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9793" w14:textId="77777777" w:rsidR="007B2EBD" w:rsidRPr="009349C2" w:rsidRDefault="000045D2" w:rsidP="009349C2">
      <w:pPr>
        <w:jc w:val="center"/>
        <w:rPr>
          <w:rFonts w:ascii="Arial" w:hAnsi="Arial" w:cs="Arial"/>
          <w:b/>
        </w:rPr>
      </w:pPr>
      <w:bookmarkStart w:id="0" w:name="_Hlk42772717"/>
      <w:r w:rsidRPr="000045D2">
        <w:rPr>
          <w:rFonts w:ascii="Arial" w:hAnsi="Arial" w:cs="Arial"/>
          <w:b/>
        </w:rPr>
        <w:t xml:space="preserve">COVID-19 </w:t>
      </w:r>
      <w:r w:rsidR="009349C2">
        <w:rPr>
          <w:rFonts w:ascii="Arial" w:hAnsi="Arial" w:cs="Arial"/>
          <w:b/>
        </w:rPr>
        <w:t>Individual Staff Risk Assessment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944"/>
        <w:gridCol w:w="4961"/>
      </w:tblGrid>
      <w:tr w:rsidR="00EE721A" w:rsidRPr="007B2EBD" w14:paraId="76D3DCD8" w14:textId="77777777" w:rsidTr="0054170D">
        <w:trPr>
          <w:trHeight w:val="526"/>
        </w:trPr>
        <w:tc>
          <w:tcPr>
            <w:tcW w:w="580" w:type="dxa"/>
            <w:vMerge w:val="restart"/>
            <w:shd w:val="clear" w:color="000000" w:fill="0070C0"/>
            <w:textDirection w:val="btLr"/>
            <w:vAlign w:val="center"/>
            <w:hideMark/>
          </w:tcPr>
          <w:bookmarkEnd w:id="0"/>
          <w:p w14:paraId="1503B7D3" w14:textId="77777777" w:rsidR="00EE721A" w:rsidRPr="007B2EBD" w:rsidRDefault="00EE721A" w:rsidP="00B23E2F">
            <w:pPr>
              <w:spacing w:after="0" w:line="240" w:lineRule="auto"/>
              <w:jc w:val="center"/>
              <w:rPr>
                <w:rFonts w:ascii="Arial" w:eastAsia="Times New Roman" w:hAnsi="Arial" w:cs="Arial"/>
                <w:b/>
                <w:bCs/>
                <w:color w:val="FFFFFF"/>
                <w:lang w:eastAsia="en-GB"/>
              </w:rPr>
            </w:pPr>
            <w:r w:rsidRPr="007B2EBD">
              <w:rPr>
                <w:rFonts w:ascii="Arial" w:eastAsia="Times New Roman" w:hAnsi="Arial" w:cs="Arial"/>
                <w:b/>
                <w:bCs/>
                <w:color w:val="FFFFFF"/>
                <w:lang w:eastAsia="en-GB"/>
              </w:rPr>
              <w:t>Employee Details</w:t>
            </w:r>
          </w:p>
        </w:tc>
        <w:tc>
          <w:tcPr>
            <w:tcW w:w="4944" w:type="dxa"/>
            <w:shd w:val="clear" w:color="000000" w:fill="D9D9D9"/>
            <w:vAlign w:val="center"/>
            <w:hideMark/>
          </w:tcPr>
          <w:p w14:paraId="4AAFCFD3"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Employee Name:</w:t>
            </w:r>
          </w:p>
        </w:tc>
        <w:tc>
          <w:tcPr>
            <w:tcW w:w="4961" w:type="dxa"/>
            <w:shd w:val="clear" w:color="000000" w:fill="F2DCDB"/>
            <w:hideMark/>
          </w:tcPr>
          <w:p w14:paraId="55C4B801" w14:textId="77777777" w:rsidR="00EE721A" w:rsidRPr="007B2EBD" w:rsidRDefault="00EE721A" w:rsidP="00B23E2F">
            <w:pPr>
              <w:spacing w:after="0" w:line="240" w:lineRule="auto"/>
              <w:rPr>
                <w:rFonts w:ascii="Arial" w:eastAsia="Times New Roman" w:hAnsi="Arial" w:cs="Arial"/>
                <w:i/>
                <w:iCs/>
                <w:color w:val="000000"/>
                <w:lang w:eastAsia="en-GB"/>
              </w:rPr>
            </w:pPr>
          </w:p>
        </w:tc>
      </w:tr>
      <w:tr w:rsidR="00EE721A" w:rsidRPr="007B2EBD" w14:paraId="7AB8E607" w14:textId="77777777" w:rsidTr="0054170D">
        <w:trPr>
          <w:trHeight w:val="548"/>
        </w:trPr>
        <w:tc>
          <w:tcPr>
            <w:tcW w:w="580" w:type="dxa"/>
            <w:vMerge/>
            <w:vAlign w:val="center"/>
            <w:hideMark/>
          </w:tcPr>
          <w:p w14:paraId="38CC4C8C"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10A156ED"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Job Title:</w:t>
            </w:r>
          </w:p>
        </w:tc>
        <w:tc>
          <w:tcPr>
            <w:tcW w:w="4961" w:type="dxa"/>
            <w:shd w:val="clear" w:color="000000" w:fill="F2DCDB"/>
            <w:hideMark/>
          </w:tcPr>
          <w:p w14:paraId="18908131"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 </w:t>
            </w:r>
          </w:p>
        </w:tc>
      </w:tr>
      <w:tr w:rsidR="00EE721A" w:rsidRPr="007B2EBD" w14:paraId="444544BE" w14:textId="77777777" w:rsidTr="0054170D">
        <w:trPr>
          <w:trHeight w:val="542"/>
        </w:trPr>
        <w:tc>
          <w:tcPr>
            <w:tcW w:w="580" w:type="dxa"/>
            <w:vMerge/>
            <w:vAlign w:val="center"/>
            <w:hideMark/>
          </w:tcPr>
          <w:p w14:paraId="225D8159"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7837EEE6"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Manager Name:</w:t>
            </w:r>
          </w:p>
        </w:tc>
        <w:tc>
          <w:tcPr>
            <w:tcW w:w="4961" w:type="dxa"/>
            <w:shd w:val="clear" w:color="000000" w:fill="F2DCDB"/>
            <w:hideMark/>
          </w:tcPr>
          <w:p w14:paraId="14D4D6E8"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 </w:t>
            </w:r>
          </w:p>
        </w:tc>
      </w:tr>
      <w:tr w:rsidR="00EE721A" w:rsidRPr="007B2EBD" w14:paraId="2C5E81E2" w14:textId="77777777" w:rsidTr="0054170D">
        <w:trPr>
          <w:trHeight w:val="536"/>
        </w:trPr>
        <w:tc>
          <w:tcPr>
            <w:tcW w:w="580" w:type="dxa"/>
            <w:vMerge/>
            <w:vAlign w:val="center"/>
            <w:hideMark/>
          </w:tcPr>
          <w:p w14:paraId="306B0B49"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159CB654" w14:textId="77777777" w:rsidR="00EE721A" w:rsidRPr="007B2EBD" w:rsidRDefault="00EE721A" w:rsidP="00B23E2F">
            <w:pPr>
              <w:spacing w:after="0" w:line="240" w:lineRule="auto"/>
              <w:jc w:val="right"/>
              <w:rPr>
                <w:rFonts w:ascii="Arial" w:eastAsia="Times New Roman" w:hAnsi="Arial" w:cs="Arial"/>
                <w:b/>
                <w:bCs/>
                <w:color w:val="000000"/>
                <w:lang w:eastAsia="en-GB"/>
              </w:rPr>
            </w:pPr>
            <w:r w:rsidRPr="007B2EBD">
              <w:rPr>
                <w:rFonts w:ascii="Arial" w:eastAsia="Times New Roman" w:hAnsi="Arial" w:cs="Arial"/>
                <w:b/>
                <w:bCs/>
                <w:color w:val="000000"/>
                <w:lang w:eastAsia="en-GB"/>
              </w:rPr>
              <w:t>Assessment Date:</w:t>
            </w:r>
          </w:p>
        </w:tc>
        <w:tc>
          <w:tcPr>
            <w:tcW w:w="4961" w:type="dxa"/>
            <w:shd w:val="clear" w:color="000000" w:fill="F2DCDB"/>
            <w:vAlign w:val="bottom"/>
            <w:hideMark/>
          </w:tcPr>
          <w:p w14:paraId="380B80F1"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DD/MM/YY</w:t>
            </w:r>
          </w:p>
        </w:tc>
      </w:tr>
      <w:tr w:rsidR="00EE721A" w:rsidRPr="007B2EBD" w14:paraId="7262837B" w14:textId="77777777" w:rsidTr="0054170D">
        <w:trPr>
          <w:trHeight w:val="488"/>
        </w:trPr>
        <w:tc>
          <w:tcPr>
            <w:tcW w:w="580" w:type="dxa"/>
            <w:vMerge/>
            <w:vAlign w:val="center"/>
            <w:hideMark/>
          </w:tcPr>
          <w:p w14:paraId="40A976E5" w14:textId="77777777" w:rsidR="00EE721A" w:rsidRPr="007B2EBD" w:rsidRDefault="00EE721A" w:rsidP="00B23E2F">
            <w:pPr>
              <w:spacing w:after="0" w:line="240" w:lineRule="auto"/>
              <w:rPr>
                <w:rFonts w:ascii="Arial" w:eastAsia="Times New Roman" w:hAnsi="Arial" w:cs="Arial"/>
                <w:b/>
                <w:bCs/>
                <w:color w:val="FFFFFF"/>
                <w:lang w:eastAsia="en-GB"/>
              </w:rPr>
            </w:pPr>
          </w:p>
        </w:tc>
        <w:tc>
          <w:tcPr>
            <w:tcW w:w="4944" w:type="dxa"/>
            <w:shd w:val="clear" w:color="000000" w:fill="D9D9D9"/>
            <w:vAlign w:val="center"/>
            <w:hideMark/>
          </w:tcPr>
          <w:p w14:paraId="40430715" w14:textId="77777777" w:rsidR="00EE721A" w:rsidRPr="007B2EBD" w:rsidRDefault="00EE721A" w:rsidP="00B23E2F">
            <w:pPr>
              <w:spacing w:after="0" w:line="240" w:lineRule="auto"/>
              <w:jc w:val="right"/>
              <w:rPr>
                <w:rFonts w:ascii="Arial" w:eastAsia="Times New Roman" w:hAnsi="Arial" w:cs="Arial"/>
                <w:b/>
                <w:bCs/>
                <w:color w:val="000000"/>
                <w:lang w:eastAsia="en-GB"/>
              </w:rPr>
            </w:pPr>
            <w:bookmarkStart w:id="1" w:name="_Hlk42770719"/>
            <w:r w:rsidRPr="007B2EBD">
              <w:rPr>
                <w:rFonts w:ascii="Arial" w:eastAsia="Times New Roman" w:hAnsi="Arial" w:cs="Arial"/>
                <w:b/>
                <w:bCs/>
                <w:color w:val="000000"/>
                <w:lang w:eastAsia="en-GB"/>
              </w:rPr>
              <w:t>Review Date</w:t>
            </w:r>
            <w:r w:rsidR="0054170D">
              <w:rPr>
                <w:rFonts w:ascii="Arial" w:eastAsia="Times New Roman" w:hAnsi="Arial" w:cs="Arial"/>
                <w:b/>
                <w:bCs/>
                <w:color w:val="000000"/>
                <w:lang w:eastAsia="en-GB"/>
              </w:rPr>
              <w:t xml:space="preserve"> </w:t>
            </w:r>
            <w:r w:rsidRPr="007B2EBD">
              <w:rPr>
                <w:rFonts w:ascii="Arial" w:eastAsia="Times New Roman" w:hAnsi="Arial" w:cs="Arial"/>
                <w:b/>
                <w:bCs/>
                <w:color w:val="000000"/>
                <w:lang w:eastAsia="en-GB"/>
              </w:rPr>
              <w:t>(</w:t>
            </w:r>
            <w:r>
              <w:rPr>
                <w:rFonts w:ascii="Arial" w:eastAsia="Times New Roman" w:hAnsi="Arial" w:cs="Arial"/>
                <w:b/>
                <w:bCs/>
                <w:color w:val="000000"/>
                <w:lang w:eastAsia="en-GB"/>
              </w:rPr>
              <w:t>Agree with staff member)</w:t>
            </w:r>
            <w:r w:rsidRPr="007B2EBD">
              <w:rPr>
                <w:rFonts w:ascii="Arial" w:eastAsia="Times New Roman" w:hAnsi="Arial" w:cs="Arial"/>
                <w:b/>
                <w:bCs/>
                <w:color w:val="000000"/>
                <w:lang w:eastAsia="en-GB"/>
              </w:rPr>
              <w:t>:</w:t>
            </w:r>
            <w:bookmarkEnd w:id="1"/>
          </w:p>
        </w:tc>
        <w:tc>
          <w:tcPr>
            <w:tcW w:w="4961" w:type="dxa"/>
            <w:shd w:val="clear" w:color="000000" w:fill="F2DCDB"/>
            <w:hideMark/>
          </w:tcPr>
          <w:p w14:paraId="66738CF0" w14:textId="77777777" w:rsidR="00EE721A" w:rsidRDefault="00EE721A" w:rsidP="00B23E2F">
            <w:pPr>
              <w:spacing w:after="0" w:line="240" w:lineRule="auto"/>
              <w:rPr>
                <w:rFonts w:ascii="Arial" w:eastAsia="Times New Roman" w:hAnsi="Arial" w:cs="Arial"/>
                <w:i/>
                <w:iCs/>
                <w:color w:val="000000"/>
                <w:lang w:eastAsia="en-GB"/>
              </w:rPr>
            </w:pPr>
          </w:p>
          <w:p w14:paraId="79F2CAFF" w14:textId="77777777" w:rsidR="00EE721A" w:rsidRPr="007B2EBD" w:rsidRDefault="00EE721A" w:rsidP="00B23E2F">
            <w:pPr>
              <w:spacing w:after="0" w:line="240" w:lineRule="auto"/>
              <w:rPr>
                <w:rFonts w:ascii="Arial" w:eastAsia="Times New Roman" w:hAnsi="Arial" w:cs="Arial"/>
                <w:i/>
                <w:iCs/>
                <w:color w:val="000000"/>
                <w:lang w:eastAsia="en-GB"/>
              </w:rPr>
            </w:pPr>
            <w:r w:rsidRPr="007B2EBD">
              <w:rPr>
                <w:rFonts w:ascii="Arial" w:eastAsia="Times New Roman" w:hAnsi="Arial" w:cs="Arial"/>
                <w:i/>
                <w:iCs/>
                <w:color w:val="000000"/>
                <w:lang w:eastAsia="en-GB"/>
              </w:rPr>
              <w:t>DD/MM/YY</w:t>
            </w:r>
          </w:p>
        </w:tc>
      </w:tr>
      <w:tr w:rsidR="00EE721A" w:rsidRPr="007B2EBD" w14:paraId="7080DD5B" w14:textId="77777777" w:rsidTr="0054170D">
        <w:trPr>
          <w:trHeight w:val="314"/>
        </w:trPr>
        <w:tc>
          <w:tcPr>
            <w:tcW w:w="580" w:type="dxa"/>
            <w:vMerge/>
            <w:vAlign w:val="center"/>
          </w:tcPr>
          <w:p w14:paraId="485B06C9" w14:textId="77777777" w:rsidR="00EE721A" w:rsidRPr="007B2EBD" w:rsidRDefault="00EE721A" w:rsidP="00EE721A">
            <w:pPr>
              <w:spacing w:after="0" w:line="240" w:lineRule="auto"/>
              <w:rPr>
                <w:rFonts w:ascii="Arial" w:eastAsia="Times New Roman" w:hAnsi="Arial" w:cs="Arial"/>
                <w:b/>
                <w:bCs/>
                <w:color w:val="FFFFFF"/>
                <w:lang w:eastAsia="en-GB"/>
              </w:rPr>
            </w:pPr>
          </w:p>
        </w:tc>
        <w:tc>
          <w:tcPr>
            <w:tcW w:w="4944" w:type="dxa"/>
            <w:shd w:val="clear" w:color="000000" w:fill="D9D9D9"/>
          </w:tcPr>
          <w:p w14:paraId="672025A8" w14:textId="77777777" w:rsidR="00EE721A" w:rsidRPr="006422CA" w:rsidRDefault="00EE721A" w:rsidP="00EE721A">
            <w:pPr>
              <w:jc w:val="right"/>
              <w:rPr>
                <w:rFonts w:ascii="Arial" w:hAnsi="Arial" w:cs="Arial"/>
                <w:b/>
                <w:bCs/>
              </w:rPr>
            </w:pPr>
            <w:r w:rsidRPr="006422CA">
              <w:rPr>
                <w:rFonts w:ascii="Arial" w:hAnsi="Arial" w:cs="Arial"/>
                <w:b/>
                <w:bCs/>
              </w:rPr>
              <w:t>Can member of staff work from home? (Y/N)</w:t>
            </w:r>
          </w:p>
        </w:tc>
        <w:tc>
          <w:tcPr>
            <w:tcW w:w="4961" w:type="dxa"/>
            <w:shd w:val="clear" w:color="000000" w:fill="F2DCDB"/>
          </w:tcPr>
          <w:p w14:paraId="575199A9" w14:textId="77777777" w:rsidR="00EE721A" w:rsidRDefault="00EE721A" w:rsidP="00EE721A">
            <w:pPr>
              <w:spacing w:after="0" w:line="240" w:lineRule="auto"/>
              <w:rPr>
                <w:rFonts w:ascii="Arial" w:eastAsia="Times New Roman" w:hAnsi="Arial" w:cs="Arial"/>
                <w:i/>
                <w:iCs/>
                <w:color w:val="000000"/>
                <w:lang w:eastAsia="en-GB"/>
              </w:rPr>
            </w:pPr>
          </w:p>
        </w:tc>
      </w:tr>
      <w:tr w:rsidR="00EE721A" w:rsidRPr="007B2EBD" w14:paraId="2C899143" w14:textId="77777777" w:rsidTr="0054170D">
        <w:trPr>
          <w:trHeight w:val="732"/>
        </w:trPr>
        <w:tc>
          <w:tcPr>
            <w:tcW w:w="580" w:type="dxa"/>
            <w:vMerge/>
            <w:vAlign w:val="center"/>
          </w:tcPr>
          <w:p w14:paraId="1AB8DAA8" w14:textId="77777777" w:rsidR="00EE721A" w:rsidRPr="007B2EBD" w:rsidRDefault="00EE721A" w:rsidP="00EE721A">
            <w:pPr>
              <w:spacing w:after="0" w:line="240" w:lineRule="auto"/>
              <w:rPr>
                <w:rFonts w:ascii="Arial" w:eastAsia="Times New Roman" w:hAnsi="Arial" w:cs="Arial"/>
                <w:b/>
                <w:bCs/>
                <w:color w:val="FFFFFF"/>
                <w:lang w:eastAsia="en-GB"/>
              </w:rPr>
            </w:pPr>
          </w:p>
        </w:tc>
        <w:tc>
          <w:tcPr>
            <w:tcW w:w="4944" w:type="dxa"/>
            <w:shd w:val="clear" w:color="000000" w:fill="D9D9D9"/>
          </w:tcPr>
          <w:p w14:paraId="40A91667" w14:textId="77777777" w:rsidR="00EE721A" w:rsidRPr="006422CA" w:rsidRDefault="00EE721A" w:rsidP="00EE721A">
            <w:pPr>
              <w:jc w:val="right"/>
              <w:rPr>
                <w:rFonts w:ascii="Arial" w:hAnsi="Arial" w:cs="Arial"/>
                <w:b/>
                <w:bCs/>
              </w:rPr>
            </w:pPr>
            <w:r w:rsidRPr="006422CA">
              <w:rPr>
                <w:rFonts w:ascii="Arial" w:hAnsi="Arial" w:cs="Arial"/>
                <w:b/>
                <w:bCs/>
              </w:rPr>
              <w:t>Location member of staff</w:t>
            </w:r>
            <w:r w:rsidR="006422CA">
              <w:rPr>
                <w:rFonts w:ascii="Arial" w:hAnsi="Arial" w:cs="Arial"/>
                <w:b/>
                <w:bCs/>
              </w:rPr>
              <w:t xml:space="preserve"> works/ </w:t>
            </w:r>
            <w:r w:rsidRPr="006422CA">
              <w:rPr>
                <w:rFonts w:ascii="Arial" w:hAnsi="Arial" w:cs="Arial"/>
                <w:b/>
                <w:bCs/>
              </w:rPr>
              <w:t xml:space="preserve">will work </w:t>
            </w:r>
            <w:r w:rsidR="006422CA">
              <w:rPr>
                <w:rFonts w:ascii="Arial" w:hAnsi="Arial" w:cs="Arial"/>
                <w:b/>
                <w:bCs/>
              </w:rPr>
              <w:t xml:space="preserve">if </w:t>
            </w:r>
            <w:r w:rsidRPr="006422CA">
              <w:rPr>
                <w:rFonts w:ascii="Arial" w:hAnsi="Arial" w:cs="Arial"/>
                <w:b/>
                <w:bCs/>
              </w:rPr>
              <w:t>return</w:t>
            </w:r>
            <w:r w:rsidR="006422CA">
              <w:rPr>
                <w:rFonts w:ascii="Arial" w:hAnsi="Arial" w:cs="Arial"/>
                <w:b/>
                <w:bCs/>
              </w:rPr>
              <w:t xml:space="preserve">ing </w:t>
            </w:r>
            <w:r w:rsidRPr="006422CA">
              <w:rPr>
                <w:rFonts w:ascii="Arial" w:hAnsi="Arial" w:cs="Arial"/>
                <w:b/>
                <w:bCs/>
              </w:rPr>
              <w:t>from home working</w:t>
            </w:r>
          </w:p>
        </w:tc>
        <w:tc>
          <w:tcPr>
            <w:tcW w:w="4961" w:type="dxa"/>
            <w:shd w:val="clear" w:color="000000" w:fill="F2DCDB"/>
          </w:tcPr>
          <w:p w14:paraId="31CD502D" w14:textId="77777777" w:rsidR="00EE721A" w:rsidRDefault="00EE721A" w:rsidP="00EE721A">
            <w:pPr>
              <w:spacing w:after="0" w:line="240" w:lineRule="auto"/>
              <w:rPr>
                <w:rFonts w:ascii="Arial" w:eastAsia="Times New Roman" w:hAnsi="Arial" w:cs="Arial"/>
                <w:i/>
                <w:iCs/>
                <w:color w:val="000000"/>
                <w:lang w:eastAsia="en-GB"/>
              </w:rPr>
            </w:pPr>
          </w:p>
        </w:tc>
      </w:tr>
    </w:tbl>
    <w:p w14:paraId="349672AF" w14:textId="77777777" w:rsidR="00EE721A" w:rsidRDefault="00EE721A">
      <w:pPr>
        <w:rPr>
          <w:rFonts w:ascii="Arial" w:hAnsi="Arial" w:cs="Arial"/>
        </w:rPr>
      </w:pPr>
    </w:p>
    <w:p w14:paraId="0ABA7806" w14:textId="77777777" w:rsidR="00EE721A" w:rsidRPr="00EE721A" w:rsidRDefault="00205FDC">
      <w:pPr>
        <w:rPr>
          <w:rFonts w:ascii="Arial" w:eastAsia="Times New Roman" w:hAnsi="Arial" w:cs="Arial"/>
          <w:b/>
          <w:iCs/>
          <w:sz w:val="28"/>
          <w:szCs w:val="28"/>
          <w:lang w:eastAsia="en-GB"/>
        </w:rPr>
      </w:pPr>
      <w:r>
        <w:rPr>
          <w:rFonts w:ascii="Arial" w:eastAsia="Times New Roman" w:hAnsi="Arial" w:cs="Arial"/>
          <w:b/>
          <w:iCs/>
          <w:sz w:val="28"/>
          <w:szCs w:val="28"/>
          <w:lang w:eastAsia="en-GB"/>
        </w:rPr>
        <w:t xml:space="preserve">Part </w:t>
      </w:r>
      <w:r w:rsidR="00701571">
        <w:rPr>
          <w:rFonts w:ascii="Arial" w:eastAsia="Times New Roman" w:hAnsi="Arial" w:cs="Arial"/>
          <w:b/>
          <w:iCs/>
          <w:sz w:val="28"/>
          <w:szCs w:val="28"/>
          <w:lang w:eastAsia="en-GB"/>
        </w:rPr>
        <w:t>1</w:t>
      </w:r>
      <w:r>
        <w:rPr>
          <w:rFonts w:ascii="Arial" w:eastAsia="Times New Roman" w:hAnsi="Arial" w:cs="Arial"/>
          <w:b/>
          <w:iCs/>
          <w:sz w:val="28"/>
          <w:szCs w:val="28"/>
          <w:lang w:eastAsia="en-GB"/>
        </w:rPr>
        <w:t xml:space="preserve">: </w:t>
      </w:r>
      <w:r w:rsidR="00EE721A" w:rsidRPr="00EE721A">
        <w:rPr>
          <w:rFonts w:ascii="Arial" w:eastAsia="Times New Roman" w:hAnsi="Arial" w:cs="Arial"/>
          <w:b/>
          <w:iCs/>
          <w:sz w:val="28"/>
          <w:szCs w:val="28"/>
          <w:lang w:eastAsia="en-GB"/>
        </w:rPr>
        <w:t>Staff Concerns</w:t>
      </w:r>
    </w:p>
    <w:p w14:paraId="2E9B267E" w14:textId="77777777" w:rsidR="00EE721A" w:rsidRPr="0054170D" w:rsidRDefault="00EE721A">
      <w:pPr>
        <w:rPr>
          <w:rFonts w:ascii="Arial" w:hAnsi="Arial" w:cs="Arial"/>
        </w:rPr>
      </w:pPr>
      <w:r w:rsidRPr="0054170D">
        <w:rPr>
          <w:rFonts w:ascii="Arial" w:eastAsia="Times New Roman" w:hAnsi="Arial" w:cs="Arial"/>
          <w:iCs/>
          <w:lang w:eastAsia="en-GB"/>
        </w:rPr>
        <w:t>List all agreed measures to support the member of staff:</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804"/>
      </w:tblGrid>
      <w:tr w:rsidR="00106CCA" w:rsidRPr="0054170D" w14:paraId="26B3F013" w14:textId="77777777" w:rsidTr="00106CCA">
        <w:trPr>
          <w:trHeight w:val="559"/>
        </w:trPr>
        <w:tc>
          <w:tcPr>
            <w:tcW w:w="10343" w:type="dxa"/>
            <w:gridSpan w:val="2"/>
            <w:shd w:val="clear" w:color="auto" w:fill="4472C4" w:themeFill="accent1"/>
            <w:vAlign w:val="center"/>
            <w:hideMark/>
          </w:tcPr>
          <w:p w14:paraId="11207EFA" w14:textId="77777777" w:rsidR="00106CCA" w:rsidRPr="0054170D" w:rsidRDefault="00106CCA" w:rsidP="00634B9D">
            <w:pPr>
              <w:spacing w:after="0" w:line="240" w:lineRule="auto"/>
              <w:jc w:val="center"/>
              <w:rPr>
                <w:rFonts w:ascii="Arial" w:eastAsia="Times New Roman" w:hAnsi="Arial" w:cs="Arial"/>
                <w:b/>
                <w:iCs/>
                <w:color w:val="FFFFFF" w:themeColor="background1"/>
                <w:lang w:eastAsia="en-GB"/>
              </w:rPr>
            </w:pPr>
            <w:bookmarkStart w:id="2" w:name="_Hlk42766983"/>
            <w:r w:rsidRPr="0054170D">
              <w:rPr>
                <w:rFonts w:ascii="Arial" w:eastAsia="Times New Roman" w:hAnsi="Arial" w:cs="Arial"/>
                <w:b/>
                <w:iCs/>
                <w:color w:val="FFFFFF" w:themeColor="background1"/>
                <w:lang w:eastAsia="en-GB"/>
              </w:rPr>
              <w:t>Employee Concerns</w:t>
            </w:r>
            <w:r>
              <w:rPr>
                <w:rFonts w:ascii="Arial" w:eastAsia="Times New Roman" w:hAnsi="Arial" w:cs="Arial"/>
                <w:b/>
                <w:iCs/>
                <w:color w:val="FFFFFF" w:themeColor="background1"/>
                <w:lang w:eastAsia="en-GB"/>
              </w:rPr>
              <w:t xml:space="preserve"> </w:t>
            </w:r>
            <w:proofErr w:type="gramStart"/>
            <w:r>
              <w:rPr>
                <w:rFonts w:ascii="Arial" w:eastAsia="Times New Roman" w:hAnsi="Arial" w:cs="Arial"/>
                <w:b/>
                <w:iCs/>
                <w:color w:val="FFFFFF" w:themeColor="background1"/>
                <w:lang w:eastAsia="en-GB"/>
              </w:rPr>
              <w:t>with Regard to</w:t>
            </w:r>
            <w:proofErr w:type="gramEnd"/>
            <w:r>
              <w:rPr>
                <w:rFonts w:ascii="Arial" w:eastAsia="Times New Roman" w:hAnsi="Arial" w:cs="Arial"/>
                <w:b/>
                <w:iCs/>
                <w:color w:val="FFFFFF" w:themeColor="background1"/>
                <w:lang w:eastAsia="en-GB"/>
              </w:rPr>
              <w:t xml:space="preserve"> COVID-19</w:t>
            </w:r>
          </w:p>
        </w:tc>
      </w:tr>
      <w:tr w:rsidR="00106CCA" w:rsidRPr="0054170D" w14:paraId="402B5C7A" w14:textId="77777777" w:rsidTr="00106CCA">
        <w:trPr>
          <w:trHeight w:val="1079"/>
        </w:trPr>
        <w:tc>
          <w:tcPr>
            <w:tcW w:w="3539" w:type="dxa"/>
            <w:shd w:val="clear" w:color="000000" w:fill="D9D9D9"/>
            <w:vAlign w:val="center"/>
          </w:tcPr>
          <w:p w14:paraId="600DC5AB" w14:textId="1F5BED8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Relevant Personal Circumstances to Consider e.g. living with a vulnerable person or </w:t>
            </w:r>
            <w:r w:rsidR="00276335" w:rsidRPr="00276335">
              <w:rPr>
                <w:rFonts w:ascii="Arial" w:hAnsi="Arial" w:cs="Arial"/>
                <w:b/>
                <w:bCs/>
                <w:sz w:val="20"/>
                <w:szCs w:val="20"/>
                <w:highlight w:val="yellow"/>
              </w:rPr>
              <w:t xml:space="preserve">clinically </w:t>
            </w:r>
            <w:r w:rsidRPr="00276335">
              <w:rPr>
                <w:rFonts w:ascii="Arial" w:hAnsi="Arial" w:cs="Arial"/>
                <w:b/>
                <w:bCs/>
                <w:sz w:val="20"/>
                <w:szCs w:val="20"/>
                <w:highlight w:val="yellow"/>
              </w:rPr>
              <w:t>extremely vulnerable</w:t>
            </w:r>
            <w:r w:rsidRPr="00450B88">
              <w:rPr>
                <w:rFonts w:ascii="Arial" w:hAnsi="Arial" w:cs="Arial"/>
                <w:b/>
                <w:bCs/>
                <w:sz w:val="20"/>
                <w:szCs w:val="20"/>
              </w:rPr>
              <w:t xml:space="preserve"> person</w:t>
            </w:r>
          </w:p>
        </w:tc>
        <w:tc>
          <w:tcPr>
            <w:tcW w:w="6804" w:type="dxa"/>
            <w:shd w:val="clear" w:color="000000" w:fill="F2DCDB"/>
          </w:tcPr>
          <w:p w14:paraId="0B6516E1"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1CE0FF35" w14:textId="77777777" w:rsidTr="00106CCA">
        <w:trPr>
          <w:trHeight w:val="542"/>
        </w:trPr>
        <w:tc>
          <w:tcPr>
            <w:tcW w:w="3539" w:type="dxa"/>
            <w:shd w:val="clear" w:color="000000" w:fill="D9D9D9"/>
            <w:vAlign w:val="center"/>
          </w:tcPr>
          <w:p w14:paraId="5A878AA3" w14:textId="7777777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Pregnancy/ new mother</w:t>
            </w:r>
          </w:p>
        </w:tc>
        <w:tc>
          <w:tcPr>
            <w:tcW w:w="6804" w:type="dxa"/>
            <w:shd w:val="clear" w:color="000000" w:fill="F2DCDB"/>
          </w:tcPr>
          <w:p w14:paraId="1CDE72A6"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7758645B" w14:textId="77777777" w:rsidTr="00106CCA">
        <w:trPr>
          <w:trHeight w:val="844"/>
        </w:trPr>
        <w:tc>
          <w:tcPr>
            <w:tcW w:w="3539" w:type="dxa"/>
            <w:shd w:val="clear" w:color="000000" w:fill="D9D9D9"/>
            <w:vAlign w:val="center"/>
          </w:tcPr>
          <w:p w14:paraId="7EAB50DE" w14:textId="7777777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Childcare and/or </w:t>
            </w:r>
            <w:proofErr w:type="gramStart"/>
            <w:r w:rsidRPr="00450B88">
              <w:rPr>
                <w:rFonts w:ascii="Arial" w:hAnsi="Arial" w:cs="Arial"/>
                <w:b/>
                <w:bCs/>
                <w:sz w:val="20"/>
                <w:szCs w:val="20"/>
              </w:rPr>
              <w:t>home schooling</w:t>
            </w:r>
            <w:proofErr w:type="gramEnd"/>
            <w:r w:rsidRPr="00450B88">
              <w:rPr>
                <w:rFonts w:ascii="Arial" w:hAnsi="Arial" w:cs="Arial"/>
                <w:b/>
                <w:bCs/>
                <w:sz w:val="20"/>
                <w:szCs w:val="20"/>
              </w:rPr>
              <w:t xml:space="preserve"> responsibilities</w:t>
            </w:r>
          </w:p>
        </w:tc>
        <w:tc>
          <w:tcPr>
            <w:tcW w:w="6804" w:type="dxa"/>
            <w:shd w:val="clear" w:color="000000" w:fill="F2DCDB"/>
          </w:tcPr>
          <w:p w14:paraId="0D4A52D5"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27765374" w14:textId="77777777" w:rsidTr="00106CCA">
        <w:trPr>
          <w:trHeight w:val="1084"/>
        </w:trPr>
        <w:tc>
          <w:tcPr>
            <w:tcW w:w="3539" w:type="dxa"/>
            <w:shd w:val="clear" w:color="000000" w:fill="D9D9D9"/>
            <w:vAlign w:val="center"/>
          </w:tcPr>
          <w:p w14:paraId="150EF2FE" w14:textId="77777777" w:rsidR="00106CCA" w:rsidRPr="00450B88" w:rsidRDefault="00106CCA" w:rsidP="00D72DA2">
            <w:pPr>
              <w:spacing w:after="0" w:line="240" w:lineRule="auto"/>
              <w:rPr>
                <w:rFonts w:ascii="Arial" w:hAnsi="Arial" w:cs="Arial"/>
                <w:b/>
                <w:bCs/>
                <w:sz w:val="20"/>
                <w:szCs w:val="20"/>
              </w:rPr>
            </w:pPr>
            <w:r w:rsidRPr="00450B88">
              <w:rPr>
                <w:rFonts w:ascii="Arial" w:hAnsi="Arial" w:cs="Arial"/>
                <w:b/>
                <w:bCs/>
                <w:sz w:val="20"/>
                <w:szCs w:val="20"/>
              </w:rPr>
              <w:t xml:space="preserve">Carer* responsibilities (these include long term/ established care as well as care needs that have arisen due to the pandemic/ lockdown) </w:t>
            </w:r>
          </w:p>
        </w:tc>
        <w:tc>
          <w:tcPr>
            <w:tcW w:w="6804" w:type="dxa"/>
            <w:shd w:val="clear" w:color="000000" w:fill="F2DCDB"/>
          </w:tcPr>
          <w:p w14:paraId="798CBE88"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5D9D9D8B" w14:textId="77777777" w:rsidTr="00106CCA">
        <w:trPr>
          <w:trHeight w:val="408"/>
        </w:trPr>
        <w:tc>
          <w:tcPr>
            <w:tcW w:w="3539" w:type="dxa"/>
            <w:shd w:val="clear" w:color="000000" w:fill="D9D9D9"/>
            <w:vAlign w:val="center"/>
          </w:tcPr>
          <w:p w14:paraId="016C6049" w14:textId="77777777" w:rsidR="00106CCA" w:rsidRDefault="00106CCA" w:rsidP="00D72DA2">
            <w:pPr>
              <w:spacing w:after="0" w:line="240" w:lineRule="auto"/>
              <w:rPr>
                <w:rFonts w:ascii="Arial" w:hAnsi="Arial" w:cs="Arial"/>
                <w:b/>
                <w:bCs/>
                <w:sz w:val="20"/>
                <w:szCs w:val="20"/>
              </w:rPr>
            </w:pPr>
            <w:r>
              <w:rPr>
                <w:rFonts w:ascii="Arial" w:hAnsi="Arial" w:cs="Arial"/>
                <w:b/>
                <w:bCs/>
                <w:sz w:val="20"/>
                <w:szCs w:val="20"/>
              </w:rPr>
              <w:t>Any health issues to consider</w:t>
            </w:r>
          </w:p>
          <w:p w14:paraId="35B68D83" w14:textId="77777777" w:rsidR="00106CCA" w:rsidRDefault="00106CCA" w:rsidP="00D72DA2">
            <w:pPr>
              <w:spacing w:after="0" w:line="240" w:lineRule="auto"/>
              <w:rPr>
                <w:rFonts w:ascii="Arial" w:hAnsi="Arial" w:cs="Arial"/>
                <w:b/>
                <w:bCs/>
                <w:sz w:val="20"/>
                <w:szCs w:val="20"/>
              </w:rPr>
            </w:pPr>
          </w:p>
          <w:p w14:paraId="375FAEE3" w14:textId="77777777" w:rsidR="00106CCA" w:rsidRPr="00450B88" w:rsidRDefault="00106CCA" w:rsidP="00D72DA2">
            <w:pPr>
              <w:spacing w:after="0" w:line="240" w:lineRule="auto"/>
              <w:rPr>
                <w:rFonts w:ascii="Arial" w:hAnsi="Arial" w:cs="Arial"/>
                <w:b/>
                <w:bCs/>
                <w:sz w:val="20"/>
                <w:szCs w:val="20"/>
              </w:rPr>
            </w:pPr>
          </w:p>
        </w:tc>
        <w:tc>
          <w:tcPr>
            <w:tcW w:w="6804" w:type="dxa"/>
            <w:shd w:val="clear" w:color="000000" w:fill="F2DCDB"/>
          </w:tcPr>
          <w:p w14:paraId="6CC506AA"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02CC273A" w14:textId="77777777" w:rsidTr="00106CCA">
        <w:trPr>
          <w:trHeight w:val="678"/>
        </w:trPr>
        <w:tc>
          <w:tcPr>
            <w:tcW w:w="3539" w:type="dxa"/>
            <w:shd w:val="clear" w:color="000000" w:fill="D9D9D9"/>
            <w:vAlign w:val="center"/>
          </w:tcPr>
          <w:p w14:paraId="02B1CC05" w14:textId="77777777" w:rsidR="00106CCA" w:rsidRPr="00450B88" w:rsidRDefault="00106CCA" w:rsidP="00D72DA2">
            <w:pPr>
              <w:spacing w:after="0" w:line="240" w:lineRule="auto"/>
              <w:rPr>
                <w:rFonts w:ascii="Arial" w:hAnsi="Arial" w:cs="Arial"/>
                <w:b/>
                <w:bCs/>
                <w:sz w:val="20"/>
                <w:szCs w:val="20"/>
              </w:rPr>
            </w:pPr>
            <w:bookmarkStart w:id="3" w:name="_Hlk42769684"/>
            <w:r w:rsidRPr="00450B88">
              <w:rPr>
                <w:rFonts w:ascii="Arial" w:hAnsi="Arial" w:cs="Arial"/>
                <w:b/>
                <w:bCs/>
                <w:sz w:val="20"/>
                <w:szCs w:val="20"/>
              </w:rPr>
              <w:t>Any mental health</w:t>
            </w:r>
            <w:r>
              <w:rPr>
                <w:rFonts w:ascii="Arial" w:hAnsi="Arial" w:cs="Arial"/>
                <w:b/>
                <w:bCs/>
                <w:sz w:val="20"/>
                <w:szCs w:val="20"/>
              </w:rPr>
              <w:t xml:space="preserve">, </w:t>
            </w:r>
            <w:r w:rsidRPr="00450B88">
              <w:rPr>
                <w:rFonts w:ascii="Arial" w:hAnsi="Arial" w:cs="Arial"/>
                <w:b/>
                <w:bCs/>
                <w:sz w:val="20"/>
                <w:szCs w:val="20"/>
              </w:rPr>
              <w:t xml:space="preserve">emotional wellbeing issues </w:t>
            </w:r>
            <w:r>
              <w:rPr>
                <w:rFonts w:ascii="Arial" w:hAnsi="Arial" w:cs="Arial"/>
                <w:b/>
                <w:bCs/>
                <w:sz w:val="20"/>
                <w:szCs w:val="20"/>
              </w:rPr>
              <w:t xml:space="preserve">or </w:t>
            </w:r>
            <w:r w:rsidRPr="00450B88">
              <w:rPr>
                <w:rFonts w:ascii="Arial" w:hAnsi="Arial" w:cs="Arial"/>
                <w:b/>
                <w:bCs/>
                <w:sz w:val="20"/>
                <w:szCs w:val="20"/>
              </w:rPr>
              <w:t>Neurodiversity** differences to consider</w:t>
            </w:r>
            <w:bookmarkEnd w:id="3"/>
          </w:p>
        </w:tc>
        <w:tc>
          <w:tcPr>
            <w:tcW w:w="6804" w:type="dxa"/>
            <w:shd w:val="clear" w:color="000000" w:fill="F2DCDB"/>
          </w:tcPr>
          <w:p w14:paraId="79EC8C38" w14:textId="77777777" w:rsidR="00106CCA" w:rsidRPr="0054170D" w:rsidRDefault="00106CCA" w:rsidP="009349C2">
            <w:pPr>
              <w:spacing w:after="0" w:line="240" w:lineRule="auto"/>
              <w:rPr>
                <w:rFonts w:ascii="Arial" w:eastAsia="Times New Roman" w:hAnsi="Arial" w:cs="Arial"/>
                <w:iCs/>
                <w:color w:val="000000"/>
                <w:lang w:eastAsia="en-GB"/>
              </w:rPr>
            </w:pPr>
          </w:p>
        </w:tc>
      </w:tr>
      <w:tr w:rsidR="00106CCA" w:rsidRPr="0054170D" w14:paraId="462A80B1" w14:textId="77777777" w:rsidTr="00106CCA">
        <w:trPr>
          <w:trHeight w:val="1546"/>
        </w:trPr>
        <w:tc>
          <w:tcPr>
            <w:tcW w:w="3539" w:type="dxa"/>
            <w:shd w:val="clear" w:color="000000" w:fill="D9D9D9"/>
            <w:vAlign w:val="center"/>
            <w:hideMark/>
          </w:tcPr>
          <w:p w14:paraId="6D098F3E" w14:textId="77777777" w:rsidR="00106CCA" w:rsidRPr="00450B88" w:rsidRDefault="00106CCA" w:rsidP="00D72DA2">
            <w:pPr>
              <w:rPr>
                <w:rFonts w:ascii="Arial" w:hAnsi="Arial" w:cs="Arial"/>
                <w:b/>
                <w:bCs/>
                <w:sz w:val="20"/>
                <w:szCs w:val="20"/>
              </w:rPr>
            </w:pPr>
            <w:r w:rsidRPr="00450B88">
              <w:rPr>
                <w:rFonts w:ascii="Arial" w:hAnsi="Arial" w:cs="Arial"/>
                <w:b/>
                <w:bCs/>
                <w:sz w:val="20"/>
                <w:szCs w:val="20"/>
              </w:rPr>
              <w:t>Staff member’s wishes / viewpoint (e.g. method of transport to work, Hygiene arrangements, Distancing requirements, consideration of additional PPE)</w:t>
            </w:r>
          </w:p>
          <w:p w14:paraId="22C9400E" w14:textId="77777777" w:rsidR="00106CCA" w:rsidRPr="00450B88" w:rsidRDefault="00106CCA" w:rsidP="00D72DA2">
            <w:pPr>
              <w:spacing w:after="0" w:line="240" w:lineRule="auto"/>
              <w:rPr>
                <w:rFonts w:ascii="Arial" w:eastAsia="Times New Roman" w:hAnsi="Arial" w:cs="Arial"/>
                <w:b/>
                <w:bCs/>
                <w:color w:val="000000"/>
                <w:sz w:val="20"/>
                <w:szCs w:val="20"/>
                <w:lang w:eastAsia="en-GB"/>
              </w:rPr>
            </w:pPr>
          </w:p>
        </w:tc>
        <w:tc>
          <w:tcPr>
            <w:tcW w:w="6804" w:type="dxa"/>
            <w:shd w:val="clear" w:color="000000" w:fill="F2DCDB"/>
          </w:tcPr>
          <w:p w14:paraId="1DAB0D50" w14:textId="77777777" w:rsidR="00106CCA" w:rsidRPr="0054170D" w:rsidRDefault="00106CCA" w:rsidP="009349C2">
            <w:pPr>
              <w:spacing w:after="0" w:line="240" w:lineRule="auto"/>
              <w:rPr>
                <w:rFonts w:ascii="Arial" w:eastAsia="Times New Roman" w:hAnsi="Arial" w:cs="Arial"/>
                <w:iCs/>
                <w:color w:val="000000"/>
                <w:lang w:eastAsia="en-GB"/>
              </w:rPr>
            </w:pPr>
          </w:p>
        </w:tc>
      </w:tr>
    </w:tbl>
    <w:p w14:paraId="6797DCD7" w14:textId="77777777" w:rsidR="006D092E" w:rsidRPr="0054170D" w:rsidRDefault="006D092E" w:rsidP="00EE721A">
      <w:pPr>
        <w:spacing w:after="0" w:line="240" w:lineRule="auto"/>
        <w:rPr>
          <w:rFonts w:ascii="Arial" w:hAnsi="Arial" w:cs="Arial"/>
        </w:rPr>
      </w:pPr>
      <w:bookmarkStart w:id="4" w:name="_Hlk42769930"/>
      <w:bookmarkEnd w:id="2"/>
      <w:r w:rsidRPr="0054170D">
        <w:rPr>
          <w:rFonts w:ascii="Arial" w:hAnsi="Arial" w:cs="Arial"/>
        </w:rPr>
        <w:t>*</w:t>
      </w:r>
      <w:r w:rsidRPr="0054170D">
        <w:rPr>
          <w:rFonts w:ascii="Arial" w:hAnsi="Arial" w:cs="Arial"/>
          <w:color w:val="202A30"/>
          <w:shd w:val="clear" w:color="auto" w:fill="FFFFFF"/>
        </w:rPr>
        <w:t xml:space="preserve"> A carer is anyone</w:t>
      </w:r>
      <w:r w:rsidR="0054170D" w:rsidRPr="0054170D">
        <w:rPr>
          <w:rFonts w:ascii="Arial" w:hAnsi="Arial" w:cs="Arial"/>
          <w:color w:val="202A30"/>
          <w:shd w:val="clear" w:color="auto" w:fill="FFFFFF"/>
        </w:rPr>
        <w:t xml:space="preserve"> </w:t>
      </w:r>
      <w:r w:rsidRPr="0054170D">
        <w:rPr>
          <w:rFonts w:ascii="Arial" w:hAnsi="Arial" w:cs="Arial"/>
          <w:color w:val="202A30"/>
          <w:shd w:val="clear" w:color="auto" w:fill="FFFFFF"/>
        </w:rPr>
        <w:t>who looks after a family member, partner or friend who needs help because of their illness, frailty, disability, a mental health problem or an addiction and cannot cope without their support.</w:t>
      </w:r>
    </w:p>
    <w:p w14:paraId="48001C71" w14:textId="77777777" w:rsidR="00EE721A" w:rsidRPr="0054170D" w:rsidRDefault="00540316" w:rsidP="00EE721A">
      <w:pPr>
        <w:spacing w:after="0" w:line="240" w:lineRule="auto"/>
        <w:rPr>
          <w:rFonts w:ascii="Arial" w:hAnsi="Arial" w:cs="Arial"/>
          <w:color w:val="222222"/>
          <w:shd w:val="clear" w:color="auto" w:fill="FFFFFF"/>
        </w:rPr>
      </w:pPr>
      <w:r w:rsidRPr="0054170D">
        <w:rPr>
          <w:rFonts w:ascii="Arial" w:hAnsi="Arial" w:cs="Arial"/>
        </w:rPr>
        <w:t>*</w:t>
      </w:r>
      <w:r w:rsidR="006D092E" w:rsidRPr="0054170D">
        <w:rPr>
          <w:rFonts w:ascii="Arial" w:hAnsi="Arial" w:cs="Arial"/>
        </w:rPr>
        <w:t>*</w:t>
      </w:r>
      <w:bookmarkStart w:id="5" w:name="_Hlk43472259"/>
      <w:r w:rsidRPr="0054170D">
        <w:rPr>
          <w:rFonts w:ascii="Arial" w:hAnsi="Arial" w:cs="Arial"/>
          <w:color w:val="222222"/>
          <w:shd w:val="clear" w:color="auto" w:fill="FFFFFF"/>
        </w:rPr>
        <w:t xml:space="preserve">Neurodiversity </w:t>
      </w:r>
      <w:r w:rsidR="00A356F0" w:rsidRPr="0054170D">
        <w:rPr>
          <w:rFonts w:ascii="Arial" w:hAnsi="Arial" w:cs="Arial"/>
          <w:color w:val="222222"/>
          <w:shd w:val="clear" w:color="auto" w:fill="FFFFFF"/>
        </w:rPr>
        <w:t>describes</w:t>
      </w:r>
      <w:r w:rsidRPr="0054170D">
        <w:rPr>
          <w:rFonts w:ascii="Arial" w:hAnsi="Arial" w:cs="Arial"/>
          <w:color w:val="222222"/>
          <w:shd w:val="clear" w:color="auto" w:fill="FFFFFF"/>
        </w:rPr>
        <w:t xml:space="preserve"> neurological differences </w:t>
      </w:r>
      <w:r w:rsidR="0054170D">
        <w:rPr>
          <w:rFonts w:ascii="Arial" w:hAnsi="Arial" w:cs="Arial"/>
          <w:color w:val="222222"/>
          <w:shd w:val="clear" w:color="auto" w:fill="FFFFFF"/>
        </w:rPr>
        <w:t xml:space="preserve">that are </w:t>
      </w:r>
      <w:r w:rsidRPr="0054170D">
        <w:rPr>
          <w:rFonts w:ascii="Arial" w:hAnsi="Arial" w:cs="Arial"/>
          <w:color w:val="222222"/>
          <w:shd w:val="clear" w:color="auto" w:fill="FFFFFF"/>
        </w:rPr>
        <w:t>recogni</w:t>
      </w:r>
      <w:r w:rsidR="00A356F0" w:rsidRPr="0054170D">
        <w:rPr>
          <w:rFonts w:ascii="Arial" w:hAnsi="Arial" w:cs="Arial"/>
          <w:color w:val="222222"/>
          <w:shd w:val="clear" w:color="auto" w:fill="FFFFFF"/>
        </w:rPr>
        <w:t>s</w:t>
      </w:r>
      <w:r w:rsidRPr="0054170D">
        <w:rPr>
          <w:rFonts w:ascii="Arial" w:hAnsi="Arial" w:cs="Arial"/>
          <w:color w:val="222222"/>
          <w:shd w:val="clear" w:color="auto" w:fill="FFFFFF"/>
        </w:rPr>
        <w:t xml:space="preserve">ed and respected as any other human variation. These differences can include </w:t>
      </w:r>
      <w:r w:rsidR="00A356F0" w:rsidRPr="0054170D">
        <w:rPr>
          <w:rFonts w:ascii="Arial" w:hAnsi="Arial" w:cs="Arial"/>
          <w:color w:val="222222"/>
          <w:shd w:val="clear" w:color="auto" w:fill="FFFFFF"/>
        </w:rPr>
        <w:t>people</w:t>
      </w:r>
      <w:r w:rsidRPr="0054170D">
        <w:rPr>
          <w:rFonts w:ascii="Arial" w:hAnsi="Arial" w:cs="Arial"/>
          <w:color w:val="222222"/>
          <w:shd w:val="clear" w:color="auto" w:fill="FFFFFF"/>
        </w:rPr>
        <w:t xml:space="preserve"> with Dyspraxia, Dyslexia, Attention Deficit Hyperactivity Disorder, Dyscalculia, Autistic Spectrum, Tourette Syndrome, and other</w:t>
      </w:r>
      <w:bookmarkEnd w:id="4"/>
      <w:bookmarkEnd w:id="5"/>
      <w:r w:rsidR="0054170D">
        <w:rPr>
          <w:rFonts w:ascii="Arial" w:hAnsi="Arial" w:cs="Arial"/>
          <w:color w:val="222222"/>
          <w:shd w:val="clear" w:color="auto" w:fill="FFFFFF"/>
        </w:rPr>
        <w:t>.</w:t>
      </w:r>
    </w:p>
    <w:p w14:paraId="474FE9F3" w14:textId="77777777" w:rsidR="00354635" w:rsidRDefault="00EE721A" w:rsidP="0057489C">
      <w:pPr>
        <w:spacing w:after="0" w:line="240" w:lineRule="auto"/>
        <w:rPr>
          <w:rFonts w:ascii="Arial" w:hAnsi="Arial" w:cs="Arial"/>
          <w:color w:val="222222"/>
          <w:shd w:val="clear" w:color="auto" w:fill="FFFFFF"/>
        </w:rPr>
      </w:pPr>
      <w:r>
        <w:rPr>
          <w:rFonts w:ascii="Arial" w:hAnsi="Arial" w:cs="Arial"/>
          <w:color w:val="222222"/>
          <w:shd w:val="clear" w:color="auto" w:fill="FFFFFF"/>
        </w:rPr>
        <w:br w:type="page"/>
      </w:r>
    </w:p>
    <w:p w14:paraId="5FCEF361" w14:textId="77777777" w:rsidR="00701571" w:rsidRPr="00701571" w:rsidRDefault="00701571" w:rsidP="00354635">
      <w:pPr>
        <w:rPr>
          <w:rFonts w:ascii="Arial" w:hAnsi="Arial" w:cs="Arial"/>
          <w:b/>
          <w:sz w:val="28"/>
          <w:szCs w:val="28"/>
        </w:rPr>
      </w:pPr>
      <w:r w:rsidRPr="00701571">
        <w:rPr>
          <w:rFonts w:ascii="Arial" w:hAnsi="Arial" w:cs="Arial"/>
          <w:b/>
          <w:sz w:val="28"/>
          <w:szCs w:val="28"/>
        </w:rPr>
        <w:lastRenderedPageBreak/>
        <w:t>Part 2: Individual Factors</w:t>
      </w:r>
    </w:p>
    <w:p w14:paraId="215BC3DB" w14:textId="77777777" w:rsidR="00354635" w:rsidRDefault="002B3F65" w:rsidP="00354635">
      <w:pPr>
        <w:rPr>
          <w:rFonts w:ascii="Arial" w:hAnsi="Arial" w:cs="Arial"/>
        </w:rPr>
      </w:pPr>
      <w:r>
        <w:rPr>
          <w:rFonts w:ascii="Arial" w:hAnsi="Arial" w:cs="Arial"/>
        </w:rPr>
        <w:t>Discuss</w:t>
      </w:r>
      <w:r w:rsidR="00354635" w:rsidRPr="000045D2">
        <w:rPr>
          <w:rFonts w:ascii="Arial" w:hAnsi="Arial" w:cs="Arial"/>
        </w:rPr>
        <w:t xml:space="preserve"> each of the questions below</w:t>
      </w:r>
      <w:r w:rsidR="00354635">
        <w:rPr>
          <w:rFonts w:ascii="Arial" w:hAnsi="Arial" w:cs="Arial"/>
        </w:rPr>
        <w:t>. The more individual factors that have been identified the greater potential risk to that individual.</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7268"/>
        <w:gridCol w:w="2215"/>
      </w:tblGrid>
      <w:tr w:rsidR="00276335" w:rsidRPr="007B2EBD" w14:paraId="7B01AA97" w14:textId="77777777" w:rsidTr="00276335">
        <w:trPr>
          <w:trHeight w:val="526"/>
        </w:trPr>
        <w:tc>
          <w:tcPr>
            <w:tcW w:w="1002" w:type="dxa"/>
            <w:vMerge w:val="restart"/>
            <w:shd w:val="clear" w:color="000000" w:fill="0070C0"/>
            <w:textDirection w:val="btLr"/>
            <w:vAlign w:val="center"/>
            <w:hideMark/>
          </w:tcPr>
          <w:p w14:paraId="58756673" w14:textId="77777777" w:rsidR="00276335" w:rsidRDefault="00276335" w:rsidP="00C518AC">
            <w:pPr>
              <w:spacing w:after="0" w:line="240" w:lineRule="auto"/>
              <w:jc w:val="center"/>
              <w:rPr>
                <w:rFonts w:ascii="Arial" w:eastAsia="Times New Roman" w:hAnsi="Arial" w:cs="Arial"/>
                <w:b/>
                <w:bCs/>
                <w:color w:val="FFFFFF"/>
                <w:lang w:eastAsia="en-GB"/>
              </w:rPr>
            </w:pPr>
          </w:p>
          <w:p w14:paraId="2AE824F7" w14:textId="77777777" w:rsidR="00276335" w:rsidRPr="007B2EBD" w:rsidRDefault="00276335" w:rsidP="00C518AC">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Individual Factors</w:t>
            </w:r>
          </w:p>
          <w:p w14:paraId="26DEF3BF" w14:textId="77777777" w:rsidR="00276335" w:rsidRDefault="00276335" w:rsidP="00C518AC">
            <w:pPr>
              <w:spacing w:after="0" w:line="240" w:lineRule="auto"/>
              <w:rPr>
                <w:rFonts w:ascii="Arial" w:eastAsia="Times New Roman" w:hAnsi="Arial" w:cs="Arial"/>
                <w:b/>
                <w:bCs/>
                <w:color w:val="FFFFFF"/>
                <w:lang w:eastAsia="en-GB"/>
              </w:rPr>
            </w:pPr>
          </w:p>
          <w:p w14:paraId="52399BF6"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auto" w:fill="0070C0"/>
            <w:vAlign w:val="center"/>
          </w:tcPr>
          <w:p w14:paraId="07210157" w14:textId="77777777" w:rsidR="00276335" w:rsidRPr="00F41CFC" w:rsidRDefault="00276335" w:rsidP="00C518AC">
            <w:pPr>
              <w:spacing w:after="0" w:line="240" w:lineRule="auto"/>
              <w:rPr>
                <w:rFonts w:ascii="Arial" w:eastAsia="Times New Roman" w:hAnsi="Arial" w:cs="Arial"/>
                <w:b/>
                <w:bCs/>
                <w:color w:val="FFFFFF" w:themeColor="background1"/>
                <w:lang w:eastAsia="en-GB"/>
              </w:rPr>
            </w:pPr>
            <w:r w:rsidRPr="00F41CFC">
              <w:rPr>
                <w:rFonts w:ascii="Arial" w:eastAsia="Times New Roman" w:hAnsi="Arial" w:cs="Arial"/>
                <w:b/>
                <w:bCs/>
                <w:color w:val="FFFFFF" w:themeColor="background1"/>
                <w:lang w:eastAsia="en-GB"/>
              </w:rPr>
              <w:t>Individual Staff Member is?</w:t>
            </w:r>
          </w:p>
        </w:tc>
        <w:tc>
          <w:tcPr>
            <w:tcW w:w="2215" w:type="dxa"/>
            <w:shd w:val="clear" w:color="auto" w:fill="0070C0"/>
          </w:tcPr>
          <w:p w14:paraId="183D1956" w14:textId="77777777" w:rsidR="00276335" w:rsidRPr="00F41CFC" w:rsidRDefault="00276335" w:rsidP="00C518AC">
            <w:pPr>
              <w:spacing w:after="0" w:line="240" w:lineRule="auto"/>
              <w:rPr>
                <w:rFonts w:ascii="Arial" w:eastAsia="Times New Roman" w:hAnsi="Arial" w:cs="Arial"/>
                <w:b/>
                <w:iCs/>
                <w:color w:val="FFFFFF" w:themeColor="background1"/>
                <w:lang w:eastAsia="en-GB"/>
              </w:rPr>
            </w:pPr>
            <w:r w:rsidRPr="00F41CFC">
              <w:rPr>
                <w:rFonts w:ascii="Arial" w:eastAsia="Times New Roman" w:hAnsi="Arial" w:cs="Arial"/>
                <w:b/>
                <w:iCs/>
                <w:color w:val="FFFFFF" w:themeColor="background1"/>
                <w:lang w:eastAsia="en-GB"/>
              </w:rPr>
              <w:t>Tick All that Apply</w:t>
            </w:r>
          </w:p>
        </w:tc>
      </w:tr>
      <w:tr w:rsidR="00276335" w:rsidRPr="007B2EBD" w14:paraId="56A25345" w14:textId="77777777" w:rsidTr="00276335">
        <w:trPr>
          <w:trHeight w:val="526"/>
        </w:trPr>
        <w:tc>
          <w:tcPr>
            <w:tcW w:w="1002" w:type="dxa"/>
            <w:vMerge/>
            <w:shd w:val="clear" w:color="000000" w:fill="0070C0"/>
            <w:textDirection w:val="btLr"/>
            <w:vAlign w:val="center"/>
          </w:tcPr>
          <w:p w14:paraId="09FA6576" w14:textId="77777777" w:rsidR="00276335"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6613040E" w14:textId="77777777" w:rsidR="00276335" w:rsidRPr="00F41CFC" w:rsidRDefault="00276335" w:rsidP="00C518AC">
            <w:pPr>
              <w:spacing w:after="0" w:line="240" w:lineRule="auto"/>
              <w:rPr>
                <w:rFonts w:ascii="Arial" w:eastAsia="Times New Roman" w:hAnsi="Arial" w:cs="Arial"/>
                <w:bCs/>
                <w:color w:val="000000"/>
                <w:lang w:eastAsia="en-GB"/>
              </w:rPr>
            </w:pPr>
            <w:bookmarkStart w:id="6" w:name="_Hlk42764541"/>
            <w:r w:rsidRPr="00F41CFC">
              <w:rPr>
                <w:rFonts w:ascii="Arial" w:eastAsia="Times New Roman" w:hAnsi="Arial" w:cs="Arial"/>
                <w:bCs/>
                <w:color w:val="000000"/>
                <w:lang w:eastAsia="en-GB"/>
              </w:rPr>
              <w:t>Employed/ volunteers in another health and/or care role outside of council?</w:t>
            </w:r>
            <w:bookmarkEnd w:id="6"/>
            <w:r w:rsidRPr="00F41CFC">
              <w:rPr>
                <w:rFonts w:ascii="Arial" w:eastAsia="Times New Roman" w:hAnsi="Arial" w:cs="Arial"/>
                <w:i/>
                <w:iCs/>
                <w:color w:val="000000"/>
                <w:lang w:eastAsia="en-GB"/>
              </w:rPr>
              <w:t xml:space="preserve"> e.g. nursing home or other health/ care setting (not including </w:t>
            </w:r>
            <w:r>
              <w:rPr>
                <w:rFonts w:ascii="Arial" w:eastAsia="Times New Roman" w:hAnsi="Arial" w:cs="Arial"/>
                <w:i/>
                <w:iCs/>
                <w:color w:val="000000"/>
                <w:lang w:eastAsia="en-GB"/>
              </w:rPr>
              <w:t xml:space="preserve">‘informal’ </w:t>
            </w:r>
            <w:r w:rsidRPr="00F41CFC">
              <w:rPr>
                <w:rFonts w:ascii="Arial" w:eastAsia="Times New Roman" w:hAnsi="Arial" w:cs="Arial"/>
                <w:i/>
                <w:iCs/>
                <w:color w:val="000000"/>
                <w:lang w:eastAsia="en-GB"/>
              </w:rPr>
              <w:t xml:space="preserve">carer responsibilities </w:t>
            </w:r>
            <w:r>
              <w:rPr>
                <w:rFonts w:ascii="Arial" w:eastAsia="Times New Roman" w:hAnsi="Arial" w:cs="Arial"/>
                <w:i/>
                <w:iCs/>
                <w:color w:val="000000"/>
                <w:lang w:eastAsia="en-GB"/>
              </w:rPr>
              <w:t>outside of work</w:t>
            </w:r>
            <w:r w:rsidRPr="00F41CFC">
              <w:rPr>
                <w:rFonts w:ascii="Arial" w:eastAsia="Times New Roman" w:hAnsi="Arial" w:cs="Arial"/>
                <w:i/>
                <w:iCs/>
                <w:color w:val="000000"/>
                <w:lang w:eastAsia="en-GB"/>
              </w:rPr>
              <w:t>)</w:t>
            </w:r>
          </w:p>
        </w:tc>
        <w:tc>
          <w:tcPr>
            <w:tcW w:w="2215" w:type="dxa"/>
            <w:shd w:val="clear" w:color="000000" w:fill="F2DCDB"/>
          </w:tcPr>
          <w:p w14:paraId="028F8307"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7A0748C3" w14:textId="77777777" w:rsidTr="00276335">
        <w:trPr>
          <w:trHeight w:val="548"/>
        </w:trPr>
        <w:tc>
          <w:tcPr>
            <w:tcW w:w="1002" w:type="dxa"/>
            <w:vMerge/>
            <w:vAlign w:val="center"/>
            <w:hideMark/>
          </w:tcPr>
          <w:p w14:paraId="2C6172F5"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3183F945" w14:textId="77777777" w:rsidR="00276335" w:rsidRPr="00F41CFC" w:rsidRDefault="00276335" w:rsidP="00C518AC">
            <w:pPr>
              <w:spacing w:after="0" w:line="240" w:lineRule="auto"/>
              <w:rPr>
                <w:rFonts w:ascii="Arial" w:eastAsia="Times New Roman" w:hAnsi="Arial" w:cs="Arial"/>
                <w:bCs/>
                <w:color w:val="000000"/>
                <w:lang w:eastAsia="en-GB"/>
              </w:rPr>
            </w:pPr>
            <w:r w:rsidRPr="00F41CFC">
              <w:rPr>
                <w:rFonts w:ascii="Arial" w:eastAsia="Times New Roman" w:hAnsi="Arial" w:cs="Arial"/>
                <w:bCs/>
                <w:color w:val="000000"/>
                <w:lang w:eastAsia="en-GB"/>
              </w:rPr>
              <w:t xml:space="preserve">Aged over </w:t>
            </w:r>
            <w:r w:rsidRPr="00106CCA">
              <w:rPr>
                <w:rFonts w:ascii="Arial" w:eastAsia="Times New Roman" w:hAnsi="Arial" w:cs="Arial"/>
                <w:iCs/>
                <w:color w:val="000000"/>
                <w:lang w:eastAsia="en-GB"/>
              </w:rPr>
              <w:t>50</w:t>
            </w:r>
          </w:p>
        </w:tc>
        <w:tc>
          <w:tcPr>
            <w:tcW w:w="2215" w:type="dxa"/>
            <w:shd w:val="clear" w:color="000000" w:fill="F2DCDB"/>
          </w:tcPr>
          <w:p w14:paraId="2EFEA4DC"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0550ADFE" w14:textId="77777777" w:rsidTr="00276335">
        <w:trPr>
          <w:trHeight w:val="488"/>
        </w:trPr>
        <w:tc>
          <w:tcPr>
            <w:tcW w:w="1002" w:type="dxa"/>
            <w:vMerge/>
            <w:vAlign w:val="center"/>
            <w:hideMark/>
          </w:tcPr>
          <w:p w14:paraId="047F4D91"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22CF565F" w14:textId="77777777" w:rsidR="00276335" w:rsidRPr="00F41CFC" w:rsidRDefault="00276335" w:rsidP="00C518AC">
            <w:pPr>
              <w:spacing w:after="0" w:line="240" w:lineRule="auto"/>
              <w:rPr>
                <w:rFonts w:ascii="Arial" w:eastAsia="Times New Roman" w:hAnsi="Arial" w:cs="Arial"/>
                <w:bCs/>
                <w:color w:val="000000"/>
                <w:lang w:eastAsia="en-GB"/>
              </w:rPr>
            </w:pPr>
            <w:r w:rsidRPr="00F41CFC">
              <w:rPr>
                <w:rFonts w:ascii="Arial" w:hAnsi="Arial" w:cs="Arial"/>
                <w:iCs/>
              </w:rPr>
              <w:t>At birth were described as male</w:t>
            </w:r>
          </w:p>
        </w:tc>
        <w:tc>
          <w:tcPr>
            <w:tcW w:w="2215" w:type="dxa"/>
            <w:shd w:val="clear" w:color="000000" w:fill="F2DCDB"/>
          </w:tcPr>
          <w:p w14:paraId="073131D0"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0EFEBF76" w14:textId="77777777" w:rsidTr="00276335">
        <w:trPr>
          <w:trHeight w:val="488"/>
        </w:trPr>
        <w:tc>
          <w:tcPr>
            <w:tcW w:w="1002" w:type="dxa"/>
            <w:vMerge/>
            <w:vAlign w:val="center"/>
          </w:tcPr>
          <w:p w14:paraId="032F89F2"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51CBC3E2" w14:textId="77777777" w:rsidR="00276335" w:rsidRPr="00F41CFC" w:rsidRDefault="00276335" w:rsidP="00C518AC">
            <w:pPr>
              <w:spacing w:after="0" w:line="240" w:lineRule="auto"/>
              <w:rPr>
                <w:rFonts w:ascii="Arial" w:hAnsi="Arial" w:cs="Arial"/>
                <w:iCs/>
              </w:rPr>
            </w:pPr>
            <w:r>
              <w:rPr>
                <w:rFonts w:ascii="Arial" w:hAnsi="Arial" w:cs="Arial"/>
                <w:iCs/>
              </w:rPr>
              <w:t>Intersex</w:t>
            </w:r>
          </w:p>
        </w:tc>
        <w:tc>
          <w:tcPr>
            <w:tcW w:w="2215" w:type="dxa"/>
            <w:shd w:val="clear" w:color="000000" w:fill="F2DCDB"/>
          </w:tcPr>
          <w:p w14:paraId="11268D13"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48BB03BD" w14:textId="77777777" w:rsidTr="00276335">
        <w:trPr>
          <w:trHeight w:val="488"/>
        </w:trPr>
        <w:tc>
          <w:tcPr>
            <w:tcW w:w="1002" w:type="dxa"/>
            <w:vMerge/>
            <w:vAlign w:val="center"/>
          </w:tcPr>
          <w:p w14:paraId="5E03D620"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543A75AC" w14:textId="77777777" w:rsidR="00276335" w:rsidRPr="00F41CFC" w:rsidRDefault="00276335" w:rsidP="00C518AC">
            <w:pPr>
              <w:spacing w:after="0" w:line="240" w:lineRule="auto"/>
              <w:rPr>
                <w:rFonts w:ascii="Arial" w:hAnsi="Arial" w:cs="Arial"/>
              </w:rPr>
            </w:pPr>
            <w:r w:rsidRPr="00F41CFC">
              <w:rPr>
                <w:rFonts w:ascii="Arial" w:hAnsi="Arial" w:cs="Arial"/>
              </w:rPr>
              <w:t>Are pregnant</w:t>
            </w:r>
          </w:p>
        </w:tc>
        <w:tc>
          <w:tcPr>
            <w:tcW w:w="2215" w:type="dxa"/>
            <w:shd w:val="clear" w:color="000000" w:fill="F2DCDB"/>
          </w:tcPr>
          <w:p w14:paraId="61C11E79"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36834507" w14:textId="77777777" w:rsidTr="00276335">
        <w:trPr>
          <w:trHeight w:val="488"/>
        </w:trPr>
        <w:tc>
          <w:tcPr>
            <w:tcW w:w="1002" w:type="dxa"/>
            <w:vMerge/>
            <w:vAlign w:val="center"/>
          </w:tcPr>
          <w:p w14:paraId="498B4632" w14:textId="77777777" w:rsidR="00276335" w:rsidRPr="007B2EBD" w:rsidRDefault="00276335" w:rsidP="00C518AC">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7F10D283" w14:textId="77777777" w:rsidR="00276335" w:rsidRPr="00F41CFC" w:rsidRDefault="00276335" w:rsidP="00C518AC">
            <w:pPr>
              <w:spacing w:after="0" w:line="240" w:lineRule="auto"/>
              <w:rPr>
                <w:rFonts w:ascii="Arial" w:eastAsia="Times New Roman" w:hAnsi="Arial" w:cs="Arial"/>
                <w:i/>
                <w:iCs/>
                <w:color w:val="000000"/>
                <w:lang w:eastAsia="en-GB"/>
              </w:rPr>
            </w:pPr>
            <w:r w:rsidRPr="00F41CFC">
              <w:rPr>
                <w:rFonts w:ascii="Arial" w:hAnsi="Arial" w:cs="Arial"/>
              </w:rPr>
              <w:t>BME: Black, Asian, Mixed Ethnicity, Arab or another ethnicity</w:t>
            </w:r>
            <w:r w:rsidRPr="00F41CFC">
              <w:rPr>
                <w:rFonts w:ascii="Arial" w:eastAsia="Times New Roman" w:hAnsi="Arial" w:cs="Arial"/>
                <w:bCs/>
                <w:color w:val="000000"/>
                <w:lang w:eastAsia="en-GB"/>
              </w:rPr>
              <w:t>?</w:t>
            </w:r>
            <w:r w:rsidRPr="00F41CFC">
              <w:rPr>
                <w:rFonts w:ascii="Arial" w:eastAsia="Times New Roman" w:hAnsi="Arial" w:cs="Arial"/>
                <w:i/>
                <w:iCs/>
                <w:color w:val="000000"/>
                <w:lang w:eastAsia="en-GB"/>
              </w:rPr>
              <w:t xml:space="preserve"> Evidence of the disproportionate effect of COVID 19 on BME communities continues to emerge.</w:t>
            </w:r>
          </w:p>
          <w:p w14:paraId="4368F070" w14:textId="77777777" w:rsidR="00276335" w:rsidRPr="00F41CFC" w:rsidRDefault="00276335" w:rsidP="00C518AC">
            <w:pPr>
              <w:spacing w:after="0" w:line="240" w:lineRule="auto"/>
              <w:rPr>
                <w:rFonts w:ascii="Arial" w:eastAsia="Times New Roman" w:hAnsi="Arial" w:cs="Arial"/>
                <w:i/>
                <w:iCs/>
                <w:color w:val="000000"/>
                <w:lang w:eastAsia="en-GB"/>
              </w:rPr>
            </w:pPr>
          </w:p>
          <w:p w14:paraId="2BDCD47A" w14:textId="77777777" w:rsidR="00276335" w:rsidRPr="00F41CFC" w:rsidRDefault="00276335" w:rsidP="00C518AC">
            <w:pPr>
              <w:spacing w:after="0" w:line="240" w:lineRule="auto"/>
              <w:rPr>
                <w:rFonts w:ascii="Arial" w:eastAsia="Times New Roman" w:hAnsi="Arial" w:cs="Arial"/>
                <w:bCs/>
                <w:color w:val="000000"/>
                <w:lang w:eastAsia="en-GB"/>
              </w:rPr>
            </w:pPr>
            <w:r w:rsidRPr="00F41CFC">
              <w:rPr>
                <w:rFonts w:ascii="Arial" w:eastAsia="Times New Roman" w:hAnsi="Arial" w:cs="Arial"/>
                <w:i/>
                <w:iCs/>
                <w:color w:val="000000"/>
                <w:lang w:eastAsia="en-GB"/>
              </w:rPr>
              <w:t>Current evidence focuses on BME impacts in terms of vulnerability and impacts. Staff from other white backgrounds such as white European are not considered to be at any more risk than the population at large</w:t>
            </w:r>
          </w:p>
        </w:tc>
        <w:tc>
          <w:tcPr>
            <w:tcW w:w="2215" w:type="dxa"/>
            <w:shd w:val="clear" w:color="000000" w:fill="F2DCDB"/>
          </w:tcPr>
          <w:p w14:paraId="51D0135A" w14:textId="77777777" w:rsidR="00276335" w:rsidRPr="007B2EBD" w:rsidRDefault="00276335" w:rsidP="00C518AC">
            <w:pPr>
              <w:spacing w:after="0" w:line="240" w:lineRule="auto"/>
              <w:rPr>
                <w:rFonts w:ascii="Arial" w:eastAsia="Times New Roman" w:hAnsi="Arial" w:cs="Arial"/>
                <w:i/>
                <w:iCs/>
                <w:color w:val="000000"/>
                <w:lang w:eastAsia="en-GB"/>
              </w:rPr>
            </w:pPr>
          </w:p>
        </w:tc>
      </w:tr>
      <w:tr w:rsidR="00276335" w:rsidRPr="007B2EBD" w14:paraId="1A1CAB7C" w14:textId="77777777" w:rsidTr="00276335">
        <w:trPr>
          <w:trHeight w:val="488"/>
        </w:trPr>
        <w:tc>
          <w:tcPr>
            <w:tcW w:w="1002" w:type="dxa"/>
            <w:vMerge/>
            <w:vAlign w:val="center"/>
          </w:tcPr>
          <w:p w14:paraId="64FBF582" w14:textId="77777777" w:rsidR="00276335" w:rsidRPr="007B2EBD" w:rsidRDefault="00276335" w:rsidP="00276335">
            <w:pPr>
              <w:spacing w:after="0" w:line="240" w:lineRule="auto"/>
              <w:rPr>
                <w:rFonts w:ascii="Arial" w:eastAsia="Times New Roman" w:hAnsi="Arial" w:cs="Arial"/>
                <w:b/>
                <w:bCs/>
                <w:color w:val="FFFFFF"/>
                <w:lang w:eastAsia="en-GB"/>
              </w:rPr>
            </w:pPr>
          </w:p>
        </w:tc>
        <w:tc>
          <w:tcPr>
            <w:tcW w:w="7268" w:type="dxa"/>
            <w:shd w:val="clear" w:color="000000" w:fill="D9D9D9"/>
          </w:tcPr>
          <w:p w14:paraId="2369B01C" w14:textId="77777777" w:rsidR="00276335" w:rsidRPr="00276335" w:rsidRDefault="00276335" w:rsidP="00276335">
            <w:pPr>
              <w:spacing w:after="0" w:line="240" w:lineRule="auto"/>
              <w:rPr>
                <w:rFonts w:ascii="Arial" w:eastAsia="Times New Roman" w:hAnsi="Arial" w:cs="Arial"/>
                <w:i/>
                <w:iCs/>
                <w:color w:val="000000"/>
                <w:highlight w:val="yellow"/>
                <w:lang w:eastAsia="en-GB"/>
              </w:rPr>
            </w:pPr>
            <w:r w:rsidRPr="00276335">
              <w:rPr>
                <w:rFonts w:ascii="Arial" w:eastAsia="Times New Roman" w:hAnsi="Arial" w:cs="Arial"/>
                <w:b/>
                <w:bCs/>
                <w:i/>
                <w:iCs/>
                <w:color w:val="000000"/>
                <w:highlight w:val="yellow"/>
                <w:lang w:eastAsia="en-GB"/>
              </w:rPr>
              <w:t>In the Clinically Vulnerable (Moderate Risk) Group</w:t>
            </w:r>
            <w:r w:rsidRPr="00276335">
              <w:rPr>
                <w:rFonts w:ascii="Arial" w:eastAsia="Times New Roman" w:hAnsi="Arial" w:cs="Arial"/>
                <w:i/>
                <w:iCs/>
                <w:color w:val="000000"/>
                <w:highlight w:val="yellow"/>
                <w:lang w:eastAsia="en-GB"/>
              </w:rPr>
              <w:t>:</w:t>
            </w:r>
          </w:p>
          <w:p w14:paraId="2895DCEB" w14:textId="77777777" w:rsidR="00276335" w:rsidRPr="00276335" w:rsidRDefault="00276335" w:rsidP="00276335">
            <w:pPr>
              <w:spacing w:after="0" w:line="240" w:lineRule="auto"/>
              <w:rPr>
                <w:rFonts w:ascii="Arial" w:eastAsia="Times New Roman" w:hAnsi="Arial" w:cs="Arial"/>
                <w:i/>
                <w:iCs/>
                <w:color w:val="000000"/>
                <w:highlight w:val="yellow"/>
                <w:lang w:eastAsia="en-GB"/>
              </w:rPr>
            </w:pPr>
          </w:p>
          <w:p w14:paraId="1848E66F" w14:textId="77777777" w:rsidR="00276335" w:rsidRPr="00276335" w:rsidRDefault="00276335" w:rsidP="00276335">
            <w:pPr>
              <w:spacing w:after="0" w:line="240" w:lineRule="auto"/>
              <w:rPr>
                <w:rFonts w:ascii="Arial" w:eastAsia="Times New Roman" w:hAnsi="Arial" w:cs="Arial"/>
                <w:i/>
                <w:iCs/>
                <w:color w:val="000000"/>
                <w:highlight w:val="yellow"/>
                <w:lang w:eastAsia="en-GB"/>
              </w:rPr>
            </w:pPr>
            <w:r w:rsidRPr="00276335">
              <w:rPr>
                <w:rFonts w:ascii="Arial" w:eastAsia="Times New Roman" w:hAnsi="Arial" w:cs="Arial"/>
                <w:i/>
                <w:iCs/>
                <w:color w:val="000000"/>
                <w:highlight w:val="yellow"/>
                <w:lang w:eastAsia="en-GB"/>
              </w:rPr>
              <w:t>Does the employee have an underlying health condition listed below (i.e. anyone instructed to get a flu jab as an adult each year on medical grounds</w:t>
            </w:r>
            <w:proofErr w:type="gramStart"/>
            <w:r w:rsidRPr="00276335">
              <w:rPr>
                <w:rFonts w:ascii="Arial" w:eastAsia="Times New Roman" w:hAnsi="Arial" w:cs="Arial"/>
                <w:i/>
                <w:iCs/>
                <w:color w:val="000000"/>
                <w:highlight w:val="yellow"/>
                <w:lang w:eastAsia="en-GB"/>
              </w:rPr>
              <w:t>):</w:t>
            </w:r>
            <w:proofErr w:type="gramEnd"/>
          </w:p>
          <w:p w14:paraId="3FBCF99B" w14:textId="77777777" w:rsidR="00276335" w:rsidRPr="00276335" w:rsidRDefault="00276335" w:rsidP="00276335">
            <w:pPr>
              <w:spacing w:after="0" w:line="240" w:lineRule="auto"/>
              <w:rPr>
                <w:rFonts w:ascii="Arial" w:eastAsia="Times New Roman" w:hAnsi="Arial" w:cs="Arial"/>
                <w:i/>
                <w:iCs/>
                <w:color w:val="000000"/>
                <w:highlight w:val="yellow"/>
                <w:lang w:eastAsia="en-GB"/>
              </w:rPr>
            </w:pPr>
          </w:p>
          <w:p w14:paraId="4FC07B83"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such as chronic (long-term) respiratory diseases that’s not severe, such as asthma that requires an inhaler; chronic obstructive pulmonary disease (COPD), emphysema or bronchitis)</w:t>
            </w:r>
          </w:p>
          <w:p w14:paraId="264F2004"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that means they have a high risk of getting infections</w:t>
            </w:r>
          </w:p>
          <w:p w14:paraId="448C019C"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such as chronic heart disease, such as heart failure</w:t>
            </w:r>
          </w:p>
          <w:p w14:paraId="4A269470"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such as chronic kidney disease</w:t>
            </w:r>
          </w:p>
          <w:p w14:paraId="45197390"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such as chronic liver disease, such as hepatitis</w:t>
            </w:r>
          </w:p>
          <w:p w14:paraId="7C734435"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significant health conditions such as chronic neurological conditions, such as Parkinson's disease, motor neurone disease, multiple sclerosis (MS), a learning disability or cerebral palsy</w:t>
            </w:r>
          </w:p>
          <w:p w14:paraId="6D0CB0D8"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Diabetes</w:t>
            </w:r>
          </w:p>
          <w:p w14:paraId="1AE93799"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 xml:space="preserve">Individuals with significant health conditions who are taking medication that can affect the immune system (such as low doses of steroids) </w:t>
            </w:r>
          </w:p>
          <w:p w14:paraId="00069611"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over the age of 70</w:t>
            </w:r>
          </w:p>
          <w:p w14:paraId="17B7C778"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 xml:space="preserve">Individuals who are pregnant (please </w:t>
            </w:r>
            <w:hyperlink r:id="rId6" w:history="1">
              <w:r w:rsidRPr="00276335">
                <w:rPr>
                  <w:rStyle w:val="Hyperlink"/>
                  <w:i/>
                  <w:iCs/>
                  <w:color w:val="auto"/>
                  <w:sz w:val="22"/>
                  <w:szCs w:val="22"/>
                  <w:highlight w:val="yellow"/>
                </w:rPr>
                <w:t>see advice about coronavirus and pregnancy from the Royal College of Obstetrics and Gynaecologists</w:t>
              </w:r>
            </w:hyperlink>
            <w:r w:rsidRPr="00276335">
              <w:rPr>
                <w:i/>
                <w:iCs/>
                <w:sz w:val="22"/>
                <w:szCs w:val="22"/>
                <w:highlight w:val="yellow"/>
              </w:rPr>
              <w:t xml:space="preserve">) </w:t>
            </w:r>
          </w:p>
          <w:p w14:paraId="5C8ACB8D" w14:textId="006C1067" w:rsidR="00276335" w:rsidRPr="00276335" w:rsidRDefault="00276335" w:rsidP="00276335">
            <w:pPr>
              <w:spacing w:after="0" w:line="240" w:lineRule="auto"/>
              <w:rPr>
                <w:rFonts w:ascii="Arial" w:eastAsia="Times New Roman" w:hAnsi="Arial" w:cs="Arial"/>
                <w:i/>
                <w:iCs/>
                <w:color w:val="000000"/>
                <w:highlight w:val="yellow"/>
                <w:lang w:eastAsia="en-GB"/>
              </w:rPr>
            </w:pPr>
            <w:r w:rsidRPr="00276335">
              <w:rPr>
                <w:i/>
                <w:iCs/>
                <w:highlight w:val="yellow"/>
              </w:rPr>
              <w:t xml:space="preserve">Individuals who have a body mass index (BMI) of 40 or above. </w:t>
            </w:r>
          </w:p>
        </w:tc>
        <w:tc>
          <w:tcPr>
            <w:tcW w:w="2215" w:type="dxa"/>
            <w:shd w:val="clear" w:color="000000" w:fill="F2DCDB"/>
          </w:tcPr>
          <w:p w14:paraId="53AFCB72" w14:textId="77777777" w:rsidR="00276335" w:rsidRPr="007B2EBD" w:rsidRDefault="00276335" w:rsidP="00276335">
            <w:pPr>
              <w:spacing w:after="0" w:line="240" w:lineRule="auto"/>
              <w:rPr>
                <w:rFonts w:ascii="Arial" w:eastAsia="Times New Roman" w:hAnsi="Arial" w:cs="Arial"/>
                <w:i/>
                <w:iCs/>
                <w:color w:val="000000"/>
                <w:lang w:eastAsia="en-GB"/>
              </w:rPr>
            </w:pPr>
          </w:p>
        </w:tc>
      </w:tr>
      <w:tr w:rsidR="00276335" w:rsidRPr="007B2EBD" w14:paraId="0FFFD69F" w14:textId="77777777" w:rsidTr="00276335">
        <w:trPr>
          <w:trHeight w:val="488"/>
        </w:trPr>
        <w:tc>
          <w:tcPr>
            <w:tcW w:w="1002" w:type="dxa"/>
            <w:vMerge/>
            <w:vAlign w:val="center"/>
          </w:tcPr>
          <w:p w14:paraId="58EB6A12" w14:textId="77777777" w:rsidR="00276335" w:rsidRDefault="00276335" w:rsidP="00276335">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2FAC52DB" w14:textId="77777777" w:rsidR="00276335" w:rsidRPr="00276335" w:rsidRDefault="00276335" w:rsidP="00276335">
            <w:pPr>
              <w:spacing w:after="0" w:line="240" w:lineRule="auto"/>
              <w:rPr>
                <w:rFonts w:ascii="Arial" w:eastAsia="Times New Roman" w:hAnsi="Arial" w:cs="Arial"/>
                <w:b/>
                <w:i/>
                <w:color w:val="000000"/>
                <w:highlight w:val="yellow"/>
                <w:lang w:eastAsia="en-GB"/>
              </w:rPr>
            </w:pPr>
            <w:r w:rsidRPr="00276335">
              <w:rPr>
                <w:rFonts w:ascii="Arial" w:eastAsia="Times New Roman" w:hAnsi="Arial" w:cs="Arial"/>
                <w:b/>
                <w:i/>
                <w:color w:val="000000"/>
                <w:highlight w:val="yellow"/>
                <w:lang w:eastAsia="en-GB"/>
              </w:rPr>
              <w:t>In the Clinically Extremely Vulnerable (High Risk) Group</w:t>
            </w:r>
          </w:p>
          <w:p w14:paraId="00F37879" w14:textId="77777777" w:rsidR="00276335" w:rsidRPr="00276335" w:rsidRDefault="00276335" w:rsidP="00276335">
            <w:pPr>
              <w:spacing w:after="0" w:line="240" w:lineRule="auto"/>
              <w:rPr>
                <w:rFonts w:ascii="Arial" w:eastAsia="Times New Roman" w:hAnsi="Arial" w:cs="Arial"/>
                <w:bCs/>
                <w:i/>
                <w:color w:val="000000"/>
                <w:highlight w:val="yellow"/>
                <w:lang w:eastAsia="en-GB"/>
              </w:rPr>
            </w:pPr>
          </w:p>
          <w:p w14:paraId="1761766D" w14:textId="77777777" w:rsidR="00276335" w:rsidRPr="00276335" w:rsidRDefault="00276335" w:rsidP="00276335">
            <w:pPr>
              <w:rPr>
                <w:rFonts w:ascii="Arial" w:hAnsi="Arial" w:cs="Arial"/>
                <w:i/>
                <w:highlight w:val="yellow"/>
              </w:rPr>
            </w:pPr>
            <w:r w:rsidRPr="00276335">
              <w:rPr>
                <w:rFonts w:ascii="Arial" w:eastAsia="Times New Roman" w:hAnsi="Arial" w:cs="Arial"/>
                <w:i/>
                <w:iCs/>
                <w:color w:val="000000"/>
                <w:highlight w:val="yellow"/>
                <w:lang w:eastAsia="en-GB"/>
              </w:rPr>
              <w:t xml:space="preserve">People that are clinically extremely vulnerable to Covid-19 will receive a letter / text message from the UK Government or may be advised by their GP to say they should take extra steps to protect themselves because of an underlying health condition.  </w:t>
            </w:r>
            <w:r w:rsidRPr="00276335">
              <w:rPr>
                <w:rFonts w:ascii="Arial" w:hAnsi="Arial" w:cs="Arial"/>
                <w:i/>
                <w:highlight w:val="yellow"/>
              </w:rPr>
              <w:t>Some staff that were previously advised to shield will have been notified they are no longer classified as extremely clinically vulnerable– these staff should still be considered under this process but taking into account the reasons why the status may have been reviewed which may reduce the potential risk.</w:t>
            </w:r>
          </w:p>
          <w:p w14:paraId="1108FD7B"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Solid organ transplant recipients.</w:t>
            </w:r>
          </w:p>
          <w:p w14:paraId="20F11A69"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 xml:space="preserve">Individuals with specific cancers: </w:t>
            </w:r>
          </w:p>
          <w:p w14:paraId="5C8EEB3F"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with cancer who are undergoing active chemotherapy</w:t>
            </w:r>
          </w:p>
          <w:p w14:paraId="71E3C1D0"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with lung cancer who are undergoing radical radiotherapy</w:t>
            </w:r>
          </w:p>
          <w:p w14:paraId="498F3CB3"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with cancers of the blood or bone marrow such as leukaemia, lymphoma or myeloma who are at any stage of treatment</w:t>
            </w:r>
          </w:p>
          <w:p w14:paraId="17188DD9"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having immunotherapy or other continuing antibody treatments for cancer</w:t>
            </w:r>
          </w:p>
          <w:p w14:paraId="24068A1C"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having other targeted cancer treatments which can affect the immune system, such as protein kinase inhibitors or PARP inhibitors</w:t>
            </w:r>
          </w:p>
          <w:p w14:paraId="29ED2A91" w14:textId="77777777" w:rsidR="00276335" w:rsidRPr="00276335" w:rsidRDefault="00276335" w:rsidP="00276335">
            <w:pPr>
              <w:pStyle w:val="BHCCBullets"/>
              <w:numPr>
                <w:ilvl w:val="1"/>
                <w:numId w:val="11"/>
              </w:numPr>
              <w:spacing w:line="276" w:lineRule="auto"/>
              <w:rPr>
                <w:i/>
                <w:iCs/>
                <w:sz w:val="22"/>
                <w:szCs w:val="22"/>
                <w:highlight w:val="yellow"/>
              </w:rPr>
            </w:pPr>
            <w:r w:rsidRPr="00276335">
              <w:rPr>
                <w:i/>
                <w:iCs/>
                <w:sz w:val="22"/>
                <w:szCs w:val="22"/>
                <w:highlight w:val="yellow"/>
              </w:rPr>
              <w:t>people who have had bone marrow or stem cell transplants in the last 6 months, or who are still taking immunosuppression drugs</w:t>
            </w:r>
          </w:p>
          <w:p w14:paraId="0A86C0B7"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with severe respiratory conditions including all cystic fibrosis, severe asthma, severe COPD.</w:t>
            </w:r>
          </w:p>
          <w:p w14:paraId="6E9BDD42"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Individuals who have a condition that means they have a high risk of infections (such as SCID or sickle cell)</w:t>
            </w:r>
          </w:p>
          <w:p w14:paraId="6C841054"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 xml:space="preserve">Individuals on immunosuppression therapies </w:t>
            </w:r>
            <w:proofErr w:type="gramStart"/>
            <w:r w:rsidRPr="00276335">
              <w:rPr>
                <w:i/>
                <w:iCs/>
                <w:sz w:val="22"/>
                <w:szCs w:val="22"/>
                <w:highlight w:val="yellow"/>
              </w:rPr>
              <w:t>sufficient</w:t>
            </w:r>
            <w:proofErr w:type="gramEnd"/>
            <w:r w:rsidRPr="00276335">
              <w:rPr>
                <w:i/>
                <w:iCs/>
                <w:sz w:val="22"/>
                <w:szCs w:val="22"/>
                <w:highlight w:val="yellow"/>
              </w:rPr>
              <w:t xml:space="preserve"> to significantly increase risk of infection (such as high doses of steroids or immunosuppressant medication)</w:t>
            </w:r>
          </w:p>
          <w:p w14:paraId="21736153"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Women who have a serious heart condition and are pregnant</w:t>
            </w:r>
          </w:p>
          <w:p w14:paraId="62697BE6" w14:textId="77777777" w:rsidR="00276335" w:rsidRPr="00276335" w:rsidRDefault="00276335" w:rsidP="00276335">
            <w:pPr>
              <w:pStyle w:val="BHCCBullets"/>
              <w:spacing w:line="276" w:lineRule="auto"/>
              <w:rPr>
                <w:i/>
                <w:iCs/>
                <w:sz w:val="22"/>
                <w:szCs w:val="22"/>
                <w:highlight w:val="yellow"/>
              </w:rPr>
            </w:pPr>
            <w:r w:rsidRPr="00276335">
              <w:rPr>
                <w:i/>
                <w:iCs/>
                <w:sz w:val="22"/>
                <w:szCs w:val="22"/>
                <w:highlight w:val="yellow"/>
              </w:rPr>
              <w:t>Other people who have also been classed as clinically extremely vulnerable, based on clinical judgement and an assessment of their needs.  GP’s and hospital clinicians have been provided with guidance to support these decisions.</w:t>
            </w:r>
          </w:p>
          <w:p w14:paraId="03C32317" w14:textId="77777777" w:rsidR="00276335" w:rsidRPr="00276335" w:rsidRDefault="00276335" w:rsidP="00276335">
            <w:pPr>
              <w:pStyle w:val="BHCCBullets"/>
              <w:numPr>
                <w:ilvl w:val="0"/>
                <w:numId w:val="0"/>
              </w:numPr>
              <w:spacing w:line="276" w:lineRule="auto"/>
              <w:ind w:left="284"/>
              <w:rPr>
                <w:color w:val="FF0000"/>
                <w:highlight w:val="yellow"/>
              </w:rPr>
            </w:pPr>
          </w:p>
          <w:p w14:paraId="073B981D" w14:textId="7025D87C" w:rsidR="00276335" w:rsidRPr="00276335" w:rsidRDefault="00276335" w:rsidP="00276335">
            <w:pPr>
              <w:spacing w:after="0" w:line="240" w:lineRule="auto"/>
              <w:rPr>
                <w:rFonts w:ascii="Arial" w:eastAsia="Times New Roman" w:hAnsi="Arial" w:cs="Arial"/>
                <w:bCs/>
                <w:color w:val="000000"/>
                <w:highlight w:val="yellow"/>
                <w:lang w:eastAsia="en-GB"/>
              </w:rPr>
            </w:pPr>
            <w:r w:rsidRPr="00276335">
              <w:rPr>
                <w:rFonts w:ascii="Arial" w:hAnsi="Arial" w:cs="Arial"/>
                <w:highlight w:val="yellow"/>
              </w:rPr>
              <w:t>Ensure the ‘</w:t>
            </w:r>
            <w:r w:rsidRPr="00276335">
              <w:rPr>
                <w:rFonts w:ascii="Arial" w:eastAsia="Times New Roman" w:hAnsi="Arial" w:cs="Arial"/>
                <w:bCs/>
                <w:i/>
                <w:color w:val="000000"/>
                <w:highlight w:val="yellow"/>
                <w:lang w:eastAsia="en-GB"/>
              </w:rPr>
              <w:t>Clinically Extremely Vulnerable’</w:t>
            </w:r>
            <w:r w:rsidRPr="00276335">
              <w:rPr>
                <w:rFonts w:ascii="Arial" w:hAnsi="Arial" w:cs="Arial"/>
                <w:highlight w:val="yellow"/>
              </w:rPr>
              <w:t xml:space="preserve"> Section in ‘Part 4: Control Measures’ is completed</w:t>
            </w:r>
          </w:p>
        </w:tc>
        <w:tc>
          <w:tcPr>
            <w:tcW w:w="2215" w:type="dxa"/>
            <w:shd w:val="clear" w:color="000000" w:fill="F2DCDB"/>
            <w:vAlign w:val="center"/>
          </w:tcPr>
          <w:p w14:paraId="144757CC" w14:textId="77777777" w:rsidR="00276335" w:rsidRPr="007B2EBD" w:rsidRDefault="00276335" w:rsidP="00276335">
            <w:pPr>
              <w:spacing w:after="0" w:line="240" w:lineRule="auto"/>
              <w:rPr>
                <w:rFonts w:ascii="Arial" w:eastAsia="Times New Roman" w:hAnsi="Arial" w:cs="Arial"/>
                <w:i/>
                <w:iCs/>
                <w:color w:val="000000"/>
                <w:lang w:eastAsia="en-GB"/>
              </w:rPr>
            </w:pPr>
          </w:p>
        </w:tc>
      </w:tr>
      <w:tr w:rsidR="00276335" w:rsidRPr="007B2EBD" w14:paraId="48C4AFB5" w14:textId="77777777" w:rsidTr="00276335">
        <w:trPr>
          <w:trHeight w:val="488"/>
        </w:trPr>
        <w:tc>
          <w:tcPr>
            <w:tcW w:w="1002" w:type="dxa"/>
            <w:vMerge/>
            <w:shd w:val="clear" w:color="auto" w:fill="0070C0"/>
            <w:vAlign w:val="center"/>
          </w:tcPr>
          <w:p w14:paraId="67C9600F" w14:textId="77777777" w:rsidR="00276335" w:rsidRDefault="00276335" w:rsidP="00276335">
            <w:pPr>
              <w:spacing w:after="0" w:line="240" w:lineRule="auto"/>
              <w:rPr>
                <w:rFonts w:ascii="Arial" w:eastAsia="Times New Roman" w:hAnsi="Arial" w:cs="Arial"/>
                <w:b/>
                <w:bCs/>
                <w:color w:val="FFFFFF"/>
                <w:lang w:eastAsia="en-GB"/>
              </w:rPr>
            </w:pPr>
          </w:p>
        </w:tc>
        <w:tc>
          <w:tcPr>
            <w:tcW w:w="7268" w:type="dxa"/>
            <w:shd w:val="clear" w:color="000000" w:fill="D9D9D9"/>
            <w:vAlign w:val="center"/>
          </w:tcPr>
          <w:p w14:paraId="2D8D3D3E" w14:textId="77777777" w:rsidR="00276335" w:rsidRPr="00276335" w:rsidRDefault="00276335" w:rsidP="00276335">
            <w:pPr>
              <w:spacing w:after="0" w:line="240" w:lineRule="auto"/>
              <w:rPr>
                <w:rFonts w:ascii="Arial" w:eastAsia="Times New Roman" w:hAnsi="Arial" w:cs="Arial"/>
                <w:b/>
                <w:i/>
                <w:color w:val="000000"/>
                <w:highlight w:val="yellow"/>
                <w:lang w:eastAsia="en-GB"/>
              </w:rPr>
            </w:pPr>
            <w:r w:rsidRPr="00276335">
              <w:rPr>
                <w:rFonts w:ascii="Arial" w:eastAsia="Times New Roman" w:hAnsi="Arial" w:cs="Arial"/>
                <w:b/>
                <w:i/>
                <w:color w:val="000000"/>
                <w:highlight w:val="yellow"/>
                <w:lang w:eastAsia="en-GB"/>
              </w:rPr>
              <w:t>Shielded Group</w:t>
            </w:r>
          </w:p>
          <w:p w14:paraId="1E7344D3" w14:textId="77777777" w:rsidR="00276335" w:rsidRPr="00276335" w:rsidRDefault="00276335" w:rsidP="00276335">
            <w:pPr>
              <w:spacing w:after="0" w:line="240" w:lineRule="auto"/>
              <w:rPr>
                <w:rFonts w:ascii="Arial" w:eastAsia="Times New Roman" w:hAnsi="Arial" w:cs="Arial"/>
                <w:b/>
                <w:i/>
                <w:color w:val="000000"/>
                <w:highlight w:val="yellow"/>
                <w:lang w:eastAsia="en-GB"/>
              </w:rPr>
            </w:pPr>
          </w:p>
          <w:p w14:paraId="47240933" w14:textId="77777777" w:rsidR="00276335" w:rsidRPr="00EF279F" w:rsidRDefault="00276335" w:rsidP="00276335">
            <w:pPr>
              <w:autoSpaceDE w:val="0"/>
              <w:autoSpaceDN w:val="0"/>
              <w:adjustRightInd w:val="0"/>
              <w:spacing w:after="0" w:line="240" w:lineRule="auto"/>
              <w:rPr>
                <w:rFonts w:ascii="Arial" w:hAnsi="Arial" w:cs="Arial"/>
                <w:b/>
                <w:color w:val="000000"/>
              </w:rPr>
            </w:pPr>
            <w:r w:rsidRPr="00276335">
              <w:rPr>
                <w:rFonts w:ascii="Arial" w:hAnsi="Arial" w:cs="Arial"/>
                <w:b/>
                <w:color w:val="000000"/>
                <w:highlight w:val="yellow"/>
              </w:rPr>
              <w:t>On 1</w:t>
            </w:r>
            <w:r w:rsidRPr="00276335">
              <w:rPr>
                <w:rFonts w:ascii="Arial" w:hAnsi="Arial" w:cs="Arial"/>
                <w:b/>
                <w:color w:val="000000"/>
                <w:highlight w:val="yellow"/>
                <w:vertAlign w:val="superscript"/>
              </w:rPr>
              <w:t>st</w:t>
            </w:r>
            <w:r w:rsidRPr="00276335">
              <w:rPr>
                <w:rFonts w:ascii="Arial" w:hAnsi="Arial" w:cs="Arial"/>
                <w:b/>
                <w:color w:val="000000"/>
                <w:highlight w:val="yellow"/>
              </w:rPr>
              <w:t xml:space="preserve"> August government advice to shield was paused and </w:t>
            </w:r>
            <w:hyperlink r:id="rId7" w:history="1">
              <w:r w:rsidRPr="00276335">
                <w:rPr>
                  <w:rStyle w:val="Hyperlink"/>
                  <w:rFonts w:ascii="Arial" w:hAnsi="Arial" w:cs="Arial"/>
                  <w:b/>
                  <w:highlight w:val="yellow"/>
                </w:rPr>
                <w:t>new guidance was published</w:t>
              </w:r>
            </w:hyperlink>
            <w:r w:rsidRPr="00276335">
              <w:rPr>
                <w:rFonts w:ascii="Arial" w:hAnsi="Arial" w:cs="Arial"/>
                <w:b/>
                <w:color w:val="000000"/>
                <w:highlight w:val="yellow"/>
              </w:rPr>
              <w:t xml:space="preserve">. If shielding is reintroduced (linked to </w:t>
            </w:r>
            <w:proofErr w:type="spellStart"/>
            <w:r w:rsidRPr="00276335">
              <w:rPr>
                <w:rFonts w:ascii="Arial" w:hAnsi="Arial" w:cs="Arial"/>
                <w:b/>
                <w:color w:val="000000"/>
                <w:highlight w:val="yellow"/>
              </w:rPr>
              <w:t>Covid</w:t>
            </w:r>
            <w:proofErr w:type="spellEnd"/>
            <w:r w:rsidRPr="00276335">
              <w:rPr>
                <w:rFonts w:ascii="Arial" w:hAnsi="Arial" w:cs="Arial"/>
                <w:b/>
                <w:color w:val="000000"/>
                <w:highlight w:val="yellow"/>
              </w:rPr>
              <w:t xml:space="preserve"> Alert Levels or national lockdowns) e</w:t>
            </w:r>
            <w:r w:rsidRPr="00276335">
              <w:rPr>
                <w:rFonts w:ascii="Arial" w:hAnsi="Arial" w:cs="Arial"/>
                <w:b/>
                <w:bCs/>
                <w:highlight w:val="yellow"/>
              </w:rPr>
              <w:t>nsure this and the ‘</w:t>
            </w:r>
            <w:r w:rsidRPr="00276335">
              <w:rPr>
                <w:rFonts w:ascii="Arial" w:eastAsia="Times New Roman" w:hAnsi="Arial" w:cs="Arial"/>
                <w:b/>
                <w:bCs/>
                <w:i/>
                <w:color w:val="000000"/>
                <w:highlight w:val="yellow"/>
                <w:lang w:eastAsia="en-GB"/>
              </w:rPr>
              <w:t>Clinically Extremely Vulnerable’</w:t>
            </w:r>
            <w:r w:rsidRPr="00276335">
              <w:rPr>
                <w:rFonts w:ascii="Arial" w:hAnsi="Arial" w:cs="Arial"/>
                <w:b/>
                <w:bCs/>
                <w:highlight w:val="yellow"/>
              </w:rPr>
              <w:t xml:space="preserve"> Section in ‘Part 4: Control Measures’ are completed.</w:t>
            </w:r>
            <w:r w:rsidRPr="00EF279F">
              <w:rPr>
                <w:rFonts w:ascii="Arial" w:hAnsi="Arial" w:cs="Arial"/>
                <w:b/>
                <w:color w:val="000000"/>
              </w:rPr>
              <w:t xml:space="preserve">  </w:t>
            </w:r>
            <w:r>
              <w:rPr>
                <w:rFonts w:ascii="Arial" w:hAnsi="Arial" w:cs="Arial"/>
                <w:b/>
                <w:color w:val="000000"/>
              </w:rPr>
              <w:t xml:space="preserve"> </w:t>
            </w:r>
          </w:p>
          <w:p w14:paraId="33771384" w14:textId="77777777" w:rsidR="00276335" w:rsidRPr="00276335" w:rsidRDefault="00276335" w:rsidP="00276335">
            <w:pPr>
              <w:spacing w:after="0" w:line="240" w:lineRule="auto"/>
              <w:rPr>
                <w:rFonts w:ascii="Arial" w:eastAsia="Times New Roman" w:hAnsi="Arial" w:cs="Arial"/>
                <w:b/>
                <w:i/>
                <w:color w:val="000000"/>
                <w:highlight w:val="yellow"/>
                <w:lang w:eastAsia="en-GB"/>
              </w:rPr>
            </w:pPr>
          </w:p>
        </w:tc>
        <w:tc>
          <w:tcPr>
            <w:tcW w:w="2215" w:type="dxa"/>
            <w:shd w:val="clear" w:color="000000" w:fill="F2DCDB"/>
            <w:vAlign w:val="center"/>
          </w:tcPr>
          <w:p w14:paraId="7A34704A" w14:textId="77777777" w:rsidR="00276335" w:rsidRPr="007B2EBD" w:rsidRDefault="00276335" w:rsidP="00276335">
            <w:pPr>
              <w:spacing w:after="0" w:line="240" w:lineRule="auto"/>
              <w:rPr>
                <w:rFonts w:ascii="Arial" w:eastAsia="Times New Roman" w:hAnsi="Arial" w:cs="Arial"/>
                <w:i/>
                <w:iCs/>
                <w:color w:val="000000"/>
                <w:lang w:eastAsia="en-GB"/>
              </w:rPr>
            </w:pPr>
          </w:p>
        </w:tc>
      </w:tr>
    </w:tbl>
    <w:p w14:paraId="64D95D5D" w14:textId="77777777" w:rsidR="00354635" w:rsidRDefault="00354635" w:rsidP="00354635">
      <w:pPr>
        <w:rPr>
          <w:rFonts w:ascii="Arial" w:hAnsi="Arial" w:cs="Arial"/>
          <w:color w:val="222222"/>
          <w:shd w:val="clear" w:color="auto" w:fill="FFFFFF"/>
        </w:rPr>
      </w:pPr>
    </w:p>
    <w:p w14:paraId="69E55A84" w14:textId="46B2D169" w:rsidR="004A36FF" w:rsidRDefault="004A36FF" w:rsidP="0057489C">
      <w:pPr>
        <w:spacing w:after="0" w:line="240" w:lineRule="auto"/>
        <w:rPr>
          <w:rFonts w:ascii="Arial" w:hAnsi="Arial" w:cs="Arial"/>
          <w:b/>
          <w:color w:val="222222"/>
          <w:sz w:val="28"/>
          <w:szCs w:val="28"/>
          <w:shd w:val="clear" w:color="auto" w:fill="FFFFFF"/>
        </w:rPr>
      </w:pPr>
    </w:p>
    <w:p w14:paraId="551880E2" w14:textId="77777777" w:rsidR="00276335" w:rsidRDefault="00276335" w:rsidP="0057489C">
      <w:pPr>
        <w:spacing w:after="0" w:line="240" w:lineRule="auto"/>
        <w:rPr>
          <w:rFonts w:ascii="Arial" w:hAnsi="Arial" w:cs="Arial"/>
          <w:b/>
          <w:color w:val="222222"/>
          <w:sz w:val="28"/>
          <w:szCs w:val="28"/>
          <w:shd w:val="clear" w:color="auto" w:fill="FFFFFF"/>
        </w:rPr>
      </w:pPr>
    </w:p>
    <w:p w14:paraId="1ECE7344" w14:textId="77777777" w:rsidR="00540316" w:rsidRDefault="00205FDC" w:rsidP="0057489C">
      <w:pPr>
        <w:spacing w:after="0" w:line="240" w:lineRule="auto"/>
        <w:rPr>
          <w:rFonts w:ascii="Arial" w:hAnsi="Arial" w:cs="Arial"/>
          <w:b/>
          <w:sz w:val="28"/>
          <w:szCs w:val="28"/>
        </w:rPr>
      </w:pPr>
      <w:r w:rsidRPr="00205FDC">
        <w:rPr>
          <w:rFonts w:ascii="Arial" w:hAnsi="Arial" w:cs="Arial"/>
          <w:b/>
          <w:color w:val="222222"/>
          <w:sz w:val="28"/>
          <w:szCs w:val="28"/>
          <w:shd w:val="clear" w:color="auto" w:fill="FFFFFF"/>
        </w:rPr>
        <w:lastRenderedPageBreak/>
        <w:t xml:space="preserve">Part </w:t>
      </w:r>
      <w:r w:rsidR="00701571">
        <w:rPr>
          <w:rFonts w:ascii="Arial" w:hAnsi="Arial" w:cs="Arial"/>
          <w:b/>
          <w:color w:val="222222"/>
          <w:sz w:val="28"/>
          <w:szCs w:val="28"/>
          <w:shd w:val="clear" w:color="auto" w:fill="FFFFFF"/>
        </w:rPr>
        <w:t>3:</w:t>
      </w:r>
      <w:r w:rsidRPr="00205FDC">
        <w:rPr>
          <w:rFonts w:ascii="Arial" w:hAnsi="Arial" w:cs="Arial"/>
          <w:b/>
          <w:color w:val="222222"/>
          <w:sz w:val="28"/>
          <w:szCs w:val="28"/>
          <w:shd w:val="clear" w:color="auto" w:fill="FFFFFF"/>
        </w:rPr>
        <w:t xml:space="preserve"> </w:t>
      </w:r>
      <w:r w:rsidR="003A0CC1">
        <w:rPr>
          <w:rFonts w:ascii="Arial" w:hAnsi="Arial" w:cs="Arial"/>
          <w:b/>
          <w:sz w:val="28"/>
          <w:szCs w:val="28"/>
        </w:rPr>
        <w:t>Workplace Factors</w:t>
      </w:r>
    </w:p>
    <w:p w14:paraId="7128AE19" w14:textId="77777777" w:rsidR="0054170D" w:rsidRDefault="0054170D" w:rsidP="0057489C">
      <w:pPr>
        <w:spacing w:after="0" w:line="240" w:lineRule="auto"/>
        <w:rPr>
          <w:rFonts w:ascii="Arial" w:hAnsi="Arial" w:cs="Arial"/>
          <w:b/>
          <w:sz w:val="28"/>
          <w:szCs w:val="28"/>
        </w:rPr>
      </w:pPr>
    </w:p>
    <w:p w14:paraId="40ABF057" w14:textId="77777777" w:rsidR="00B87664" w:rsidRDefault="00B87664">
      <w:pPr>
        <w:rPr>
          <w:rFonts w:ascii="Arial" w:hAnsi="Arial" w:cs="Arial"/>
        </w:rPr>
      </w:pPr>
      <w:r>
        <w:rPr>
          <w:rFonts w:ascii="Arial" w:hAnsi="Arial" w:cs="Arial"/>
        </w:rPr>
        <w:t>The</w:t>
      </w:r>
      <w:r w:rsidR="002A4786">
        <w:rPr>
          <w:rFonts w:ascii="Arial" w:hAnsi="Arial" w:cs="Arial"/>
        </w:rPr>
        <w:t xml:space="preserve"> ‘</w:t>
      </w:r>
      <w:r w:rsidR="00EF4CBD">
        <w:rPr>
          <w:rFonts w:ascii="Arial" w:hAnsi="Arial" w:cs="Arial"/>
        </w:rPr>
        <w:t>COVID-19 Risk Assessment for Services</w:t>
      </w:r>
      <w:r w:rsidR="002A4786">
        <w:rPr>
          <w:rFonts w:ascii="Arial" w:hAnsi="Arial" w:cs="Arial"/>
        </w:rPr>
        <w:t>’</w:t>
      </w:r>
      <w:r>
        <w:rPr>
          <w:rFonts w:ascii="Arial" w:hAnsi="Arial" w:cs="Arial"/>
        </w:rPr>
        <w:t>/ ‘School COVID-19 Re-opening Risk Assessment’</w:t>
      </w:r>
      <w:r w:rsidR="002A4786">
        <w:rPr>
          <w:rFonts w:ascii="Arial" w:hAnsi="Arial" w:cs="Arial"/>
        </w:rPr>
        <w:t xml:space="preserve"> identif</w:t>
      </w:r>
      <w:r>
        <w:rPr>
          <w:rFonts w:ascii="Arial" w:hAnsi="Arial" w:cs="Arial"/>
        </w:rPr>
        <w:t xml:space="preserve">ies the general hazards and control measures in place for your team/ service/ school. </w:t>
      </w:r>
    </w:p>
    <w:p w14:paraId="1F300BCE" w14:textId="77777777" w:rsidR="00EF4CBD" w:rsidRDefault="00B87664">
      <w:pPr>
        <w:rPr>
          <w:rFonts w:ascii="Arial" w:hAnsi="Arial" w:cs="Arial"/>
        </w:rPr>
      </w:pPr>
      <w:r>
        <w:rPr>
          <w:rFonts w:ascii="Arial" w:hAnsi="Arial" w:cs="Arial"/>
        </w:rPr>
        <w:t>Using that assessment</w:t>
      </w:r>
      <w:r w:rsidR="00D72DA2">
        <w:rPr>
          <w:rFonts w:ascii="Arial" w:hAnsi="Arial" w:cs="Arial"/>
        </w:rPr>
        <w:t>,</w:t>
      </w:r>
      <w:r>
        <w:rPr>
          <w:rFonts w:ascii="Arial" w:hAnsi="Arial" w:cs="Arial"/>
        </w:rPr>
        <w:t xml:space="preserve"> </w:t>
      </w:r>
      <w:r w:rsidR="00D72DA2">
        <w:rPr>
          <w:rFonts w:ascii="Arial" w:hAnsi="Arial" w:cs="Arial"/>
        </w:rPr>
        <w:t xml:space="preserve">discuss and </w:t>
      </w:r>
      <w:r>
        <w:rPr>
          <w:rFonts w:ascii="Arial" w:hAnsi="Arial" w:cs="Arial"/>
        </w:rPr>
        <w:t xml:space="preserve">identify </w:t>
      </w:r>
      <w:r w:rsidR="002A4786">
        <w:rPr>
          <w:rFonts w:ascii="Arial" w:hAnsi="Arial" w:cs="Arial"/>
        </w:rPr>
        <w:t>any</w:t>
      </w:r>
      <w:r w:rsidR="00EF4CBD">
        <w:rPr>
          <w:rFonts w:ascii="Arial" w:hAnsi="Arial" w:cs="Arial"/>
        </w:rPr>
        <w:t xml:space="preserve"> specific risks </w:t>
      </w:r>
      <w:r w:rsidR="002A4786">
        <w:rPr>
          <w:rFonts w:ascii="Arial" w:hAnsi="Arial" w:cs="Arial"/>
        </w:rPr>
        <w:t xml:space="preserve">to </w:t>
      </w:r>
      <w:r w:rsidR="00D72DA2">
        <w:rPr>
          <w:rFonts w:ascii="Arial" w:hAnsi="Arial" w:cs="Arial"/>
        </w:rPr>
        <w:t xml:space="preserve">the individual </w:t>
      </w:r>
      <w:r w:rsidR="00701571">
        <w:rPr>
          <w:rFonts w:ascii="Arial" w:hAnsi="Arial" w:cs="Arial"/>
        </w:rPr>
        <w:t xml:space="preserve">bearing in mind any additional risk factors identified in Part 2 </w:t>
      </w:r>
      <w:r w:rsidR="002A4786">
        <w:rPr>
          <w:rFonts w:ascii="Arial" w:hAnsi="Arial" w:cs="Arial"/>
        </w:rPr>
        <w:t>and any</w:t>
      </w:r>
      <w:r w:rsidR="00EF4CBD">
        <w:rPr>
          <w:rFonts w:ascii="Arial" w:hAnsi="Arial" w:cs="Arial"/>
        </w:rPr>
        <w:t xml:space="preserve"> concerns </w:t>
      </w:r>
      <w:r w:rsidR="004A3F71">
        <w:rPr>
          <w:rFonts w:ascii="Arial" w:hAnsi="Arial" w:cs="Arial"/>
        </w:rPr>
        <w:t xml:space="preserve">staff </w:t>
      </w:r>
      <w:r w:rsidR="002A4786">
        <w:rPr>
          <w:rFonts w:ascii="Arial" w:hAnsi="Arial" w:cs="Arial"/>
        </w:rPr>
        <w:t>have</w:t>
      </w:r>
      <w:r>
        <w:rPr>
          <w:rFonts w:ascii="Arial" w:hAnsi="Arial" w:cs="Arial"/>
        </w:rPr>
        <w:t xml:space="preserve">. Do not repeat/ ‘cut and paste’ all hazards across to this assessment - </w:t>
      </w:r>
      <w:r w:rsidR="00FC06F3">
        <w:rPr>
          <w:rFonts w:ascii="Arial" w:hAnsi="Arial" w:cs="Arial"/>
        </w:rPr>
        <w:t>only record issues that have been identified in discussion with the member of staff being assessed.</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540"/>
        <w:gridCol w:w="3260"/>
        <w:gridCol w:w="3119"/>
      </w:tblGrid>
      <w:tr w:rsidR="00C3127A" w:rsidRPr="007B2EBD" w14:paraId="2F46FEA0" w14:textId="77777777" w:rsidTr="006B2B89">
        <w:trPr>
          <w:trHeight w:val="526"/>
        </w:trPr>
        <w:tc>
          <w:tcPr>
            <w:tcW w:w="566" w:type="dxa"/>
            <w:vMerge w:val="restart"/>
            <w:shd w:val="clear" w:color="000000" w:fill="0070C0"/>
            <w:textDirection w:val="btLr"/>
            <w:vAlign w:val="center"/>
            <w:hideMark/>
          </w:tcPr>
          <w:p w14:paraId="11419B48" w14:textId="77777777" w:rsidR="00C3127A" w:rsidRPr="007B2EBD" w:rsidRDefault="00C3127A" w:rsidP="00701571">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Workplace Factors</w:t>
            </w:r>
          </w:p>
        </w:tc>
        <w:tc>
          <w:tcPr>
            <w:tcW w:w="3540" w:type="dxa"/>
            <w:shd w:val="clear" w:color="auto" w:fill="0070C0"/>
            <w:vAlign w:val="center"/>
          </w:tcPr>
          <w:p w14:paraId="1CEECA89" w14:textId="77777777" w:rsidR="00C3127A" w:rsidRPr="002A4786" w:rsidRDefault="00C3127A" w:rsidP="00701571">
            <w:pPr>
              <w:spacing w:after="0" w:line="240" w:lineRule="auto"/>
              <w:rPr>
                <w:rFonts w:ascii="Arial" w:hAnsi="Arial" w:cs="Arial"/>
                <w:b/>
                <w:color w:val="FFFFFF" w:themeColor="background1"/>
              </w:rPr>
            </w:pPr>
            <w:r w:rsidRPr="002A4786">
              <w:rPr>
                <w:rFonts w:ascii="Arial" w:hAnsi="Arial" w:cs="Arial"/>
                <w:b/>
                <w:color w:val="FFFFFF" w:themeColor="background1"/>
              </w:rPr>
              <w:t>Potential Hazard to Staff Member</w:t>
            </w:r>
          </w:p>
        </w:tc>
        <w:tc>
          <w:tcPr>
            <w:tcW w:w="3260" w:type="dxa"/>
            <w:shd w:val="clear" w:color="auto" w:fill="0070C0"/>
            <w:vAlign w:val="center"/>
          </w:tcPr>
          <w:p w14:paraId="0FDCB826" w14:textId="77777777" w:rsidR="00C3127A" w:rsidRPr="0054170D" w:rsidRDefault="00C3127A" w:rsidP="00701571">
            <w:pPr>
              <w:spacing w:after="0" w:line="240" w:lineRule="auto"/>
              <w:jc w:val="center"/>
              <w:rPr>
                <w:rFonts w:ascii="Arial" w:eastAsia="Times New Roman" w:hAnsi="Arial" w:cs="Arial"/>
                <w:b/>
                <w:iCs/>
                <w:color w:val="FFFFFF" w:themeColor="background1"/>
                <w:lang w:eastAsia="en-GB"/>
              </w:rPr>
            </w:pPr>
            <w:r w:rsidRPr="0054170D">
              <w:rPr>
                <w:rFonts w:ascii="Arial" w:eastAsia="Times New Roman" w:hAnsi="Arial" w:cs="Arial"/>
                <w:b/>
                <w:iCs/>
                <w:color w:val="FFFFFF" w:themeColor="background1"/>
                <w:lang w:eastAsia="en-GB"/>
              </w:rPr>
              <w:t>Employee Concerns</w:t>
            </w:r>
          </w:p>
        </w:tc>
        <w:tc>
          <w:tcPr>
            <w:tcW w:w="3119" w:type="dxa"/>
            <w:shd w:val="clear" w:color="auto" w:fill="0070C0"/>
          </w:tcPr>
          <w:p w14:paraId="21913D22" w14:textId="77777777" w:rsidR="00C3127A" w:rsidRPr="0054170D" w:rsidRDefault="00C3127A" w:rsidP="00701571">
            <w:pPr>
              <w:spacing w:after="0" w:line="240" w:lineRule="auto"/>
              <w:jc w:val="center"/>
              <w:rPr>
                <w:rFonts w:ascii="Arial" w:eastAsia="Times New Roman" w:hAnsi="Arial" w:cs="Arial"/>
                <w:b/>
                <w:iCs/>
                <w:color w:val="FFFFFF" w:themeColor="background1"/>
                <w:lang w:eastAsia="en-GB"/>
              </w:rPr>
            </w:pPr>
            <w:r w:rsidRPr="0054170D">
              <w:rPr>
                <w:rFonts w:ascii="Arial" w:eastAsia="Times New Roman" w:hAnsi="Arial" w:cs="Arial"/>
                <w:b/>
                <w:iCs/>
                <w:color w:val="FFFFFF" w:themeColor="background1"/>
                <w:lang w:eastAsia="en-GB"/>
              </w:rPr>
              <w:t>Support and Additional Control Measures Agreed</w:t>
            </w:r>
          </w:p>
          <w:p w14:paraId="5BE30516" w14:textId="77777777" w:rsidR="00C3127A" w:rsidRPr="0054170D" w:rsidRDefault="00C3127A" w:rsidP="00701571">
            <w:pPr>
              <w:spacing w:after="0" w:line="240" w:lineRule="auto"/>
              <w:jc w:val="center"/>
              <w:rPr>
                <w:rFonts w:ascii="Arial" w:eastAsia="Times New Roman" w:hAnsi="Arial" w:cs="Arial"/>
                <w:iCs/>
                <w:color w:val="FFFFFF" w:themeColor="background1"/>
                <w:lang w:eastAsia="en-GB"/>
              </w:rPr>
            </w:pPr>
          </w:p>
        </w:tc>
      </w:tr>
      <w:tr w:rsidR="00C3127A" w:rsidRPr="007B2EBD" w14:paraId="02A4128B" w14:textId="77777777" w:rsidTr="006B2B89">
        <w:trPr>
          <w:trHeight w:val="526"/>
        </w:trPr>
        <w:tc>
          <w:tcPr>
            <w:tcW w:w="566" w:type="dxa"/>
            <w:vMerge/>
            <w:shd w:val="clear" w:color="000000" w:fill="0070C0"/>
            <w:textDirection w:val="btLr"/>
            <w:vAlign w:val="center"/>
          </w:tcPr>
          <w:p w14:paraId="51A30D9A" w14:textId="77777777" w:rsidR="00C3127A" w:rsidRDefault="00C3127A" w:rsidP="00701571">
            <w:pPr>
              <w:spacing w:after="0" w:line="240" w:lineRule="auto"/>
              <w:jc w:val="center"/>
              <w:rPr>
                <w:rFonts w:ascii="Arial" w:eastAsia="Times New Roman" w:hAnsi="Arial" w:cs="Arial"/>
                <w:b/>
                <w:bCs/>
                <w:color w:val="FFFFFF"/>
                <w:lang w:eastAsia="en-GB"/>
              </w:rPr>
            </w:pPr>
          </w:p>
        </w:tc>
        <w:tc>
          <w:tcPr>
            <w:tcW w:w="3540" w:type="dxa"/>
            <w:shd w:val="clear" w:color="000000" w:fill="D9D9D9"/>
            <w:vAlign w:val="center"/>
          </w:tcPr>
          <w:p w14:paraId="774D9FBD" w14:textId="77777777" w:rsidR="00C3127A" w:rsidRPr="00B87664" w:rsidRDefault="00C3127A" w:rsidP="00D90B75">
            <w:pPr>
              <w:spacing w:after="0" w:line="240" w:lineRule="auto"/>
              <w:rPr>
                <w:rFonts w:ascii="Arial" w:hAnsi="Arial" w:cs="Arial"/>
              </w:rPr>
            </w:pPr>
          </w:p>
        </w:tc>
        <w:tc>
          <w:tcPr>
            <w:tcW w:w="3260" w:type="dxa"/>
            <w:shd w:val="clear" w:color="000000" w:fill="F2DCDB"/>
          </w:tcPr>
          <w:p w14:paraId="77F60AD8" w14:textId="77777777" w:rsidR="00C3127A" w:rsidRPr="007B2EBD"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350B03F8" w14:textId="77777777" w:rsidR="00C3127A" w:rsidRPr="007B2EBD" w:rsidRDefault="00C3127A" w:rsidP="00701571">
            <w:pPr>
              <w:spacing w:after="0" w:line="240" w:lineRule="auto"/>
              <w:rPr>
                <w:rFonts w:ascii="Arial" w:eastAsia="Times New Roman" w:hAnsi="Arial" w:cs="Arial"/>
                <w:i/>
                <w:iCs/>
                <w:color w:val="000000"/>
                <w:lang w:eastAsia="en-GB"/>
              </w:rPr>
            </w:pPr>
          </w:p>
        </w:tc>
      </w:tr>
      <w:tr w:rsidR="00C3127A" w:rsidRPr="00B87664" w14:paraId="62361F2D" w14:textId="77777777" w:rsidTr="006B2B89">
        <w:trPr>
          <w:trHeight w:val="488"/>
        </w:trPr>
        <w:tc>
          <w:tcPr>
            <w:tcW w:w="566" w:type="dxa"/>
            <w:vMerge/>
            <w:vAlign w:val="center"/>
          </w:tcPr>
          <w:p w14:paraId="6B6822FA" w14:textId="77777777" w:rsidR="00C3127A" w:rsidRPr="00B87664" w:rsidRDefault="00C3127A" w:rsidP="00701571">
            <w:pPr>
              <w:spacing w:after="0" w:line="240" w:lineRule="auto"/>
              <w:rPr>
                <w:rFonts w:ascii="Arial" w:eastAsia="Times New Roman" w:hAnsi="Arial" w:cs="Arial"/>
                <w:b/>
                <w:bCs/>
                <w:color w:val="FFFFFF"/>
                <w:lang w:eastAsia="en-GB"/>
              </w:rPr>
            </w:pPr>
          </w:p>
        </w:tc>
        <w:tc>
          <w:tcPr>
            <w:tcW w:w="3540" w:type="dxa"/>
            <w:shd w:val="clear" w:color="000000" w:fill="D9D9D9"/>
            <w:vAlign w:val="center"/>
          </w:tcPr>
          <w:p w14:paraId="1512D1C7" w14:textId="77777777" w:rsidR="00C3127A" w:rsidRPr="00B87664" w:rsidRDefault="00C3127A" w:rsidP="00C3127A">
            <w:pPr>
              <w:rPr>
                <w:rFonts w:ascii="Arial" w:hAnsi="Arial" w:cs="Arial"/>
                <w:color w:val="0B0C0C"/>
              </w:rPr>
            </w:pPr>
          </w:p>
        </w:tc>
        <w:tc>
          <w:tcPr>
            <w:tcW w:w="3260" w:type="dxa"/>
            <w:shd w:val="clear" w:color="000000" w:fill="F2DCDB"/>
          </w:tcPr>
          <w:p w14:paraId="0E067A91" w14:textId="77777777" w:rsidR="00C3127A" w:rsidRPr="00B87664"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2998B3CA" w14:textId="77777777" w:rsidR="00C3127A" w:rsidRPr="00B87664" w:rsidRDefault="00C3127A" w:rsidP="00701571">
            <w:pPr>
              <w:spacing w:after="0" w:line="240" w:lineRule="auto"/>
              <w:rPr>
                <w:rFonts w:ascii="Arial" w:eastAsia="Times New Roman" w:hAnsi="Arial" w:cs="Arial"/>
                <w:i/>
                <w:iCs/>
                <w:color w:val="000000"/>
                <w:lang w:eastAsia="en-GB"/>
              </w:rPr>
            </w:pPr>
          </w:p>
        </w:tc>
      </w:tr>
      <w:tr w:rsidR="00C3127A" w:rsidRPr="00B87664" w14:paraId="6BC0A291" w14:textId="77777777" w:rsidTr="006B2B89">
        <w:trPr>
          <w:trHeight w:val="488"/>
        </w:trPr>
        <w:tc>
          <w:tcPr>
            <w:tcW w:w="566" w:type="dxa"/>
            <w:vMerge/>
            <w:vAlign w:val="center"/>
          </w:tcPr>
          <w:p w14:paraId="5156F689" w14:textId="77777777" w:rsidR="00C3127A" w:rsidRPr="00B87664" w:rsidRDefault="00C3127A" w:rsidP="00701571">
            <w:pPr>
              <w:spacing w:after="0" w:line="240" w:lineRule="auto"/>
              <w:rPr>
                <w:rFonts w:ascii="Arial" w:eastAsia="Times New Roman" w:hAnsi="Arial" w:cs="Arial"/>
                <w:b/>
                <w:bCs/>
                <w:color w:val="FFFFFF"/>
                <w:lang w:eastAsia="en-GB"/>
              </w:rPr>
            </w:pPr>
          </w:p>
        </w:tc>
        <w:tc>
          <w:tcPr>
            <w:tcW w:w="3540" w:type="dxa"/>
            <w:shd w:val="clear" w:color="000000" w:fill="D9D9D9"/>
            <w:vAlign w:val="center"/>
          </w:tcPr>
          <w:p w14:paraId="103CC2E9" w14:textId="77777777" w:rsidR="00C3127A" w:rsidRPr="00B87664" w:rsidRDefault="00C3127A" w:rsidP="00C3127A">
            <w:pPr>
              <w:rPr>
                <w:rFonts w:ascii="Arial" w:hAnsi="Arial" w:cs="Arial"/>
                <w:color w:val="0B0C0C"/>
              </w:rPr>
            </w:pPr>
          </w:p>
        </w:tc>
        <w:tc>
          <w:tcPr>
            <w:tcW w:w="3260" w:type="dxa"/>
            <w:shd w:val="clear" w:color="000000" w:fill="F2DCDB"/>
          </w:tcPr>
          <w:p w14:paraId="060E0FA8" w14:textId="77777777" w:rsidR="00C3127A" w:rsidRPr="00B87664" w:rsidRDefault="00C3127A" w:rsidP="00701571">
            <w:pPr>
              <w:spacing w:after="0" w:line="240" w:lineRule="auto"/>
              <w:rPr>
                <w:rFonts w:ascii="Arial" w:eastAsia="Times New Roman" w:hAnsi="Arial" w:cs="Arial"/>
                <w:i/>
                <w:iCs/>
                <w:color w:val="000000"/>
                <w:lang w:eastAsia="en-GB"/>
              </w:rPr>
            </w:pPr>
          </w:p>
        </w:tc>
        <w:tc>
          <w:tcPr>
            <w:tcW w:w="3119" w:type="dxa"/>
            <w:shd w:val="clear" w:color="000000" w:fill="F2DCDB"/>
          </w:tcPr>
          <w:p w14:paraId="647B5D8C" w14:textId="77777777" w:rsidR="00C3127A" w:rsidRPr="00B87664" w:rsidRDefault="00C3127A" w:rsidP="00701571">
            <w:pPr>
              <w:spacing w:after="0" w:line="240" w:lineRule="auto"/>
              <w:rPr>
                <w:rFonts w:ascii="Arial" w:eastAsia="Times New Roman" w:hAnsi="Arial" w:cs="Arial"/>
                <w:i/>
                <w:iCs/>
                <w:color w:val="000000"/>
                <w:lang w:eastAsia="en-GB"/>
              </w:rPr>
            </w:pPr>
          </w:p>
        </w:tc>
      </w:tr>
    </w:tbl>
    <w:p w14:paraId="5829854B" w14:textId="77777777" w:rsidR="00C3127A" w:rsidRDefault="00C3127A" w:rsidP="00C3127A">
      <w:pPr>
        <w:rPr>
          <w:rFonts w:ascii="Arial" w:hAnsi="Arial" w:cs="Arial"/>
        </w:rPr>
      </w:pPr>
    </w:p>
    <w:p w14:paraId="0F57E4D9" w14:textId="77777777" w:rsidR="00276335" w:rsidRPr="00276335" w:rsidRDefault="00276335" w:rsidP="00276335">
      <w:pPr>
        <w:rPr>
          <w:rFonts w:ascii="Arial" w:hAnsi="Arial" w:cs="Arial"/>
          <w:b/>
          <w:highlight w:val="yellow"/>
        </w:rPr>
      </w:pPr>
      <w:r w:rsidRPr="00276335">
        <w:rPr>
          <w:rFonts w:ascii="Arial" w:hAnsi="Arial" w:cs="Arial"/>
          <w:b/>
          <w:highlight w:val="yellow"/>
        </w:rPr>
        <w:t>Clinically Vulnerable Staff</w:t>
      </w:r>
    </w:p>
    <w:p w14:paraId="39F3141A" w14:textId="77777777" w:rsidR="00276335" w:rsidRDefault="00276335" w:rsidP="00276335">
      <w:pPr>
        <w:rPr>
          <w:rFonts w:ascii="Arial" w:hAnsi="Arial" w:cs="Arial"/>
        </w:rPr>
      </w:pPr>
      <w:r w:rsidRPr="00276335">
        <w:rPr>
          <w:rFonts w:ascii="Arial" w:hAnsi="Arial" w:cs="Arial"/>
          <w:highlight w:val="yellow"/>
        </w:rPr>
        <w:t>Wherever possible ‘Clinically Vulnerable’ staff must work from home, however where this is not possible COVID-19 Secure guidance must be strictly adhered to and a COVID-19 Services Risk Assessment must have been completed to cover the workplace/ work activities that relate to them.</w:t>
      </w:r>
      <w:r>
        <w:rPr>
          <w:rFonts w:ascii="Arial" w:hAnsi="Arial" w:cs="Arial"/>
        </w:rPr>
        <w:t xml:space="preserve"> </w:t>
      </w:r>
    </w:p>
    <w:p w14:paraId="0D052BB7" w14:textId="77777777" w:rsidR="003A3779" w:rsidRDefault="003A3779" w:rsidP="00C3127A">
      <w:pPr>
        <w:rPr>
          <w:rFonts w:ascii="Arial" w:hAnsi="Arial" w:cs="Arial"/>
        </w:rPr>
      </w:pPr>
    </w:p>
    <w:p w14:paraId="1A6AB4D8" w14:textId="77777777" w:rsidR="00C3127A" w:rsidRPr="00C3127A" w:rsidRDefault="002B3F65" w:rsidP="00C3127A">
      <w:pPr>
        <w:rPr>
          <w:rFonts w:ascii="Arial" w:hAnsi="Arial" w:cs="Arial"/>
          <w:b/>
        </w:rPr>
      </w:pPr>
      <w:r>
        <w:rPr>
          <w:rFonts w:ascii="Arial" w:hAnsi="Arial" w:cs="Arial"/>
          <w:b/>
        </w:rPr>
        <w:t xml:space="preserve">NOTE: </w:t>
      </w:r>
      <w:r w:rsidR="00C3127A" w:rsidRPr="00C3127A">
        <w:rPr>
          <w:rFonts w:ascii="Arial" w:hAnsi="Arial" w:cs="Arial"/>
          <w:b/>
        </w:rPr>
        <w:t>Use of Face Coverings by Staff</w:t>
      </w:r>
    </w:p>
    <w:p w14:paraId="0AA88023" w14:textId="0492DC4E" w:rsidR="00B87664" w:rsidRPr="00B87664" w:rsidRDefault="00C3127A" w:rsidP="00C3127A">
      <w:pPr>
        <w:rPr>
          <w:rFonts w:ascii="Arial" w:hAnsi="Arial" w:cs="Arial"/>
          <w:b/>
          <w:color w:val="0B0C0C"/>
        </w:rPr>
      </w:pPr>
      <w:r w:rsidRPr="00B87664">
        <w:rPr>
          <w:rFonts w:ascii="Arial" w:hAnsi="Arial" w:cs="Arial"/>
          <w:color w:val="0B0C0C"/>
        </w:rPr>
        <w:t>Wearing a face covering is optional</w:t>
      </w:r>
      <w:r w:rsidR="00276335">
        <w:rPr>
          <w:rFonts w:ascii="Arial" w:hAnsi="Arial" w:cs="Arial"/>
          <w:color w:val="0B0C0C"/>
        </w:rPr>
        <w:t xml:space="preserve"> </w:t>
      </w:r>
      <w:r w:rsidR="00276335" w:rsidRPr="00276335">
        <w:rPr>
          <w:rFonts w:ascii="Arial" w:hAnsi="Arial" w:cs="Arial"/>
          <w:color w:val="0B0C0C"/>
          <w:highlight w:val="yellow"/>
        </w:rPr>
        <w:t xml:space="preserve">however it is strongly encouraged when moving around shared work spaces including kitchens and </w:t>
      </w:r>
      <w:proofErr w:type="gramStart"/>
      <w:r w:rsidR="00276335" w:rsidRPr="00276335">
        <w:rPr>
          <w:rFonts w:ascii="Arial" w:hAnsi="Arial" w:cs="Arial"/>
          <w:color w:val="0B0C0C"/>
          <w:highlight w:val="yellow"/>
        </w:rPr>
        <w:t>walkways</w:t>
      </w:r>
      <w:r w:rsidR="00276335">
        <w:rPr>
          <w:rFonts w:ascii="Arial" w:hAnsi="Arial" w:cs="Arial"/>
          <w:color w:val="0B0C0C"/>
        </w:rPr>
        <w:t xml:space="preserve"> </w:t>
      </w:r>
      <w:r w:rsidRPr="00B87664">
        <w:rPr>
          <w:rFonts w:ascii="Arial" w:hAnsi="Arial" w:cs="Arial"/>
          <w:color w:val="0B0C0C"/>
        </w:rPr>
        <w:t>.</w:t>
      </w:r>
      <w:proofErr w:type="gramEnd"/>
      <w:r w:rsidRPr="00B87664">
        <w:rPr>
          <w:rFonts w:ascii="Arial" w:hAnsi="Arial" w:cs="Arial"/>
          <w:color w:val="0B0C0C"/>
        </w:rPr>
        <w:t xml:space="preserve"> Managers </w:t>
      </w:r>
      <w:proofErr w:type="gramStart"/>
      <w:r>
        <w:rPr>
          <w:rFonts w:ascii="Arial" w:hAnsi="Arial" w:cs="Arial"/>
          <w:color w:val="0B0C0C"/>
        </w:rPr>
        <w:t>must</w:t>
      </w:r>
      <w:r w:rsidRPr="00B87664">
        <w:rPr>
          <w:rFonts w:ascii="Arial" w:hAnsi="Arial" w:cs="Arial"/>
          <w:color w:val="0B0C0C"/>
        </w:rPr>
        <w:t xml:space="preserve">  support</w:t>
      </w:r>
      <w:proofErr w:type="gramEnd"/>
      <w:r w:rsidRPr="00B87664">
        <w:rPr>
          <w:rFonts w:ascii="Arial" w:hAnsi="Arial" w:cs="Arial"/>
          <w:color w:val="0B0C0C"/>
        </w:rPr>
        <w:t xml:space="preserve"> their staff in using face coverings safely if they choose to wear one</w:t>
      </w:r>
      <w:r>
        <w:rPr>
          <w:rFonts w:ascii="Arial" w:hAnsi="Arial" w:cs="Arial"/>
          <w:color w:val="0B0C0C"/>
        </w:rPr>
        <w:t xml:space="preserve">. </w:t>
      </w:r>
      <w:r w:rsidR="00B87664" w:rsidRPr="003C33E9">
        <w:rPr>
          <w:rFonts w:ascii="Arial" w:hAnsi="Arial" w:cs="Arial"/>
          <w:color w:val="0B0C0C"/>
        </w:rPr>
        <w:t>Staff will be supported if they choose to wear a face covering and are expected to follow the following guidance [</w:t>
      </w:r>
      <w:hyperlink r:id="rId8" w:history="1">
        <w:r w:rsidR="00B87664" w:rsidRPr="003C33E9">
          <w:rPr>
            <w:rStyle w:val="Hyperlink"/>
            <w:rFonts w:ascii="Arial" w:hAnsi="Arial" w:cs="Arial"/>
          </w:rPr>
          <w:t>Government COVID Secure Guidance section 6.1</w:t>
        </w:r>
      </w:hyperlink>
      <w:r w:rsidR="00B87664" w:rsidRPr="003C33E9">
        <w:rPr>
          <w:rFonts w:ascii="Arial" w:hAnsi="Arial" w:cs="Arial"/>
          <w:color w:val="0B0C0C"/>
        </w:rPr>
        <w:t>].</w:t>
      </w:r>
      <w:r w:rsidR="00B87664" w:rsidRPr="00B87664">
        <w:rPr>
          <w:rFonts w:ascii="Arial" w:hAnsi="Arial" w:cs="Arial"/>
          <w:b/>
          <w:color w:val="0B0C0C"/>
        </w:rPr>
        <w:t xml:space="preserve"> </w:t>
      </w:r>
      <w:r w:rsidR="003C33E9" w:rsidRPr="00B87664">
        <w:rPr>
          <w:rFonts w:ascii="Arial" w:hAnsi="Arial" w:cs="Arial"/>
          <w:color w:val="0B0C0C"/>
        </w:rPr>
        <w:t>Homemade</w:t>
      </w:r>
      <w:r w:rsidR="00B87664" w:rsidRPr="00B87664">
        <w:rPr>
          <w:rFonts w:ascii="Arial" w:hAnsi="Arial" w:cs="Arial"/>
          <w:color w:val="0B0C0C"/>
        </w:rPr>
        <w:t xml:space="preserve"> face covering should follow: </w:t>
      </w:r>
      <w:hyperlink r:id="rId9" w:history="1">
        <w:r w:rsidR="00B87664" w:rsidRPr="00B87664">
          <w:rPr>
            <w:rStyle w:val="Hyperlink"/>
            <w:rFonts w:ascii="Arial" w:hAnsi="Arial" w:cs="Arial"/>
            <w:color w:val="4C2C92"/>
            <w:bdr w:val="none" w:sz="0" w:space="0" w:color="auto" w:frame="1"/>
          </w:rPr>
          <w:t>Government guidance on how to wear and make a face-covering</w:t>
        </w:r>
      </w:hyperlink>
      <w:r w:rsidR="00B87664" w:rsidRPr="00B87664">
        <w:rPr>
          <w:rFonts w:ascii="Arial" w:hAnsi="Arial" w:cs="Arial"/>
          <w:color w:val="0B0C0C"/>
        </w:rPr>
        <w:t>.</w:t>
      </w:r>
      <w:r>
        <w:rPr>
          <w:rFonts w:ascii="Arial" w:hAnsi="Arial" w:cs="Arial"/>
          <w:color w:val="0B0C0C"/>
        </w:rPr>
        <w:t xml:space="preserve"> Face coverings should be appropriate for the workplace</w:t>
      </w:r>
      <w:r w:rsidR="002B3F65">
        <w:rPr>
          <w:rFonts w:ascii="Arial" w:hAnsi="Arial" w:cs="Arial"/>
          <w:color w:val="0B0C0C"/>
        </w:rPr>
        <w:t xml:space="preserve"> in terms of fabric design and not include logos/ slogans etc</w:t>
      </w:r>
      <w:r>
        <w:rPr>
          <w:rFonts w:ascii="Arial" w:hAnsi="Arial" w:cs="Arial"/>
          <w:color w:val="0B0C0C"/>
        </w:rPr>
        <w:t>.</w:t>
      </w:r>
    </w:p>
    <w:p w14:paraId="7D4884FF" w14:textId="77777777" w:rsidR="00701571" w:rsidRDefault="00701571">
      <w:pPr>
        <w:rPr>
          <w:rFonts w:ascii="Arial" w:hAnsi="Arial" w:cs="Arial"/>
        </w:rPr>
      </w:pPr>
    </w:p>
    <w:p w14:paraId="62231303" w14:textId="77777777" w:rsidR="001307AA" w:rsidRDefault="00205FDC">
      <w:pPr>
        <w:rPr>
          <w:rFonts w:ascii="Arial" w:hAnsi="Arial" w:cs="Arial"/>
          <w:b/>
          <w:sz w:val="28"/>
          <w:szCs w:val="28"/>
        </w:rPr>
      </w:pPr>
      <w:bookmarkStart w:id="7" w:name="_Hlk42764820"/>
      <w:r>
        <w:rPr>
          <w:rFonts w:ascii="Arial" w:hAnsi="Arial" w:cs="Arial"/>
          <w:b/>
          <w:sz w:val="28"/>
          <w:szCs w:val="28"/>
        </w:rPr>
        <w:t xml:space="preserve">Part </w:t>
      </w:r>
      <w:r w:rsidR="00701571">
        <w:rPr>
          <w:rFonts w:ascii="Arial" w:hAnsi="Arial" w:cs="Arial"/>
          <w:b/>
          <w:sz w:val="28"/>
          <w:szCs w:val="28"/>
        </w:rPr>
        <w:t>4</w:t>
      </w:r>
      <w:r>
        <w:rPr>
          <w:rFonts w:ascii="Arial" w:hAnsi="Arial" w:cs="Arial"/>
          <w:b/>
          <w:sz w:val="28"/>
          <w:szCs w:val="28"/>
        </w:rPr>
        <w:t xml:space="preserve">: </w:t>
      </w:r>
      <w:r w:rsidR="004A5C33" w:rsidRPr="00161053">
        <w:rPr>
          <w:rFonts w:ascii="Arial" w:hAnsi="Arial" w:cs="Arial"/>
          <w:b/>
          <w:sz w:val="28"/>
          <w:szCs w:val="28"/>
        </w:rPr>
        <w:t>Control Measures</w:t>
      </w:r>
      <w:bookmarkStart w:id="8" w:name="_Hlk42766151"/>
      <w:r w:rsidR="001307AA">
        <w:rPr>
          <w:rFonts w:ascii="Arial" w:hAnsi="Arial" w:cs="Arial"/>
          <w:b/>
          <w:sz w:val="28"/>
          <w:szCs w:val="28"/>
        </w:rPr>
        <w:t>:</w:t>
      </w:r>
    </w:p>
    <w:p w14:paraId="769D34FA" w14:textId="77777777" w:rsidR="009815EC" w:rsidRDefault="005E27E2">
      <w:pPr>
        <w:rPr>
          <w:rFonts w:ascii="Arial" w:hAnsi="Arial" w:cs="Arial"/>
        </w:rPr>
      </w:pPr>
      <w:r>
        <w:rPr>
          <w:rFonts w:ascii="Arial" w:hAnsi="Arial" w:cs="Arial"/>
        </w:rPr>
        <w:t xml:space="preserve">Identify </w:t>
      </w:r>
      <w:r w:rsidR="002B3F65">
        <w:rPr>
          <w:rFonts w:ascii="Arial" w:hAnsi="Arial" w:cs="Arial"/>
        </w:rPr>
        <w:t>any</w:t>
      </w:r>
      <w:r>
        <w:rPr>
          <w:rFonts w:ascii="Arial" w:hAnsi="Arial" w:cs="Arial"/>
        </w:rPr>
        <w:t xml:space="preserve"> control measures needed to support the member of staff </w:t>
      </w:r>
      <w:r w:rsidR="002B3F65">
        <w:rPr>
          <w:rFonts w:ascii="Arial" w:hAnsi="Arial" w:cs="Arial"/>
        </w:rPr>
        <w:t xml:space="preserve">that are </w:t>
      </w:r>
      <w:r>
        <w:rPr>
          <w:rFonts w:ascii="Arial" w:hAnsi="Arial" w:cs="Arial"/>
        </w:rPr>
        <w:t>i</w:t>
      </w:r>
      <w:r w:rsidR="005B371C">
        <w:rPr>
          <w:rFonts w:ascii="Arial" w:hAnsi="Arial" w:cs="Arial"/>
        </w:rPr>
        <w:t>n addition to the general control measures identified in the Services COVID-19 RA</w:t>
      </w:r>
      <w:r>
        <w:rPr>
          <w:rFonts w:ascii="Arial" w:hAnsi="Arial" w:cs="Arial"/>
        </w:rPr>
        <w:t>. D</w:t>
      </w:r>
      <w:r w:rsidR="00A31525">
        <w:rPr>
          <w:rFonts w:ascii="Arial" w:hAnsi="Arial" w:cs="Arial"/>
        </w:rPr>
        <w:t xml:space="preserve">iscuss each </w:t>
      </w:r>
      <w:r w:rsidR="005B371C">
        <w:rPr>
          <w:rFonts w:ascii="Arial" w:hAnsi="Arial" w:cs="Arial"/>
        </w:rPr>
        <w:t xml:space="preserve">additional </w:t>
      </w:r>
      <w:r w:rsidR="00A31525">
        <w:rPr>
          <w:rFonts w:ascii="Arial" w:hAnsi="Arial" w:cs="Arial"/>
        </w:rPr>
        <w:t>measure listed below and i</w:t>
      </w:r>
      <w:r w:rsidR="009815EC" w:rsidRPr="006422CA">
        <w:rPr>
          <w:rFonts w:ascii="Arial" w:hAnsi="Arial" w:cs="Arial"/>
        </w:rPr>
        <w:t xml:space="preserve">ndicate in the end </w:t>
      </w:r>
      <w:r w:rsidR="00634B9D" w:rsidRPr="006422CA">
        <w:rPr>
          <w:rFonts w:ascii="Arial" w:hAnsi="Arial" w:cs="Arial"/>
        </w:rPr>
        <w:t>column</w:t>
      </w:r>
      <w:r w:rsidR="009815EC" w:rsidRPr="006422CA">
        <w:rPr>
          <w:rFonts w:ascii="Arial" w:hAnsi="Arial" w:cs="Arial"/>
        </w:rPr>
        <w:t xml:space="preserve"> </w:t>
      </w:r>
      <w:r w:rsidR="00A31525">
        <w:rPr>
          <w:rFonts w:ascii="Arial" w:hAnsi="Arial" w:cs="Arial"/>
        </w:rPr>
        <w:t>all</w:t>
      </w:r>
      <w:r w:rsidR="009815EC" w:rsidRPr="006422CA">
        <w:rPr>
          <w:rFonts w:ascii="Arial" w:hAnsi="Arial" w:cs="Arial"/>
        </w:rPr>
        <w:t xml:space="preserve"> control measure</w:t>
      </w:r>
      <w:r w:rsidR="00A31525">
        <w:rPr>
          <w:rFonts w:ascii="Arial" w:hAnsi="Arial" w:cs="Arial"/>
        </w:rPr>
        <w:t>s</w:t>
      </w:r>
      <w:r w:rsidR="009815EC" w:rsidRPr="006422CA">
        <w:rPr>
          <w:rFonts w:ascii="Arial" w:hAnsi="Arial" w:cs="Arial"/>
        </w:rPr>
        <w:t xml:space="preserve"> </w:t>
      </w:r>
      <w:r w:rsidR="00634B9D" w:rsidRPr="006422CA">
        <w:rPr>
          <w:rFonts w:ascii="Arial" w:hAnsi="Arial" w:cs="Arial"/>
        </w:rPr>
        <w:t xml:space="preserve">agreed with staff </w:t>
      </w:r>
      <w:r w:rsidR="00A31525">
        <w:rPr>
          <w:rFonts w:ascii="Arial" w:hAnsi="Arial" w:cs="Arial"/>
        </w:rPr>
        <w:t xml:space="preserve">that </w:t>
      </w:r>
      <w:r w:rsidR="009815EC" w:rsidRPr="006422CA">
        <w:rPr>
          <w:rFonts w:ascii="Arial" w:hAnsi="Arial" w:cs="Arial"/>
        </w:rPr>
        <w:t>will be applied.</w:t>
      </w:r>
      <w:bookmarkEnd w:id="8"/>
      <w:r w:rsidR="00A31525">
        <w:rPr>
          <w:rFonts w:ascii="Arial" w:hAnsi="Arial" w:cs="Arial"/>
        </w:rPr>
        <w:t xml:space="preserve"> </w:t>
      </w:r>
    </w:p>
    <w:tbl>
      <w:tblPr>
        <w:tblW w:w="10627" w:type="dxa"/>
        <w:tblLook w:val="04A0" w:firstRow="1" w:lastRow="0" w:firstColumn="1" w:lastColumn="0" w:noHBand="0" w:noVBand="1"/>
      </w:tblPr>
      <w:tblGrid>
        <w:gridCol w:w="8784"/>
        <w:gridCol w:w="1843"/>
      </w:tblGrid>
      <w:tr w:rsidR="001A631C" w:rsidRPr="00A31525" w14:paraId="1B27921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bookmarkEnd w:id="7"/>
          <w:p w14:paraId="08064153" w14:textId="77777777" w:rsidR="001A631C" w:rsidRPr="00A31525" w:rsidRDefault="005B371C" w:rsidP="000E568C">
            <w:pPr>
              <w:spacing w:after="0" w:line="480" w:lineRule="auto"/>
              <w:rPr>
                <w:rFonts w:ascii="Arial" w:hAnsi="Arial" w:cs="Arial"/>
                <w:b/>
              </w:rPr>
            </w:pPr>
            <w:r>
              <w:rPr>
                <w:rFonts w:ascii="Arial" w:hAnsi="Arial" w:cs="Arial"/>
                <w:b/>
              </w:rPr>
              <w:t>Control Measure</w:t>
            </w:r>
            <w:r w:rsidR="005E27E2">
              <w:rPr>
                <w:rFonts w:ascii="Arial" w:hAnsi="Arial" w:cs="Arial"/>
                <w:b/>
              </w:rPr>
              <w:t>s</w:t>
            </w:r>
            <w:r>
              <w:rPr>
                <w:rFonts w:ascii="Arial" w:hAnsi="Arial" w:cs="Arial"/>
                <w:b/>
              </w:rPr>
              <w:t xml:space="preserve"> </w:t>
            </w:r>
            <w:r w:rsidR="005E27E2">
              <w:rPr>
                <w:rFonts w:ascii="Arial" w:hAnsi="Arial" w:cs="Arial"/>
                <w:b/>
              </w:rPr>
              <w:t>to Address Concerns (</w:t>
            </w:r>
            <w:r w:rsidR="002B3F65">
              <w:rPr>
                <w:rFonts w:ascii="Arial" w:hAnsi="Arial" w:cs="Arial"/>
                <w:b/>
              </w:rPr>
              <w:t>that were i</w:t>
            </w:r>
            <w:r w:rsidR="005E27E2">
              <w:rPr>
                <w:rFonts w:ascii="Arial" w:hAnsi="Arial" w:cs="Arial"/>
                <w:b/>
              </w:rPr>
              <w:t>dentified in Part</w:t>
            </w:r>
            <w:r w:rsidR="00073021">
              <w:rPr>
                <w:rFonts w:ascii="Arial" w:hAnsi="Arial" w:cs="Arial"/>
                <w:b/>
              </w:rPr>
              <w:t>s</w:t>
            </w:r>
            <w:r w:rsidR="002B3F65">
              <w:rPr>
                <w:rFonts w:ascii="Arial" w:hAnsi="Arial" w:cs="Arial"/>
                <w:b/>
              </w:rPr>
              <w:t xml:space="preserve"> </w:t>
            </w:r>
            <w:r w:rsidR="005E27E2">
              <w:rPr>
                <w:rFonts w:ascii="Arial" w:hAnsi="Arial" w:cs="Arial"/>
                <w:b/>
              </w:rPr>
              <w:t>1</w:t>
            </w:r>
            <w:r w:rsidR="00073021">
              <w:rPr>
                <w:rFonts w:ascii="Arial" w:hAnsi="Arial" w:cs="Arial"/>
                <w:b/>
              </w:rPr>
              <w:t xml:space="preserve"> to 3</w:t>
            </w:r>
            <w:r w:rsidR="005E27E2">
              <w:rPr>
                <w:rFonts w:ascii="Arial" w:hAnsi="Arial" w:cs="Arial"/>
                <w:b/>
              </w:rPr>
              <w:t>)</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304D335" w14:textId="77777777" w:rsidR="001A631C" w:rsidRPr="00A31525" w:rsidRDefault="005B371C" w:rsidP="00B23E2F">
            <w:pPr>
              <w:spacing w:after="0" w:line="240" w:lineRule="auto"/>
              <w:jc w:val="center"/>
              <w:rPr>
                <w:rFonts w:ascii="Arial" w:eastAsia="Times New Roman" w:hAnsi="Arial" w:cs="Arial"/>
                <w:b/>
                <w:bCs/>
                <w:color w:val="FFFFFF"/>
                <w:lang w:eastAsia="en-GB"/>
              </w:rPr>
            </w:pPr>
            <w:r w:rsidRPr="00A31525">
              <w:rPr>
                <w:rFonts w:ascii="Arial" w:hAnsi="Arial" w:cs="Arial"/>
                <w:b/>
              </w:rPr>
              <w:t>Tick all Control Measures that will apply:</w:t>
            </w:r>
          </w:p>
        </w:tc>
      </w:tr>
      <w:tr w:rsidR="005B371C" w:rsidRPr="00A31525" w14:paraId="35B3D06F" w14:textId="77777777" w:rsidTr="005B371C">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81C3D51" w14:textId="77777777" w:rsidR="005B371C" w:rsidRPr="00A31525" w:rsidRDefault="005B371C" w:rsidP="000E568C">
            <w:pPr>
              <w:spacing w:after="0" w:line="480" w:lineRule="auto"/>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E6938C6" w14:textId="77777777" w:rsidR="005B371C" w:rsidRPr="00A31525" w:rsidRDefault="005B371C" w:rsidP="00B23E2F">
            <w:pPr>
              <w:spacing w:after="0" w:line="240" w:lineRule="auto"/>
              <w:jc w:val="center"/>
              <w:rPr>
                <w:rFonts w:ascii="Arial" w:hAnsi="Arial" w:cs="Arial"/>
                <w:b/>
              </w:rPr>
            </w:pPr>
          </w:p>
        </w:tc>
      </w:tr>
      <w:tr w:rsidR="00E35984" w:rsidRPr="00A31525" w14:paraId="2241B45C" w14:textId="77777777" w:rsidTr="005B371C">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FF742" w14:textId="77777777" w:rsidR="00E35984" w:rsidRPr="00A31525" w:rsidRDefault="00E35984" w:rsidP="005E27E2">
            <w:pPr>
              <w:spacing w:after="0" w:line="240" w:lineRule="auto"/>
              <w:rPr>
                <w:rFonts w:ascii="Arial" w:hAnsi="Arial" w:cs="Arial"/>
                <w:b/>
              </w:rPr>
            </w:pPr>
            <w:r w:rsidRPr="00E35984">
              <w:rPr>
                <w:rFonts w:ascii="Arial" w:eastAsia="Times New Roman" w:hAnsi="Arial" w:cs="Arial"/>
                <w:b/>
                <w:color w:val="000000"/>
                <w:lang w:eastAsia="en-GB"/>
              </w:rPr>
              <w:t>First Consider: Remote working if enabled (access to equipment/Wi-Fi or access has been requested from IT)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CD7D02" w14:textId="77777777" w:rsidR="00E35984" w:rsidRPr="00A31525" w:rsidRDefault="00E35984" w:rsidP="00B23E2F">
            <w:pPr>
              <w:spacing w:after="0" w:line="240" w:lineRule="auto"/>
              <w:jc w:val="center"/>
              <w:rPr>
                <w:rFonts w:ascii="Arial" w:hAnsi="Arial" w:cs="Arial"/>
                <w:b/>
              </w:rPr>
            </w:pPr>
          </w:p>
        </w:tc>
      </w:tr>
      <w:tr w:rsidR="005B371C" w:rsidRPr="00A31525" w14:paraId="158E2AC8" w14:textId="77777777" w:rsidTr="00977DA6">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DB0DFFF" w14:textId="77777777" w:rsidR="005B371C" w:rsidRPr="00A31525" w:rsidRDefault="00E35984" w:rsidP="005B371C">
            <w:pPr>
              <w:spacing w:after="0" w:line="240" w:lineRule="auto"/>
              <w:rPr>
                <w:rFonts w:ascii="Arial" w:eastAsia="Times New Roman" w:hAnsi="Arial" w:cs="Arial"/>
                <w:b/>
                <w:bCs/>
                <w:color w:val="FFFFFF"/>
                <w:lang w:eastAsia="en-GB"/>
              </w:rPr>
            </w:pPr>
            <w:r>
              <w:rPr>
                <w:rFonts w:ascii="Arial" w:hAnsi="Arial" w:cs="Arial"/>
                <w:b/>
              </w:rPr>
              <w:t>If Unable to Work from Home</w:t>
            </w:r>
          </w:p>
        </w:tc>
      </w:tr>
      <w:tr w:rsidR="005B371C" w:rsidRPr="00A31525" w14:paraId="086E5C0C"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0BF8C7" w14:textId="77777777" w:rsidR="005B371C" w:rsidRPr="00A31525" w:rsidRDefault="002B3F65" w:rsidP="005B371C">
            <w:pPr>
              <w:spacing w:after="0" w:line="240" w:lineRule="auto"/>
              <w:rPr>
                <w:rFonts w:ascii="Arial" w:eastAsia="Times New Roman" w:hAnsi="Arial" w:cs="Arial"/>
                <w:lang w:eastAsia="en-GB"/>
              </w:rPr>
            </w:pPr>
            <w:r>
              <w:rPr>
                <w:rFonts w:ascii="Arial" w:eastAsia="Times New Roman" w:hAnsi="Arial" w:cs="Arial"/>
                <w:color w:val="000000"/>
                <w:lang w:eastAsia="en-GB"/>
              </w:rPr>
              <w:t>D</w:t>
            </w:r>
            <w:r w:rsidRPr="00A31525">
              <w:rPr>
                <w:rFonts w:ascii="Arial" w:eastAsia="Times New Roman" w:hAnsi="Arial" w:cs="Arial"/>
                <w:color w:val="000000"/>
                <w:lang w:eastAsia="en-GB"/>
              </w:rPr>
              <w:t>eployment to lower-risk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538DAA" w14:textId="77777777" w:rsidR="005B371C" w:rsidRPr="00A31525" w:rsidRDefault="005B371C" w:rsidP="005B371C">
            <w:pPr>
              <w:spacing w:after="0" w:line="240" w:lineRule="auto"/>
              <w:jc w:val="center"/>
              <w:rPr>
                <w:rFonts w:ascii="Arial" w:hAnsi="Arial" w:cs="Arial"/>
                <w:b/>
              </w:rPr>
            </w:pPr>
          </w:p>
        </w:tc>
      </w:tr>
      <w:tr w:rsidR="005B371C" w:rsidRPr="00A31525" w14:paraId="131D7F3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CDEF0F" w14:textId="77777777" w:rsidR="005B371C" w:rsidRPr="00A31525" w:rsidRDefault="005B371C" w:rsidP="005B371C">
            <w:pPr>
              <w:spacing w:after="0" w:line="240" w:lineRule="auto"/>
              <w:rPr>
                <w:rFonts w:ascii="Arial" w:eastAsia="Times New Roman" w:hAnsi="Arial" w:cs="Arial"/>
                <w:lang w:eastAsia="en-GB"/>
              </w:rPr>
            </w:pPr>
            <w:r w:rsidRPr="00A31525">
              <w:rPr>
                <w:rFonts w:ascii="Arial" w:eastAsia="Times New Roman" w:hAnsi="Arial" w:cs="Arial"/>
                <w:lang w:eastAsia="en-GB"/>
              </w:rPr>
              <w:t>Consider compressing work hours, flexible hours or changing shift patterns to periods where there are fewer people on 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58DCDA" w14:textId="77777777" w:rsidR="005B371C" w:rsidRPr="00A31525" w:rsidRDefault="005B371C" w:rsidP="005B371C">
            <w:pPr>
              <w:spacing w:after="0" w:line="240" w:lineRule="auto"/>
              <w:jc w:val="center"/>
              <w:rPr>
                <w:rFonts w:ascii="Arial" w:hAnsi="Arial" w:cs="Arial"/>
                <w:b/>
              </w:rPr>
            </w:pPr>
          </w:p>
        </w:tc>
      </w:tr>
      <w:tr w:rsidR="002B3F65" w:rsidRPr="00A31525" w14:paraId="3BD1AF4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A57F7F" w14:textId="77777777" w:rsidR="002B3F65" w:rsidRPr="00A31525" w:rsidRDefault="002B3F65" w:rsidP="005B371C">
            <w:pPr>
              <w:spacing w:after="0" w:line="240" w:lineRule="auto"/>
              <w:rPr>
                <w:rFonts w:ascii="Arial" w:eastAsia="Times New Roman" w:hAnsi="Arial" w:cs="Arial"/>
                <w:lang w:eastAsia="en-GB"/>
              </w:rPr>
            </w:pPr>
            <w:r>
              <w:rPr>
                <w:rFonts w:ascii="Arial" w:eastAsia="Times New Roman" w:hAnsi="Arial" w:cs="Arial"/>
                <w:lang w:eastAsia="en-GB"/>
              </w:rPr>
              <w:t>W</w:t>
            </w:r>
            <w:r w:rsidRPr="00A31525">
              <w:rPr>
                <w:rFonts w:ascii="Arial" w:eastAsia="Times New Roman" w:hAnsi="Arial" w:cs="Arial"/>
                <w:lang w:eastAsia="en-GB"/>
              </w:rPr>
              <w:t>ork place will be adapted to ensure physical distancing is in place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191F48" w14:textId="77777777" w:rsidR="002B3F65" w:rsidRPr="00A31525" w:rsidRDefault="002B3F65" w:rsidP="005B371C">
            <w:pPr>
              <w:spacing w:after="0" w:line="240" w:lineRule="auto"/>
              <w:jc w:val="center"/>
              <w:rPr>
                <w:rFonts w:ascii="Arial" w:hAnsi="Arial" w:cs="Arial"/>
                <w:b/>
              </w:rPr>
            </w:pPr>
          </w:p>
        </w:tc>
      </w:tr>
      <w:tr w:rsidR="005B371C" w:rsidRPr="00A31525" w14:paraId="41D9AC16"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63CF68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Whether public transport / rush hour can be avoided through adjustment to work hours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CA7AE7" w14:textId="77777777" w:rsidR="005B371C" w:rsidRPr="00A31525" w:rsidRDefault="005B371C" w:rsidP="005B371C">
            <w:pPr>
              <w:spacing w:after="0" w:line="240" w:lineRule="auto"/>
              <w:jc w:val="center"/>
              <w:rPr>
                <w:rFonts w:ascii="Arial" w:hAnsi="Arial" w:cs="Arial"/>
                <w:b/>
              </w:rPr>
            </w:pPr>
          </w:p>
        </w:tc>
      </w:tr>
      <w:tr w:rsidR="005B371C" w:rsidRPr="00A31525" w14:paraId="0DE7AC1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AB9C5C"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works in designated work area with own equipment, workstation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9A637F" w14:textId="77777777" w:rsidR="005B371C" w:rsidRPr="00A31525" w:rsidRDefault="005B371C" w:rsidP="005B371C">
            <w:pPr>
              <w:spacing w:after="0" w:line="240" w:lineRule="auto"/>
              <w:jc w:val="center"/>
              <w:rPr>
                <w:rFonts w:ascii="Arial" w:hAnsi="Arial" w:cs="Arial"/>
                <w:b/>
              </w:rPr>
            </w:pPr>
          </w:p>
        </w:tc>
      </w:tr>
      <w:tr w:rsidR="005B371C" w:rsidRPr="00A31525" w14:paraId="13B61F0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C1EDF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lastRenderedPageBreak/>
              <w:t>Where possible, staff member is provided with hands-free technology e.g. phone headsets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D2B6A8" w14:textId="77777777" w:rsidR="005B371C" w:rsidRPr="00A31525" w:rsidRDefault="005B371C" w:rsidP="005B371C">
            <w:pPr>
              <w:spacing w:after="0" w:line="240" w:lineRule="auto"/>
              <w:jc w:val="center"/>
              <w:rPr>
                <w:rFonts w:ascii="Arial" w:hAnsi="Arial" w:cs="Arial"/>
                <w:b/>
              </w:rPr>
            </w:pPr>
          </w:p>
        </w:tc>
      </w:tr>
      <w:tr w:rsidR="005B371C" w:rsidRPr="00A31525" w14:paraId="5C16BC2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D11AC5"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has access to necessary cleaning materials and equipment to allow for regular cleaning of work area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FCDF7F" w14:textId="77777777" w:rsidR="005B371C" w:rsidRPr="00A31525" w:rsidRDefault="005B371C" w:rsidP="005B371C">
            <w:pPr>
              <w:spacing w:after="0" w:line="240" w:lineRule="auto"/>
              <w:jc w:val="center"/>
              <w:rPr>
                <w:rFonts w:ascii="Arial" w:hAnsi="Arial" w:cs="Arial"/>
                <w:b/>
              </w:rPr>
            </w:pPr>
          </w:p>
        </w:tc>
      </w:tr>
      <w:tr w:rsidR="005B371C" w:rsidRPr="00A31525" w14:paraId="74FB54C5"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7978BF" w14:textId="111A6026"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has access to a wash station for regular hand washing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1A45F9" w14:textId="77777777" w:rsidR="005B371C" w:rsidRPr="00A31525" w:rsidRDefault="005B371C" w:rsidP="005B371C">
            <w:pPr>
              <w:spacing w:after="0" w:line="240" w:lineRule="auto"/>
              <w:jc w:val="center"/>
              <w:rPr>
                <w:rFonts w:ascii="Arial" w:hAnsi="Arial" w:cs="Arial"/>
                <w:b/>
              </w:rPr>
            </w:pPr>
          </w:p>
        </w:tc>
      </w:tr>
      <w:tr w:rsidR="005B371C" w:rsidRPr="00A31525" w14:paraId="24B092CA"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EFF862"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Where access to a wash station is not possible, staff member provided with their own supply of cleaning wipes and </w:t>
            </w:r>
            <w:proofErr w:type="gramStart"/>
            <w:r w:rsidRPr="00A31525">
              <w:rPr>
                <w:rFonts w:ascii="Arial" w:eastAsia="Times New Roman" w:hAnsi="Arial" w:cs="Arial"/>
                <w:color w:val="000000"/>
                <w:lang w:eastAsia="en-GB"/>
              </w:rPr>
              <w:t>alcohol based</w:t>
            </w:r>
            <w:proofErr w:type="gramEnd"/>
            <w:r w:rsidRPr="00A31525">
              <w:rPr>
                <w:rFonts w:ascii="Arial" w:eastAsia="Times New Roman" w:hAnsi="Arial" w:cs="Arial"/>
                <w:color w:val="000000"/>
                <w:lang w:eastAsia="en-GB"/>
              </w:rPr>
              <w:t xml:space="preserve"> hand gel (note: both cleaning wipes and gel are necessary to allow staff to clean and sanitise their hands regularly)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18BA51" w14:textId="77777777" w:rsidR="005B371C" w:rsidRPr="00A31525" w:rsidRDefault="005B371C" w:rsidP="005B371C">
            <w:pPr>
              <w:spacing w:after="0" w:line="240" w:lineRule="auto"/>
              <w:jc w:val="center"/>
              <w:rPr>
                <w:rFonts w:ascii="Arial" w:hAnsi="Arial" w:cs="Arial"/>
                <w:b/>
              </w:rPr>
            </w:pPr>
          </w:p>
        </w:tc>
      </w:tr>
      <w:tr w:rsidR="005B371C" w:rsidRPr="00A31525" w14:paraId="5D9BE175"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FC0F4C"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provided with a location to store coat/ personal belongings in a separate location from other staff where possible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3AE1F" w14:textId="77777777" w:rsidR="005B371C" w:rsidRPr="00A31525" w:rsidRDefault="005B371C" w:rsidP="005B371C">
            <w:pPr>
              <w:spacing w:after="0" w:line="240" w:lineRule="auto"/>
              <w:jc w:val="center"/>
              <w:rPr>
                <w:rFonts w:ascii="Arial" w:hAnsi="Arial" w:cs="Arial"/>
                <w:b/>
              </w:rPr>
            </w:pPr>
          </w:p>
        </w:tc>
      </w:tr>
      <w:tr w:rsidR="005B371C" w:rsidRPr="00A31525" w14:paraId="5AE1F70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252BA2"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that are required to wear a uniform are provided sufficient sets to allow for clothes to be changed daily and given cloth bags to transfer clothing at the end of a shift home (clothing is then laundered at home whilst in the cloth bag)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07AF6E" w14:textId="77777777" w:rsidR="005B371C" w:rsidRPr="00A31525" w:rsidRDefault="005B371C" w:rsidP="005B371C">
            <w:pPr>
              <w:spacing w:after="0" w:line="240" w:lineRule="auto"/>
              <w:jc w:val="center"/>
              <w:rPr>
                <w:rFonts w:ascii="Arial" w:hAnsi="Arial" w:cs="Arial"/>
                <w:b/>
              </w:rPr>
            </w:pPr>
          </w:p>
        </w:tc>
      </w:tr>
      <w:tr w:rsidR="005B371C" w:rsidRPr="00A31525" w14:paraId="7857E004"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CEF9A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Consideration given to where staff take their breaks/ prepare own food/drinks and access to toilet facilities to ensure physical distancing is maintained as far as possible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4C25EE" w14:textId="77777777" w:rsidR="005B371C" w:rsidRPr="00A31525" w:rsidRDefault="005B371C" w:rsidP="005B371C">
            <w:pPr>
              <w:spacing w:after="0" w:line="240" w:lineRule="auto"/>
              <w:jc w:val="center"/>
              <w:rPr>
                <w:rFonts w:ascii="Arial" w:hAnsi="Arial" w:cs="Arial"/>
                <w:b/>
              </w:rPr>
            </w:pPr>
          </w:p>
        </w:tc>
      </w:tr>
      <w:tr w:rsidR="005B371C" w:rsidRPr="00A31525" w14:paraId="095CF44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3A015F"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Ensure existing arrangements to support medical or other personal needs including expressing breast milk are maintained and can be facilitated safely (e.g. use of faith rooms and First Aid Rooms.)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538688" w14:textId="77777777" w:rsidR="005B371C" w:rsidRPr="00A31525" w:rsidRDefault="005B371C" w:rsidP="005B371C">
            <w:pPr>
              <w:spacing w:after="0" w:line="240" w:lineRule="auto"/>
              <w:jc w:val="center"/>
              <w:rPr>
                <w:rFonts w:ascii="Arial" w:hAnsi="Arial" w:cs="Arial"/>
                <w:b/>
              </w:rPr>
            </w:pPr>
          </w:p>
        </w:tc>
      </w:tr>
      <w:tr w:rsidR="005B371C" w:rsidRPr="00A31525" w14:paraId="0F82E36C"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1374B2" w14:textId="77777777" w:rsidR="005B371C" w:rsidRPr="00A31525" w:rsidRDefault="005B371C" w:rsidP="005B371C">
            <w:pPr>
              <w:spacing w:after="0" w:line="240" w:lineRule="auto"/>
              <w:rPr>
                <w:rFonts w:ascii="Arial" w:eastAsia="Times New Roman" w:hAnsi="Arial" w:cs="Arial"/>
                <w:color w:val="000000"/>
                <w:lang w:eastAsia="en-GB"/>
              </w:rPr>
            </w:pPr>
            <w:r w:rsidRPr="00325F1B">
              <w:rPr>
                <w:rFonts w:ascii="Arial" w:eastAsia="Times New Roman" w:hAnsi="Arial" w:cs="Arial"/>
                <w:color w:val="000000"/>
                <w:lang w:eastAsia="en-GB"/>
              </w:rPr>
              <w:t>Consider not including staff member on First Aid rotas/ prohibit them from undertaking first aider duties (if applicable) (</w:t>
            </w:r>
            <w:r w:rsidRPr="00A31525">
              <w:rPr>
                <w:rFonts w:ascii="Arial" w:eastAsia="Times New Roman" w:hAnsi="Arial" w:cs="Arial"/>
                <w:color w:val="000000"/>
                <w:lang w:eastAsia="en-GB"/>
              </w:rPr>
              <w:t xml:space="preserve">Note: If providing First Aid forms part of their role consider whether </w:t>
            </w:r>
            <w:r>
              <w:rPr>
                <w:rFonts w:ascii="Arial" w:eastAsia="Times New Roman" w:hAnsi="Arial" w:cs="Arial"/>
                <w:color w:val="000000"/>
                <w:lang w:eastAsia="en-GB"/>
              </w:rPr>
              <w:t>it is safe for them to carry out those duties and seek advice (see support below)</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70C002" w14:textId="77777777" w:rsidR="005B371C" w:rsidRPr="00A31525" w:rsidRDefault="005B371C" w:rsidP="005B371C">
            <w:pPr>
              <w:spacing w:after="0" w:line="240" w:lineRule="auto"/>
              <w:jc w:val="center"/>
              <w:rPr>
                <w:rFonts w:ascii="Arial" w:hAnsi="Arial" w:cs="Arial"/>
                <w:b/>
              </w:rPr>
            </w:pPr>
          </w:p>
        </w:tc>
      </w:tr>
      <w:tr w:rsidR="005B371C" w:rsidRPr="00A31525" w14:paraId="11338CBB"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B5B5FC8" w14:textId="77777777" w:rsidR="005B371C" w:rsidRDefault="005B371C" w:rsidP="005B371C">
            <w:pPr>
              <w:spacing w:after="0" w:line="240" w:lineRule="auto"/>
              <w:rPr>
                <w:rFonts w:ascii="Arial" w:hAnsi="Arial" w:cs="Arial"/>
                <w:i/>
              </w:rPr>
            </w:pPr>
            <w:bookmarkStart w:id="9" w:name="_Hlk43750314"/>
            <w:r w:rsidRPr="007366BA">
              <w:rPr>
                <w:rFonts w:ascii="Arial" w:eastAsia="Times New Roman" w:hAnsi="Arial" w:cs="Arial"/>
                <w:b/>
                <w:color w:val="000000"/>
                <w:lang w:eastAsia="en-GB"/>
              </w:rPr>
              <w:t>E</w:t>
            </w:r>
            <w:r>
              <w:rPr>
                <w:rFonts w:ascii="Arial" w:eastAsia="Times New Roman" w:hAnsi="Arial" w:cs="Arial"/>
                <w:b/>
                <w:color w:val="000000"/>
                <w:lang w:eastAsia="en-GB"/>
              </w:rPr>
              <w:t>x</w:t>
            </w:r>
            <w:r w:rsidRPr="007366BA">
              <w:rPr>
                <w:rFonts w:ascii="Arial" w:eastAsia="Times New Roman" w:hAnsi="Arial" w:cs="Arial"/>
                <w:b/>
                <w:color w:val="000000"/>
                <w:lang w:eastAsia="en-GB"/>
              </w:rPr>
              <w:t>posure to Human Behaviours that May Create Aerosols</w:t>
            </w:r>
            <w:r w:rsidRPr="008E0C63">
              <w:rPr>
                <w:rFonts w:ascii="Arial" w:hAnsi="Arial" w:cs="Arial"/>
                <w:i/>
              </w:rPr>
              <w:t xml:space="preserve"> </w:t>
            </w:r>
          </w:p>
          <w:p w14:paraId="6B764250" w14:textId="77777777" w:rsidR="005B371C" w:rsidRDefault="005B371C" w:rsidP="005B371C">
            <w:pPr>
              <w:spacing w:after="0" w:line="240" w:lineRule="auto"/>
              <w:rPr>
                <w:rFonts w:ascii="Arial" w:hAnsi="Arial" w:cs="Arial"/>
                <w:i/>
                <w:sz w:val="20"/>
                <w:szCs w:val="20"/>
              </w:rPr>
            </w:pPr>
            <w:r w:rsidRPr="007366BA">
              <w:rPr>
                <w:rFonts w:ascii="Arial" w:hAnsi="Arial" w:cs="Arial"/>
                <w:i/>
                <w:sz w:val="20"/>
                <w:szCs w:val="20"/>
              </w:rPr>
              <w:t xml:space="preserve">Service user/ resident/ member of public may display behaviours that generates aerosols such as spitting, coughing, shouting in the presence of staff etc (either intentional or not) within </w:t>
            </w:r>
            <w:proofErr w:type="gramStart"/>
            <w:r w:rsidRPr="007366BA">
              <w:rPr>
                <w:rFonts w:ascii="Arial" w:hAnsi="Arial" w:cs="Arial"/>
                <w:i/>
                <w:sz w:val="20"/>
                <w:szCs w:val="20"/>
              </w:rPr>
              <w:t>close proximity</w:t>
            </w:r>
            <w:proofErr w:type="gramEnd"/>
            <w:r w:rsidRPr="007366BA">
              <w:rPr>
                <w:rFonts w:ascii="Arial" w:hAnsi="Arial" w:cs="Arial"/>
                <w:i/>
                <w:sz w:val="20"/>
                <w:szCs w:val="20"/>
              </w:rPr>
              <w:t xml:space="preserve"> (&lt;2m)</w:t>
            </w:r>
          </w:p>
          <w:p w14:paraId="32DADBEB" w14:textId="77777777" w:rsidR="005B371C" w:rsidRPr="007366BA" w:rsidRDefault="005B371C" w:rsidP="005B371C">
            <w:pPr>
              <w:spacing w:after="0" w:line="240" w:lineRule="auto"/>
              <w:rPr>
                <w:rFonts w:ascii="Arial" w:hAnsi="Arial" w:cs="Arial"/>
                <w:i/>
                <w:sz w:val="20"/>
                <w:szCs w:val="20"/>
              </w:rPr>
            </w:pPr>
            <w:r w:rsidRPr="007366BA">
              <w:rPr>
                <w:rFonts w:ascii="Arial" w:hAnsi="Arial" w:cs="Arial"/>
                <w:i/>
                <w:sz w:val="20"/>
                <w:szCs w:val="20"/>
              </w:rPr>
              <w:t xml:space="preserve"> </w:t>
            </w:r>
          </w:p>
        </w:tc>
      </w:tr>
      <w:tr w:rsidR="005B371C" w:rsidRPr="00A31525" w14:paraId="3C5A17F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AAAAEB" w14:textId="77777777" w:rsidR="005B371C" w:rsidRPr="00325F1B" w:rsidRDefault="005B371C" w:rsidP="005B371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Identify any </w:t>
            </w:r>
            <w:r w:rsidRPr="00A31525">
              <w:rPr>
                <w:rFonts w:ascii="Arial" w:eastAsia="Times New Roman" w:hAnsi="Arial" w:cs="Arial"/>
                <w:color w:val="000000"/>
                <w:lang w:eastAsia="en-GB"/>
              </w:rPr>
              <w:t>resident/ service user</w:t>
            </w:r>
            <w:r>
              <w:rPr>
                <w:rFonts w:ascii="Arial" w:eastAsia="Times New Roman" w:hAnsi="Arial" w:cs="Arial"/>
                <w:color w:val="000000"/>
                <w:lang w:eastAsia="en-GB"/>
              </w:rPr>
              <w:t>/ member of public/ pupil with known behaviours and l</w:t>
            </w:r>
            <w:r w:rsidRPr="00A31525">
              <w:rPr>
                <w:rFonts w:ascii="Arial" w:eastAsia="Times New Roman" w:hAnsi="Arial" w:cs="Arial"/>
                <w:color w:val="000000"/>
                <w:lang w:eastAsia="en-GB"/>
              </w:rPr>
              <w:t xml:space="preserve">imit the duration of close interaction with </w:t>
            </w:r>
            <w:r>
              <w:rPr>
                <w:rFonts w:ascii="Arial" w:eastAsia="Times New Roman" w:hAnsi="Arial" w:cs="Arial"/>
                <w:color w:val="000000"/>
                <w:lang w:eastAsia="en-GB"/>
              </w:rPr>
              <w:t>them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6BA9B4" w14:textId="77777777" w:rsidR="005B371C" w:rsidRPr="00A31525" w:rsidRDefault="005B371C" w:rsidP="005B371C">
            <w:pPr>
              <w:spacing w:after="0" w:line="240" w:lineRule="auto"/>
              <w:jc w:val="center"/>
              <w:rPr>
                <w:rFonts w:ascii="Arial" w:hAnsi="Arial" w:cs="Arial"/>
                <w:b/>
              </w:rPr>
            </w:pPr>
          </w:p>
        </w:tc>
      </w:tr>
      <w:tr w:rsidR="005B371C" w:rsidRPr="00A31525" w14:paraId="31719858"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552FD6" w14:textId="2D459F34" w:rsidR="005B371C" w:rsidRDefault="009E6ADA" w:rsidP="005B371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w:t>
            </w:r>
            <w:r w:rsidR="005B371C" w:rsidRPr="00A31525">
              <w:rPr>
                <w:rFonts w:ascii="Arial" w:eastAsia="Times New Roman" w:hAnsi="Arial" w:cs="Arial"/>
                <w:color w:val="000000"/>
                <w:lang w:eastAsia="en-GB"/>
              </w:rPr>
              <w:t>aintain &gt;2m distance from resident/ service user</w:t>
            </w:r>
            <w:r w:rsidR="005B371C">
              <w:rPr>
                <w:rFonts w:ascii="Arial" w:eastAsia="Times New Roman" w:hAnsi="Arial" w:cs="Arial"/>
                <w:color w:val="000000"/>
                <w:lang w:eastAsia="en-GB"/>
              </w:rPr>
              <w:t>/ member of public/ pupil</w:t>
            </w:r>
          </w:p>
          <w:p w14:paraId="4A19179B" w14:textId="77777777" w:rsidR="005B371C" w:rsidRPr="00A31525" w:rsidRDefault="005B371C" w:rsidP="005B371C">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AB809B" w14:textId="77777777" w:rsidR="005B371C" w:rsidRPr="00A31525" w:rsidRDefault="005B371C" w:rsidP="005B371C">
            <w:pPr>
              <w:spacing w:after="0" w:line="240" w:lineRule="auto"/>
              <w:jc w:val="center"/>
              <w:rPr>
                <w:rFonts w:ascii="Arial" w:hAnsi="Arial" w:cs="Arial"/>
                <w:b/>
              </w:rPr>
            </w:pPr>
          </w:p>
        </w:tc>
      </w:tr>
      <w:tr w:rsidR="005B371C" w:rsidRPr="00A31525" w14:paraId="25265BC6"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EE403B" w14:textId="77777777" w:rsidR="005B371C" w:rsidRPr="00A31525" w:rsidRDefault="005B371C" w:rsidP="005B371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Consider the use of a screen to provide a barrier between the member of staff and others (follow Property &amp; Design/ Workstyles principles for the design)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231696" w14:textId="77777777" w:rsidR="005B371C" w:rsidRPr="00A31525" w:rsidRDefault="005B371C" w:rsidP="005B371C">
            <w:pPr>
              <w:spacing w:after="0" w:line="240" w:lineRule="auto"/>
              <w:jc w:val="center"/>
              <w:rPr>
                <w:rFonts w:ascii="Arial" w:hAnsi="Arial" w:cs="Arial"/>
                <w:b/>
              </w:rPr>
            </w:pPr>
          </w:p>
        </w:tc>
      </w:tr>
      <w:tr w:rsidR="005B371C" w:rsidRPr="00A31525" w14:paraId="77DDB8CE"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B8841"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C710D6" w14:textId="77777777" w:rsidR="005B371C" w:rsidRPr="00A31525" w:rsidRDefault="005B371C" w:rsidP="005B371C">
            <w:pPr>
              <w:spacing w:after="0" w:line="240" w:lineRule="auto"/>
              <w:jc w:val="center"/>
              <w:rPr>
                <w:rFonts w:ascii="Arial" w:hAnsi="Arial" w:cs="Arial"/>
                <w:b/>
              </w:rPr>
            </w:pPr>
          </w:p>
        </w:tc>
      </w:tr>
      <w:tr w:rsidR="005B371C" w:rsidRPr="00A31525" w14:paraId="05D895E2"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07B997"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Provide surgical mask for staff member for all interactions with patients/office colleagues or specimens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6787FC" w14:textId="77777777" w:rsidR="005B371C" w:rsidRPr="00A31525" w:rsidRDefault="005B371C" w:rsidP="005B371C">
            <w:pPr>
              <w:spacing w:after="0" w:line="240" w:lineRule="auto"/>
              <w:jc w:val="center"/>
              <w:rPr>
                <w:rFonts w:ascii="Arial" w:hAnsi="Arial" w:cs="Arial"/>
                <w:b/>
              </w:rPr>
            </w:pPr>
          </w:p>
        </w:tc>
      </w:tr>
      <w:tr w:rsidR="005B371C" w:rsidRPr="00A31525" w14:paraId="75ED7B73"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FAAF94" w14:textId="77777777" w:rsidR="005B371C" w:rsidRPr="00A31525" w:rsidRDefault="005B371C" w:rsidP="005B371C">
            <w:pPr>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w:t>
            </w:r>
            <w:proofErr w:type="spellStart"/>
            <w:r w:rsidRPr="00A31525">
              <w:rPr>
                <w:rFonts w:ascii="Arial" w:eastAsia="Times New Roman" w:hAnsi="Arial" w:cs="Arial"/>
                <w:color w:val="000000"/>
                <w:lang w:eastAsia="en-GB"/>
              </w:rPr>
              <w:t>Covid</w:t>
            </w:r>
            <w:proofErr w:type="spellEnd"/>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2EAE9D" w14:textId="77777777" w:rsidR="005B371C" w:rsidRPr="00A31525" w:rsidRDefault="005B371C" w:rsidP="005B371C">
            <w:pPr>
              <w:spacing w:after="0" w:line="240" w:lineRule="auto"/>
              <w:jc w:val="center"/>
              <w:rPr>
                <w:rFonts w:ascii="Arial" w:hAnsi="Arial" w:cs="Arial"/>
                <w:b/>
              </w:rPr>
            </w:pPr>
          </w:p>
        </w:tc>
      </w:tr>
      <w:bookmarkEnd w:id="9"/>
      <w:tr w:rsidR="005B371C" w:rsidRPr="00A31525" w14:paraId="653583C3"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32A5D062" w14:textId="77777777" w:rsidR="005B371C" w:rsidRPr="00A31525" w:rsidRDefault="005B371C" w:rsidP="005B371C">
            <w:pPr>
              <w:spacing w:after="0" w:line="240" w:lineRule="auto"/>
              <w:rPr>
                <w:rFonts w:ascii="Arial" w:hAnsi="Arial" w:cs="Arial"/>
                <w:b/>
              </w:rPr>
            </w:pPr>
            <w:r w:rsidRPr="00A31525">
              <w:rPr>
                <w:rFonts w:ascii="Arial" w:hAnsi="Arial" w:cs="Arial"/>
                <w:b/>
              </w:rPr>
              <w:t>Health or Care Settings</w:t>
            </w:r>
          </w:p>
          <w:p w14:paraId="1E37FEC5" w14:textId="77777777" w:rsidR="005B371C" w:rsidRPr="00A31525" w:rsidRDefault="005B371C" w:rsidP="005B371C">
            <w:pPr>
              <w:spacing w:after="0" w:line="240" w:lineRule="auto"/>
              <w:rPr>
                <w:rFonts w:ascii="Arial" w:hAnsi="Arial" w:cs="Arial"/>
                <w:b/>
              </w:rPr>
            </w:pPr>
          </w:p>
        </w:tc>
      </w:tr>
      <w:tr w:rsidR="005B371C" w:rsidRPr="00A31525" w14:paraId="25520B97"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0CB285"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Limit the duration of close interaction with resident/ service user (e.g. prepare everything in advance away from person)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297A9F" w14:textId="77777777" w:rsidR="005B371C" w:rsidRPr="00A31525" w:rsidRDefault="005B371C" w:rsidP="005B371C">
            <w:pPr>
              <w:spacing w:after="0" w:line="240" w:lineRule="auto"/>
              <w:jc w:val="center"/>
              <w:rPr>
                <w:rFonts w:ascii="Arial" w:hAnsi="Arial" w:cs="Arial"/>
                <w:b/>
              </w:rPr>
            </w:pPr>
          </w:p>
        </w:tc>
      </w:tr>
      <w:tr w:rsidR="005B371C" w:rsidRPr="00A31525" w14:paraId="025E13F2"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937400"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If </w:t>
            </w:r>
            <w:proofErr w:type="gramStart"/>
            <w:r w:rsidRPr="00A31525">
              <w:rPr>
                <w:rFonts w:ascii="Arial" w:eastAsia="Times New Roman" w:hAnsi="Arial" w:cs="Arial"/>
                <w:color w:val="000000"/>
                <w:lang w:eastAsia="en-GB"/>
              </w:rPr>
              <w:t>possible</w:t>
            </w:r>
            <w:proofErr w:type="gramEnd"/>
            <w:r w:rsidRPr="00A31525">
              <w:rPr>
                <w:rFonts w:ascii="Arial" w:eastAsia="Times New Roman" w:hAnsi="Arial" w:cs="Arial"/>
                <w:color w:val="000000"/>
                <w:lang w:eastAsia="en-GB"/>
              </w:rPr>
              <w:t xml:space="preserve"> maintain &gt;2m distance from resident/ service user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D5FD2A" w14:textId="77777777" w:rsidR="005B371C" w:rsidRPr="00A31525" w:rsidRDefault="005B371C" w:rsidP="005B371C">
            <w:pPr>
              <w:spacing w:after="0" w:line="240" w:lineRule="auto"/>
              <w:jc w:val="center"/>
              <w:rPr>
                <w:rFonts w:ascii="Arial" w:hAnsi="Arial" w:cs="Arial"/>
                <w:b/>
              </w:rPr>
            </w:pPr>
          </w:p>
        </w:tc>
      </w:tr>
      <w:tr w:rsidR="005B371C" w:rsidRPr="00A31525" w14:paraId="28E290E9"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2FDCAA" w14:textId="77777777" w:rsidR="005B371C" w:rsidRPr="00A31525" w:rsidRDefault="005B371C" w:rsidP="005B371C">
            <w:pPr>
              <w:spacing w:after="0" w:line="240" w:lineRule="auto"/>
              <w:rPr>
                <w:rFonts w:ascii="Arial" w:eastAsia="Times New Roman" w:hAnsi="Arial" w:cs="Arial"/>
                <w:color w:val="000000"/>
                <w:lang w:eastAsia="en-GB"/>
              </w:rPr>
            </w:pPr>
            <w:bookmarkStart w:id="10" w:name="_Hlk42765038"/>
            <w:r w:rsidRPr="00A31525">
              <w:rPr>
                <w:rFonts w:ascii="Arial" w:eastAsia="Times New Roman" w:hAnsi="Arial" w:cs="Arial"/>
                <w:color w:val="000000"/>
                <w:lang w:eastAsia="en-GB"/>
              </w:rPr>
              <w:t>Staff member trained on effective hand washing technique</w:t>
            </w:r>
            <w:bookmarkEnd w:id="1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3156FA" w14:textId="77777777" w:rsidR="005B371C" w:rsidRPr="00A31525" w:rsidRDefault="005B371C" w:rsidP="005B371C">
            <w:pPr>
              <w:spacing w:after="0" w:line="240" w:lineRule="auto"/>
              <w:jc w:val="center"/>
              <w:rPr>
                <w:rFonts w:ascii="Arial" w:hAnsi="Arial" w:cs="Arial"/>
                <w:b/>
              </w:rPr>
            </w:pPr>
          </w:p>
        </w:tc>
      </w:tr>
      <w:tr w:rsidR="005B371C" w:rsidRPr="00A31525" w14:paraId="064A72FD"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DDF730"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60BD49" w14:textId="77777777" w:rsidR="005B371C" w:rsidRPr="00A31525" w:rsidRDefault="005B371C" w:rsidP="005B371C">
            <w:pPr>
              <w:spacing w:after="0" w:line="240" w:lineRule="auto"/>
              <w:jc w:val="center"/>
              <w:rPr>
                <w:rFonts w:ascii="Arial" w:hAnsi="Arial" w:cs="Arial"/>
                <w:b/>
              </w:rPr>
            </w:pPr>
          </w:p>
        </w:tc>
      </w:tr>
      <w:tr w:rsidR="005B371C" w:rsidRPr="00A31525" w14:paraId="7417CB61"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2A02BD"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Provide surgical mask for staff member for all interactions with </w:t>
            </w:r>
            <w:r>
              <w:rPr>
                <w:rFonts w:ascii="Arial" w:eastAsia="Times New Roman" w:hAnsi="Arial" w:cs="Arial"/>
                <w:color w:val="000000"/>
                <w:lang w:eastAsia="en-GB"/>
              </w:rPr>
              <w:t>residents/</w:t>
            </w:r>
            <w:r w:rsidRPr="00A31525">
              <w:rPr>
                <w:rFonts w:ascii="Arial" w:eastAsia="Times New Roman" w:hAnsi="Arial" w:cs="Arial"/>
                <w:color w:val="000000"/>
                <w:lang w:eastAsia="en-GB"/>
              </w:rPr>
              <w:t xml:space="preserve"> colleagues or specimens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B7FAA7" w14:textId="77777777" w:rsidR="005B371C" w:rsidRPr="00A31525" w:rsidRDefault="005B371C" w:rsidP="005B371C">
            <w:pPr>
              <w:spacing w:after="0" w:line="240" w:lineRule="auto"/>
              <w:jc w:val="center"/>
              <w:rPr>
                <w:rFonts w:ascii="Arial" w:hAnsi="Arial" w:cs="Arial"/>
                <w:b/>
              </w:rPr>
            </w:pPr>
          </w:p>
        </w:tc>
      </w:tr>
      <w:tr w:rsidR="005B371C" w:rsidRPr="00A31525" w14:paraId="0C809539" w14:textId="77777777" w:rsidTr="00237CCE">
        <w:trPr>
          <w:trHeight w:val="462"/>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E24C09" w14:textId="77777777" w:rsidR="005B371C" w:rsidRPr="00A31525" w:rsidRDefault="005B371C" w:rsidP="005B371C">
            <w:pPr>
              <w:rPr>
                <w:rFonts w:ascii="Arial" w:eastAsia="Times New Roman" w:hAnsi="Arial" w:cs="Arial"/>
                <w:color w:val="000000"/>
                <w:lang w:eastAsia="en-GB"/>
              </w:rPr>
            </w:pPr>
            <w:r w:rsidRPr="00A31525">
              <w:rPr>
                <w:rFonts w:ascii="Arial" w:eastAsia="Times New Roman" w:hAnsi="Arial" w:cs="Arial"/>
                <w:color w:val="000000"/>
                <w:lang w:eastAsia="en-GB"/>
              </w:rPr>
              <w:t xml:space="preserve">If applicable - </w:t>
            </w:r>
            <w:bookmarkStart w:id="11" w:name="_Hlk42764856"/>
            <w:r w:rsidRPr="00A31525">
              <w:rPr>
                <w:rFonts w:ascii="Arial" w:eastAsia="Times New Roman" w:hAnsi="Arial" w:cs="Arial"/>
                <w:color w:val="000000"/>
                <w:lang w:eastAsia="en-GB"/>
              </w:rPr>
              <w:t>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w:t>
            </w:r>
            <w:proofErr w:type="spellStart"/>
            <w:r w:rsidRPr="00A31525">
              <w:rPr>
                <w:rFonts w:ascii="Arial" w:eastAsia="Times New Roman" w:hAnsi="Arial" w:cs="Arial"/>
                <w:color w:val="000000"/>
                <w:lang w:eastAsia="en-GB"/>
              </w:rPr>
              <w:t>Covid</w:t>
            </w:r>
            <w:bookmarkEnd w:id="11"/>
            <w:proofErr w:type="spellEnd"/>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8BE297" w14:textId="77777777" w:rsidR="005B371C" w:rsidRPr="00A31525" w:rsidRDefault="005B371C" w:rsidP="005B371C">
            <w:pPr>
              <w:spacing w:after="0" w:line="240" w:lineRule="auto"/>
              <w:jc w:val="center"/>
              <w:rPr>
                <w:rFonts w:ascii="Arial" w:hAnsi="Arial" w:cs="Arial"/>
                <w:b/>
              </w:rPr>
            </w:pPr>
          </w:p>
        </w:tc>
      </w:tr>
      <w:tr w:rsidR="005B371C" w:rsidRPr="00A31525" w14:paraId="06A76480" w14:textId="77777777" w:rsidTr="00237CCE">
        <w:trPr>
          <w:trHeight w:val="300"/>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48FF35A" w14:textId="77777777" w:rsidR="005B371C"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If applicable - Staff member will leave area for 20mins when for example an AGP is undertaken on a suspected/confirmed </w:t>
            </w:r>
            <w:proofErr w:type="spellStart"/>
            <w:r w:rsidRPr="00A31525">
              <w:rPr>
                <w:rFonts w:ascii="Arial" w:eastAsia="Times New Roman" w:hAnsi="Arial" w:cs="Arial"/>
                <w:color w:val="000000"/>
                <w:lang w:eastAsia="en-GB"/>
              </w:rPr>
              <w:t>Covid</w:t>
            </w:r>
            <w:proofErr w:type="spellEnd"/>
            <w:r w:rsidRPr="00A31525">
              <w:rPr>
                <w:rFonts w:ascii="Arial" w:eastAsia="Times New Roman" w:hAnsi="Arial" w:cs="Arial"/>
                <w:color w:val="000000"/>
                <w:lang w:eastAsia="en-GB"/>
              </w:rPr>
              <w:t xml:space="preserve"> person</w:t>
            </w:r>
          </w:p>
          <w:p w14:paraId="3BE9616E" w14:textId="3BE7540B" w:rsidR="00276335" w:rsidRPr="00A31525" w:rsidRDefault="00276335" w:rsidP="005B371C">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4B9BDF" w14:textId="77777777" w:rsidR="005B371C" w:rsidRPr="00A31525" w:rsidRDefault="005B371C" w:rsidP="005B371C">
            <w:pPr>
              <w:spacing w:after="0" w:line="240" w:lineRule="auto"/>
              <w:jc w:val="center"/>
              <w:rPr>
                <w:rFonts w:ascii="Arial" w:hAnsi="Arial" w:cs="Arial"/>
                <w:b/>
              </w:rPr>
            </w:pPr>
          </w:p>
        </w:tc>
      </w:tr>
      <w:tr w:rsidR="005B371C" w:rsidRPr="00A31525" w14:paraId="56AF8AFE"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5EC7359A" w14:textId="77777777" w:rsidR="005B371C" w:rsidRDefault="005B371C" w:rsidP="005B371C">
            <w:pPr>
              <w:spacing w:after="0" w:line="240" w:lineRule="auto"/>
              <w:rPr>
                <w:rFonts w:ascii="Arial" w:eastAsia="Times New Roman" w:hAnsi="Arial" w:cs="Arial"/>
                <w:b/>
                <w:bCs/>
                <w:color w:val="000000"/>
                <w:lang w:eastAsia="en-GB"/>
              </w:rPr>
            </w:pPr>
            <w:r w:rsidRPr="00A31525">
              <w:rPr>
                <w:rFonts w:ascii="Arial" w:eastAsia="Times New Roman" w:hAnsi="Arial" w:cs="Arial"/>
                <w:b/>
                <w:bCs/>
                <w:color w:val="000000"/>
                <w:lang w:eastAsia="en-GB"/>
              </w:rPr>
              <w:lastRenderedPageBreak/>
              <w:t xml:space="preserve">PPE </w:t>
            </w:r>
          </w:p>
          <w:p w14:paraId="1B604123" w14:textId="77777777" w:rsidR="005B371C" w:rsidRPr="00A31525" w:rsidRDefault="005B371C" w:rsidP="005B371C">
            <w:pPr>
              <w:spacing w:after="0" w:line="240" w:lineRule="auto"/>
              <w:rPr>
                <w:rFonts w:ascii="Arial" w:hAnsi="Arial" w:cs="Arial"/>
                <w:b/>
              </w:rPr>
            </w:pPr>
          </w:p>
        </w:tc>
      </w:tr>
      <w:tr w:rsidR="005B371C" w:rsidRPr="00A31525" w14:paraId="482AC434"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77423B7"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PPE Rationale is followed to identify the need for PPE for work tasks carried out</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bottom"/>
          </w:tcPr>
          <w:p w14:paraId="2D8AFD79" w14:textId="77777777" w:rsidR="005B371C" w:rsidRPr="00A31525" w:rsidRDefault="005B371C" w:rsidP="005B371C">
            <w:pPr>
              <w:spacing w:after="0" w:line="240" w:lineRule="auto"/>
              <w:rPr>
                <w:rFonts w:ascii="Arial" w:eastAsia="Times New Roman" w:hAnsi="Arial" w:cs="Arial"/>
                <w:color w:val="000000"/>
                <w:lang w:eastAsia="en-GB"/>
              </w:rPr>
            </w:pPr>
          </w:p>
        </w:tc>
      </w:tr>
      <w:tr w:rsidR="005B371C" w:rsidRPr="00A31525" w14:paraId="4B3ACB61"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BB5D00A"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is trained to use appropriate PPE</w:t>
            </w:r>
          </w:p>
        </w:tc>
        <w:tc>
          <w:tcPr>
            <w:tcW w:w="1843" w:type="dxa"/>
            <w:tcBorders>
              <w:top w:val="single" w:sz="4" w:space="0" w:color="auto"/>
              <w:left w:val="single" w:sz="4" w:space="0" w:color="000000"/>
              <w:bottom w:val="single" w:sz="4" w:space="0" w:color="auto"/>
              <w:right w:val="single" w:sz="4" w:space="0" w:color="auto"/>
            </w:tcBorders>
            <w:shd w:val="clear" w:color="auto" w:fill="auto"/>
            <w:vAlign w:val="bottom"/>
          </w:tcPr>
          <w:p w14:paraId="78FADE9B" w14:textId="77777777" w:rsidR="005B371C" w:rsidRPr="00A31525" w:rsidRDefault="005B371C" w:rsidP="005B371C">
            <w:pPr>
              <w:spacing w:after="0" w:line="240" w:lineRule="auto"/>
              <w:rPr>
                <w:rFonts w:ascii="Arial" w:eastAsia="Times New Roman" w:hAnsi="Arial" w:cs="Arial"/>
                <w:color w:val="000000"/>
                <w:lang w:eastAsia="en-GB"/>
              </w:rPr>
            </w:pPr>
          </w:p>
        </w:tc>
      </w:tr>
      <w:tr w:rsidR="005B371C" w:rsidRPr="00A31525" w14:paraId="49E906D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99937CF" w14:textId="77777777" w:rsidR="005B371C" w:rsidRPr="00A31525" w:rsidRDefault="005B371C" w:rsidP="005B371C">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Staff member is confident and competent in using appropriate PPE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5FEC56E"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04DD664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0BB960DF" w14:textId="77777777" w:rsidR="005B371C" w:rsidRPr="00A31525" w:rsidRDefault="005B371C" w:rsidP="005B371C">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 xml:space="preserve">Staff member is fit-tested </w:t>
            </w:r>
            <w:r>
              <w:rPr>
                <w:rFonts w:ascii="Arial" w:eastAsia="Times New Roman" w:hAnsi="Arial" w:cs="Arial"/>
                <w:color w:val="000000"/>
                <w:lang w:eastAsia="en-GB"/>
              </w:rPr>
              <w:t xml:space="preserve">for their PPE (required for </w:t>
            </w:r>
            <w:r w:rsidRPr="00A31525">
              <w:rPr>
                <w:rFonts w:ascii="Arial" w:eastAsia="Times New Roman" w:hAnsi="Arial" w:cs="Arial"/>
                <w:color w:val="000000"/>
                <w:lang w:eastAsia="en-GB"/>
              </w:rPr>
              <w:t>FFP3</w:t>
            </w:r>
            <w:r>
              <w:rPr>
                <w:rFonts w:ascii="Arial" w:eastAsia="Times New Roman" w:hAnsi="Arial" w:cs="Arial"/>
                <w:color w:val="000000"/>
                <w:lang w:eastAsia="en-GB"/>
              </w:rPr>
              <w: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61C605E7"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72B0A747"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3CA99932" w14:textId="77777777" w:rsidR="005B371C" w:rsidRPr="00A31525" w:rsidRDefault="005B371C" w:rsidP="005B371C">
            <w:pPr>
              <w:spacing w:after="0" w:line="240" w:lineRule="auto"/>
              <w:rPr>
                <w:rFonts w:ascii="Arial" w:eastAsia="Times New Roman" w:hAnsi="Arial" w:cs="Arial"/>
                <w:b/>
                <w:bCs/>
                <w:color w:val="000000"/>
                <w:lang w:eastAsia="en-GB"/>
              </w:rPr>
            </w:pPr>
            <w:r w:rsidRPr="00A31525">
              <w:rPr>
                <w:rFonts w:ascii="Arial" w:eastAsia="Times New Roman" w:hAnsi="Arial" w:cs="Arial"/>
                <w:color w:val="000000"/>
                <w:lang w:eastAsia="en-GB"/>
              </w:rPr>
              <w:t xml:space="preserve">Appropriate PPE </w:t>
            </w:r>
            <w:proofErr w:type="gramStart"/>
            <w:r w:rsidRPr="00A31525">
              <w:rPr>
                <w:rFonts w:ascii="Arial" w:eastAsia="Times New Roman" w:hAnsi="Arial" w:cs="Arial"/>
                <w:color w:val="000000"/>
                <w:lang w:eastAsia="en-GB"/>
              </w:rPr>
              <w:t>is available at all times</w:t>
            </w:r>
            <w:proofErr w:type="gramEnd"/>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166E01D"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43495FF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E0E3A7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Where PPE is applicable but not all boxes in the PPE section above are ticked, the staff member should move to low-risk, non-service user/ resident</w:t>
            </w:r>
            <w:r w:rsidR="002B3F65">
              <w:rPr>
                <w:rFonts w:ascii="Arial" w:eastAsia="Times New Roman" w:hAnsi="Arial" w:cs="Arial"/>
                <w:color w:val="000000"/>
                <w:lang w:eastAsia="en-GB"/>
              </w:rPr>
              <w:t>/ pupil</w:t>
            </w:r>
            <w:r w:rsidRPr="00A31525">
              <w:rPr>
                <w:rFonts w:ascii="Arial" w:eastAsia="Times New Roman" w:hAnsi="Arial" w:cs="Arial"/>
                <w:color w:val="000000"/>
                <w:lang w:eastAsia="en-GB"/>
              </w:rPr>
              <w:t xml:space="preserve"> facing</w:t>
            </w:r>
            <w:r w:rsidR="002B3F65">
              <w:rPr>
                <w:rFonts w:ascii="Arial" w:eastAsia="Times New Roman" w:hAnsi="Arial" w:cs="Arial"/>
                <w:color w:val="000000"/>
                <w:lang w:eastAsia="en-GB"/>
              </w:rPr>
              <w:t xml:space="preserve"> </w:t>
            </w:r>
            <w:r w:rsidRPr="00A31525">
              <w:rPr>
                <w:rFonts w:ascii="Arial" w:eastAsia="Times New Roman" w:hAnsi="Arial" w:cs="Arial"/>
                <w:color w:val="000000"/>
                <w:lang w:eastAsia="en-GB"/>
              </w:rPr>
              <w:t>or work from home role.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02E5C1D3"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12DC5EBC" w14:textId="77777777" w:rsidTr="002B3F65">
        <w:trPr>
          <w:trHeight w:val="324"/>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70F470C9" w14:textId="0D156FB5" w:rsidR="005B371C" w:rsidRPr="003C5FE4" w:rsidRDefault="005B371C" w:rsidP="005B371C">
            <w:pPr>
              <w:autoSpaceDE w:val="0"/>
              <w:autoSpaceDN w:val="0"/>
              <w:adjustRightInd w:val="0"/>
              <w:spacing w:after="0" w:line="240" w:lineRule="auto"/>
              <w:rPr>
                <w:rFonts w:ascii="Arial" w:hAnsi="Arial" w:cs="Arial"/>
                <w:color w:val="000000"/>
              </w:rPr>
            </w:pPr>
            <w:r w:rsidRPr="00276335">
              <w:rPr>
                <w:rFonts w:ascii="Arial" w:eastAsia="Times New Roman" w:hAnsi="Arial" w:cs="Arial"/>
                <w:b/>
                <w:color w:val="000000"/>
                <w:highlight w:val="yellow"/>
                <w:lang w:eastAsia="en-GB"/>
              </w:rPr>
              <w:t>Pregnant Staff</w:t>
            </w:r>
            <w:r w:rsidRPr="00276335">
              <w:rPr>
                <w:rFonts w:ascii="Arial" w:hAnsi="Arial" w:cs="Arial"/>
                <w:b/>
                <w:bCs/>
                <w:color w:val="000000"/>
                <w:highlight w:val="yellow"/>
              </w:rPr>
              <w:t xml:space="preserve"> </w:t>
            </w:r>
            <w:r w:rsidR="00276335" w:rsidRPr="00276335">
              <w:rPr>
                <w:rFonts w:ascii="Arial" w:hAnsi="Arial" w:cs="Arial"/>
                <w:b/>
                <w:bCs/>
                <w:color w:val="000000"/>
                <w:highlight w:val="yellow"/>
              </w:rPr>
              <w:t>(Note this relates to all stages of pregnancy)</w:t>
            </w:r>
          </w:p>
          <w:p w14:paraId="6C97B3DF" w14:textId="77777777" w:rsidR="005B371C" w:rsidRPr="002B3F65" w:rsidRDefault="005B371C" w:rsidP="005B371C">
            <w:pPr>
              <w:spacing w:after="0" w:line="240" w:lineRule="auto"/>
              <w:rPr>
                <w:rFonts w:ascii="Arial" w:eastAsia="Times New Roman" w:hAnsi="Arial" w:cs="Arial"/>
                <w:b/>
                <w:bCs/>
                <w:color w:val="000000"/>
                <w:sz w:val="16"/>
                <w:szCs w:val="16"/>
                <w:lang w:eastAsia="en-GB"/>
              </w:rPr>
            </w:pPr>
          </w:p>
        </w:tc>
      </w:tr>
      <w:tr w:rsidR="005B371C" w:rsidRPr="00A31525" w14:paraId="39D063D9"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B2B1B5B" w14:textId="77777777" w:rsidR="005B371C" w:rsidRPr="00237CCE" w:rsidRDefault="005B371C" w:rsidP="005B371C">
            <w:pPr>
              <w:autoSpaceDE w:val="0"/>
              <w:autoSpaceDN w:val="0"/>
              <w:adjustRightInd w:val="0"/>
              <w:spacing w:after="0" w:line="240" w:lineRule="auto"/>
              <w:rPr>
                <w:rFonts w:ascii="Arial" w:hAnsi="Arial" w:cs="Arial"/>
                <w:color w:val="000000"/>
              </w:rPr>
            </w:pPr>
            <w:r w:rsidRPr="003C5FE4">
              <w:rPr>
                <w:rFonts w:ascii="Arial" w:hAnsi="Arial" w:cs="Arial"/>
                <w:color w:val="000000"/>
              </w:rPr>
              <w:t xml:space="preserve">All pregnant workers should be offered the choice of whether to work in direct </w:t>
            </w:r>
            <w:r>
              <w:rPr>
                <w:rFonts w:ascii="Arial" w:hAnsi="Arial" w:cs="Arial"/>
                <w:color w:val="000000"/>
              </w:rPr>
              <w:t>people</w:t>
            </w:r>
            <w:r w:rsidRPr="003C5FE4">
              <w:rPr>
                <w:rFonts w:ascii="Arial" w:hAnsi="Arial" w:cs="Arial"/>
                <w:color w:val="000000"/>
              </w:rPr>
              <w:t xml:space="preserve">-facing roles during the COVID-19 pandemic. This choice should be respected and supported by their employers. </w:t>
            </w:r>
            <w:r>
              <w:rPr>
                <w:rFonts w:ascii="Arial" w:hAnsi="Arial" w:cs="Arial"/>
                <w:color w:val="000000"/>
              </w:rPr>
              <w:t xml:space="preserve">See following table for further options. </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2FC5295B"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120CFA5E"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0A9342DE" w14:textId="77777777" w:rsidR="005B371C" w:rsidRPr="003C5FE4" w:rsidRDefault="005B371C" w:rsidP="005B371C">
            <w:pPr>
              <w:autoSpaceDE w:val="0"/>
              <w:autoSpaceDN w:val="0"/>
              <w:adjustRightInd w:val="0"/>
              <w:spacing w:after="0" w:line="240" w:lineRule="auto"/>
              <w:rPr>
                <w:rFonts w:ascii="Arial" w:hAnsi="Arial" w:cs="Arial"/>
                <w:color w:val="000000"/>
              </w:rPr>
            </w:pPr>
            <w:r>
              <w:rPr>
                <w:rFonts w:ascii="Arial" w:hAnsi="Arial" w:cs="Arial"/>
                <w:color w:val="000000"/>
              </w:rPr>
              <w:t xml:space="preserve">Consider contacting Occupational Health </w:t>
            </w:r>
            <w:r w:rsidRPr="00237CCE">
              <w:rPr>
                <w:rFonts w:ascii="Arial" w:hAnsi="Arial" w:cs="Arial"/>
              </w:rPr>
              <w:t>to obtain clinical advice</w:t>
            </w:r>
            <w:r w:rsidRPr="00E34DCE">
              <w:rPr>
                <w:rFonts w:ascii="Arial" w:hAnsi="Arial" w:cs="Arial"/>
              </w:rPr>
              <w:t xml:space="preserve"> </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E78F99E"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4550FBB9"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6EDA511"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Limit the duration of close interaction with resident/ service user</w:t>
            </w:r>
            <w:r>
              <w:rPr>
                <w:rFonts w:ascii="Arial" w:eastAsia="Times New Roman" w:hAnsi="Arial" w:cs="Arial"/>
                <w:color w:val="000000"/>
                <w:lang w:eastAsia="en-GB"/>
              </w:rPr>
              <w:t>/ pupil</w:t>
            </w:r>
            <w:r w:rsidRPr="00A31525">
              <w:rPr>
                <w:rFonts w:ascii="Arial" w:eastAsia="Times New Roman" w:hAnsi="Arial" w:cs="Arial"/>
                <w:color w:val="000000"/>
                <w:lang w:eastAsia="en-GB"/>
              </w:rPr>
              <w:t xml:space="preserve"> (e.g. prepare everything in advance away from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35E24A81"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1EB3765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4ED5BF46"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If </w:t>
            </w:r>
            <w:proofErr w:type="gramStart"/>
            <w:r w:rsidRPr="00A31525">
              <w:rPr>
                <w:rFonts w:ascii="Arial" w:eastAsia="Times New Roman" w:hAnsi="Arial" w:cs="Arial"/>
                <w:color w:val="000000"/>
                <w:lang w:eastAsia="en-GB"/>
              </w:rPr>
              <w:t>possible</w:t>
            </w:r>
            <w:proofErr w:type="gramEnd"/>
            <w:r w:rsidRPr="00A31525">
              <w:rPr>
                <w:rFonts w:ascii="Arial" w:eastAsia="Times New Roman" w:hAnsi="Arial" w:cs="Arial"/>
                <w:color w:val="000000"/>
                <w:lang w:eastAsia="en-GB"/>
              </w:rPr>
              <w:t xml:space="preserve"> maintain &gt;2m distance from resident/ service user</w:t>
            </w:r>
            <w:r>
              <w:rPr>
                <w:rFonts w:ascii="Arial" w:eastAsia="Times New Roman" w:hAnsi="Arial" w:cs="Arial"/>
                <w:color w:val="000000"/>
                <w:lang w:eastAsia="en-GB"/>
              </w:rPr>
              <w:t>/ pupil</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917BCD0"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4D21BE93"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65CFCE55"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Staff member trained on effective hand washing technique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702B6DD7"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31392158"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2298F5C8"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Asking to wear mask for staff member interactions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6119AE1B"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765E4553"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77C0F725"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 xml:space="preserve">Provide surgical mask for staff member for all interactions with </w:t>
            </w:r>
            <w:r>
              <w:rPr>
                <w:rFonts w:ascii="Arial" w:eastAsia="Times New Roman" w:hAnsi="Arial" w:cs="Arial"/>
                <w:color w:val="000000"/>
                <w:lang w:eastAsia="en-GB"/>
              </w:rPr>
              <w:t>residents</w:t>
            </w:r>
            <w:r w:rsidRPr="00A31525">
              <w:rPr>
                <w:rFonts w:ascii="Arial" w:eastAsia="Times New Roman" w:hAnsi="Arial" w:cs="Arial"/>
                <w:color w:val="000000"/>
                <w:lang w:eastAsia="en-GB"/>
              </w:rPr>
              <w:t>/</w:t>
            </w:r>
            <w:r>
              <w:rPr>
                <w:rFonts w:ascii="Arial" w:eastAsia="Times New Roman" w:hAnsi="Arial" w:cs="Arial"/>
                <w:color w:val="000000"/>
                <w:lang w:eastAsia="en-GB"/>
              </w:rPr>
              <w:t>member of public/ pupil</w:t>
            </w:r>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0D63FE7"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1390F767" w14:textId="77777777" w:rsidTr="002B3F65">
        <w:trPr>
          <w:trHeight w:val="959"/>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9967B23" w14:textId="77777777" w:rsidR="005B371C" w:rsidRPr="00A31525" w:rsidRDefault="005B371C" w:rsidP="005B371C">
            <w:pPr>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to wear FFP3 (</w:t>
            </w:r>
            <w:r w:rsidRPr="00A31525">
              <w:rPr>
                <w:rFonts w:ascii="Arial" w:hAnsi="Arial" w:cs="Arial"/>
                <w:color w:val="000000"/>
                <w:shd w:val="clear" w:color="auto" w:fill="FFFFFF"/>
              </w:rPr>
              <w:t>Filtering facepieces that protects from aerosols</w:t>
            </w:r>
            <w:r w:rsidRPr="00A31525">
              <w:rPr>
                <w:rFonts w:ascii="Arial" w:hAnsi="Arial" w:cs="Arial"/>
              </w:rPr>
              <w:t xml:space="preserve"> e.g. virus in airborne droplets)</w:t>
            </w:r>
            <w:r w:rsidRPr="00A31525">
              <w:rPr>
                <w:rFonts w:ascii="Arial" w:eastAsia="Times New Roman" w:hAnsi="Arial" w:cs="Arial"/>
                <w:color w:val="000000"/>
                <w:lang w:eastAsia="en-GB"/>
              </w:rPr>
              <w:t xml:space="preserve"> in area where for example Aerosol Generating Procedure (AGP) is undertaken on suspected/confirmed C</w:t>
            </w:r>
            <w:r>
              <w:rPr>
                <w:rFonts w:ascii="Arial" w:eastAsia="Times New Roman" w:hAnsi="Arial" w:cs="Arial"/>
                <w:color w:val="000000"/>
                <w:lang w:eastAsia="en-GB"/>
              </w:rPr>
              <w:t>OVID</w:t>
            </w:r>
            <w:r w:rsidRPr="00A31525">
              <w:rPr>
                <w:rFonts w:ascii="Arial" w:eastAsia="Times New Roman" w:hAnsi="Arial" w:cs="Arial"/>
                <w:color w:val="000000"/>
                <w:lang w:eastAsia="en-GB"/>
              </w:rPr>
              <w:t xml:space="preserve">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3CFEBC77"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5B371C" w:rsidRPr="00A31525" w14:paraId="2262D905"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3B6FD98C" w14:textId="77777777" w:rsidR="005B371C" w:rsidRPr="00A31525" w:rsidRDefault="005B371C" w:rsidP="005B371C">
            <w:pPr>
              <w:spacing w:after="0" w:line="240" w:lineRule="auto"/>
              <w:rPr>
                <w:rFonts w:ascii="Arial" w:eastAsia="Times New Roman" w:hAnsi="Arial" w:cs="Arial"/>
                <w:color w:val="000000"/>
                <w:lang w:eastAsia="en-GB"/>
              </w:rPr>
            </w:pPr>
            <w:r w:rsidRPr="00A31525">
              <w:rPr>
                <w:rFonts w:ascii="Arial" w:eastAsia="Times New Roman" w:hAnsi="Arial" w:cs="Arial"/>
                <w:color w:val="000000"/>
                <w:lang w:eastAsia="en-GB"/>
              </w:rPr>
              <w:t>If applicable - Staff member will leave area for 20mins when an AGP is undertaken on a suspected/confirmed C</w:t>
            </w:r>
            <w:r>
              <w:rPr>
                <w:rFonts w:ascii="Arial" w:eastAsia="Times New Roman" w:hAnsi="Arial" w:cs="Arial"/>
                <w:color w:val="000000"/>
                <w:lang w:eastAsia="en-GB"/>
              </w:rPr>
              <w:t>OVID</w:t>
            </w:r>
            <w:r w:rsidRPr="00A31525">
              <w:rPr>
                <w:rFonts w:ascii="Arial" w:eastAsia="Times New Roman" w:hAnsi="Arial" w:cs="Arial"/>
                <w:color w:val="000000"/>
                <w:lang w:eastAsia="en-GB"/>
              </w:rPr>
              <w:t xml:space="preserve">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CF9B35D" w14:textId="77777777" w:rsidR="005B371C" w:rsidRPr="00A31525" w:rsidRDefault="005B371C" w:rsidP="005B371C">
            <w:pPr>
              <w:spacing w:after="0" w:line="240" w:lineRule="auto"/>
              <w:rPr>
                <w:rFonts w:ascii="Arial" w:eastAsia="Times New Roman" w:hAnsi="Arial" w:cs="Arial"/>
                <w:b/>
                <w:bCs/>
                <w:color w:val="000000"/>
                <w:lang w:eastAsia="en-GB"/>
              </w:rPr>
            </w:pPr>
          </w:p>
        </w:tc>
      </w:tr>
      <w:tr w:rsidR="00276335" w:rsidRPr="003A3779" w14:paraId="7EADB7C5" w14:textId="77777777" w:rsidTr="008B739D">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8AC8D19" w14:textId="0CAEA8B2" w:rsidR="00276335" w:rsidRPr="00276335" w:rsidRDefault="00276335" w:rsidP="00276335">
            <w:pPr>
              <w:spacing w:after="0" w:line="240" w:lineRule="auto"/>
              <w:rPr>
                <w:rFonts w:ascii="Arial" w:eastAsia="Times New Roman" w:hAnsi="Arial" w:cs="Arial"/>
                <w:b/>
                <w:bCs/>
                <w:color w:val="000000"/>
                <w:highlight w:val="yellow"/>
                <w:lang w:eastAsia="en-GB"/>
              </w:rPr>
            </w:pPr>
            <w:r w:rsidRPr="00276335">
              <w:rPr>
                <w:rFonts w:ascii="Arial" w:hAnsi="Arial" w:cs="Arial"/>
                <w:b/>
                <w:color w:val="000000"/>
                <w:highlight w:val="yellow"/>
              </w:rPr>
              <w:t xml:space="preserve">Clinically Extremely Vulnerable Staff </w:t>
            </w:r>
          </w:p>
        </w:tc>
      </w:tr>
      <w:tr w:rsidR="00276335" w:rsidRPr="003A3779" w14:paraId="7B8D1939" w14:textId="77777777" w:rsidTr="008B739D">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223D0E" w14:textId="1BEB2BCF" w:rsidR="00276335" w:rsidRPr="00276335" w:rsidRDefault="00276335" w:rsidP="00276335">
            <w:pPr>
              <w:spacing w:after="0" w:line="240" w:lineRule="auto"/>
              <w:rPr>
                <w:rFonts w:ascii="Arial" w:hAnsi="Arial" w:cs="Arial"/>
                <w:b/>
                <w:color w:val="000000"/>
                <w:highlight w:val="yellow"/>
              </w:rPr>
            </w:pPr>
            <w:r w:rsidRPr="00276335">
              <w:rPr>
                <w:rFonts w:ascii="Arial" w:hAnsi="Arial" w:cs="Arial"/>
                <w:b/>
                <w:color w:val="000000"/>
                <w:highlight w:val="yellow"/>
              </w:rPr>
              <w:t>From 5</w:t>
            </w:r>
            <w:r w:rsidRPr="00276335">
              <w:rPr>
                <w:rFonts w:ascii="Arial" w:hAnsi="Arial" w:cs="Arial"/>
                <w:b/>
                <w:color w:val="000000"/>
                <w:highlight w:val="yellow"/>
                <w:vertAlign w:val="superscript"/>
              </w:rPr>
              <w:t>th</w:t>
            </w:r>
            <w:r w:rsidRPr="00276335">
              <w:rPr>
                <w:rFonts w:ascii="Arial" w:hAnsi="Arial" w:cs="Arial"/>
                <w:b/>
                <w:color w:val="000000"/>
                <w:highlight w:val="yellow"/>
              </w:rPr>
              <w:t xml:space="preserve"> November Clinically Extremely Vulnerable people are advised by the Government to remain at home if they cannot work from home during the national Lockdown. The following section should only be used where CEV staff have declared they </w:t>
            </w:r>
            <w:r w:rsidRPr="00276335">
              <w:rPr>
                <w:rFonts w:ascii="Arial" w:hAnsi="Arial" w:cs="Arial"/>
                <w:b/>
                <w:highlight w:val="yellow"/>
                <w:lang w:eastAsia="en-GB"/>
              </w:rPr>
              <w:t>wish to remain in the workplace during the period of lockdown because of exceptional domestic circumstances</w:t>
            </w:r>
            <w:r w:rsidRPr="00276335">
              <w:rPr>
                <w:rFonts w:ascii="Arial" w:hAnsi="Arial" w:cs="Arial"/>
                <w:b/>
                <w:color w:val="000000"/>
                <w:highlight w:val="yellow"/>
              </w:rPr>
              <w:t xml:space="preserve"> </w:t>
            </w:r>
          </w:p>
        </w:tc>
      </w:tr>
      <w:tr w:rsidR="003A3779" w:rsidRPr="003A3779" w14:paraId="32103E51"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696FE98A" w14:textId="77777777" w:rsidR="003A3779" w:rsidRPr="003A3779" w:rsidRDefault="003A3779" w:rsidP="008B739D">
            <w:pPr>
              <w:autoSpaceDE w:val="0"/>
              <w:autoSpaceDN w:val="0"/>
              <w:adjustRightInd w:val="0"/>
              <w:spacing w:after="0" w:line="240" w:lineRule="auto"/>
              <w:rPr>
                <w:rFonts w:ascii="Arial" w:hAnsi="Arial" w:cs="Arial"/>
                <w:color w:val="000000"/>
              </w:rPr>
            </w:pPr>
            <w:r w:rsidRPr="003A3779">
              <w:rPr>
                <w:rFonts w:ascii="Arial" w:hAnsi="Arial" w:cs="Arial"/>
                <w:color w:val="000000"/>
              </w:rPr>
              <w:t xml:space="preserve">Consider contacting Occupational Health </w:t>
            </w:r>
            <w:r w:rsidRPr="003A3779">
              <w:rPr>
                <w:rFonts w:ascii="Arial" w:hAnsi="Arial" w:cs="Arial"/>
              </w:rPr>
              <w:t xml:space="preserve">to obtain clinical advice </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055F3F68"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204F29C2"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3433727B" w14:textId="041A3850" w:rsidR="003A3779" w:rsidRPr="003A3779" w:rsidRDefault="00A22720" w:rsidP="008B739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Remove</w:t>
            </w:r>
            <w:r w:rsidR="003A3779" w:rsidRPr="003A3779">
              <w:rPr>
                <w:rFonts w:ascii="Arial" w:eastAsia="Times New Roman" w:hAnsi="Arial" w:cs="Arial"/>
                <w:color w:val="000000"/>
                <w:lang w:eastAsia="en-GB"/>
              </w:rPr>
              <w:t xml:space="preserve"> </w:t>
            </w:r>
            <w:r>
              <w:rPr>
                <w:rFonts w:ascii="Arial" w:eastAsia="Times New Roman" w:hAnsi="Arial" w:cs="Arial"/>
                <w:color w:val="000000"/>
                <w:lang w:eastAsia="en-GB"/>
              </w:rPr>
              <w:t xml:space="preserve">need for </w:t>
            </w:r>
            <w:r w:rsidR="003A3779" w:rsidRPr="003A3779">
              <w:rPr>
                <w:rFonts w:ascii="Arial" w:eastAsia="Times New Roman" w:hAnsi="Arial" w:cs="Arial"/>
                <w:color w:val="000000"/>
                <w:lang w:eastAsia="en-GB"/>
              </w:rPr>
              <w:t>interaction</w:t>
            </w:r>
            <w:r>
              <w:rPr>
                <w:rFonts w:ascii="Arial" w:eastAsia="Times New Roman" w:hAnsi="Arial" w:cs="Arial"/>
                <w:color w:val="000000"/>
                <w:lang w:eastAsia="en-GB"/>
              </w:rPr>
              <w:t>s</w:t>
            </w:r>
            <w:r w:rsidR="003A3779" w:rsidRPr="003A3779">
              <w:rPr>
                <w:rFonts w:ascii="Arial" w:eastAsia="Times New Roman" w:hAnsi="Arial" w:cs="Arial"/>
                <w:color w:val="000000"/>
                <w:lang w:eastAsia="en-GB"/>
              </w:rPr>
              <w:t xml:space="preserve"> with resident/ service user/ pupil (e.g. prepare everything in advance away from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34BBB658"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282FDFEB"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801BE83" w14:textId="77777777" w:rsidR="003A3779" w:rsidRPr="006F45CC" w:rsidRDefault="006F45CC" w:rsidP="008B739D">
            <w:pPr>
              <w:spacing w:after="0" w:line="240" w:lineRule="auto"/>
              <w:rPr>
                <w:rFonts w:ascii="Arial" w:eastAsia="Times New Roman" w:hAnsi="Arial" w:cs="Arial"/>
                <w:color w:val="000000"/>
                <w:lang w:eastAsia="en-GB"/>
              </w:rPr>
            </w:pPr>
            <w:r w:rsidRPr="00676D06">
              <w:rPr>
                <w:rFonts w:ascii="Arial" w:eastAsia="Times New Roman" w:hAnsi="Arial" w:cs="Arial"/>
                <w:color w:val="000000"/>
                <w:lang w:eastAsia="en-GB"/>
              </w:rPr>
              <w:t>M</w:t>
            </w:r>
            <w:r w:rsidR="003A3779" w:rsidRPr="00676D06">
              <w:rPr>
                <w:rFonts w:ascii="Arial" w:eastAsia="Times New Roman" w:hAnsi="Arial" w:cs="Arial"/>
                <w:color w:val="000000"/>
                <w:lang w:eastAsia="en-GB"/>
              </w:rPr>
              <w:t>aintain &gt;2m</w:t>
            </w:r>
            <w:r w:rsidR="003A3779" w:rsidRPr="00A22720">
              <w:rPr>
                <w:rFonts w:ascii="Arial" w:eastAsia="Times New Roman" w:hAnsi="Arial" w:cs="Arial"/>
                <w:color w:val="000000"/>
                <w:lang w:eastAsia="en-GB"/>
              </w:rPr>
              <w:t xml:space="preserve"> distance</w:t>
            </w:r>
            <w:r w:rsidR="003A3779" w:rsidRPr="006F45CC">
              <w:rPr>
                <w:rFonts w:ascii="Arial" w:eastAsia="Times New Roman" w:hAnsi="Arial" w:cs="Arial"/>
                <w:color w:val="000000"/>
                <w:lang w:eastAsia="en-GB"/>
              </w:rPr>
              <w:t xml:space="preserve"> from resident/ service user/ pupil</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15F66290"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468C9F7A"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4FADF74A" w14:textId="77777777" w:rsidR="003A3779" w:rsidRPr="003A3779" w:rsidRDefault="003A3779" w:rsidP="008B739D">
            <w:pPr>
              <w:spacing w:after="0" w:line="240" w:lineRule="auto"/>
              <w:rPr>
                <w:rFonts w:ascii="Arial" w:eastAsia="Times New Roman" w:hAnsi="Arial" w:cs="Arial"/>
                <w:color w:val="000000"/>
                <w:lang w:eastAsia="en-GB"/>
              </w:rPr>
            </w:pPr>
            <w:r w:rsidRPr="003A3779">
              <w:rPr>
                <w:rFonts w:ascii="Arial" w:eastAsia="Times New Roman" w:hAnsi="Arial" w:cs="Arial"/>
                <w:color w:val="000000"/>
                <w:lang w:eastAsia="en-GB"/>
              </w:rPr>
              <w:t>Staff member trained on effective hand washing technique</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FF49F35"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40DF711C"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BCEE264" w14:textId="77777777" w:rsidR="003A3779" w:rsidRPr="00A22720" w:rsidRDefault="003A3779" w:rsidP="008B739D">
            <w:pPr>
              <w:spacing w:after="0" w:line="240" w:lineRule="auto"/>
              <w:rPr>
                <w:rFonts w:ascii="Arial" w:eastAsia="Times New Roman" w:hAnsi="Arial" w:cs="Arial"/>
                <w:color w:val="000000"/>
                <w:lang w:eastAsia="en-GB"/>
              </w:rPr>
            </w:pPr>
            <w:r w:rsidRPr="00A22720">
              <w:rPr>
                <w:rFonts w:ascii="Arial" w:eastAsia="Times New Roman" w:hAnsi="Arial" w:cs="Arial"/>
                <w:color w:val="000000"/>
                <w:lang w:eastAsia="en-GB"/>
              </w:rPr>
              <w:t>Asking to wear mask for staff member interactions (</w:t>
            </w:r>
            <w:r w:rsidRPr="00676D06">
              <w:rPr>
                <w:rFonts w:ascii="Arial" w:eastAsia="Times New Roman" w:hAnsi="Arial" w:cs="Arial"/>
                <w:color w:val="000000"/>
                <w:lang w:eastAsia="en-GB"/>
              </w:rPr>
              <w:t>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6ACFCC59"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40468C6C"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570325E6" w14:textId="77777777" w:rsidR="003A3779" w:rsidRPr="00A22720" w:rsidRDefault="003A3779" w:rsidP="008B739D">
            <w:pPr>
              <w:spacing w:after="0" w:line="240" w:lineRule="auto"/>
              <w:rPr>
                <w:rFonts w:ascii="Arial" w:eastAsia="Times New Roman" w:hAnsi="Arial" w:cs="Arial"/>
                <w:color w:val="000000"/>
                <w:lang w:eastAsia="en-GB"/>
              </w:rPr>
            </w:pPr>
            <w:r w:rsidRPr="00A22720">
              <w:rPr>
                <w:rFonts w:ascii="Arial" w:eastAsia="Times New Roman" w:hAnsi="Arial" w:cs="Arial"/>
                <w:color w:val="000000"/>
                <w:lang w:eastAsia="en-GB"/>
              </w:rPr>
              <w:t xml:space="preserve">Provide surgical mask for staff member for all interactions </w:t>
            </w:r>
            <w:r w:rsidRPr="00676D06">
              <w:rPr>
                <w:rFonts w:ascii="Arial" w:eastAsia="Times New Roman" w:hAnsi="Arial" w:cs="Arial"/>
                <w:color w:val="000000"/>
                <w:lang w:eastAsia="en-GB"/>
              </w:rPr>
              <w:t>with residents/member of public/ pupil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2ED1C385"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195744C4" w14:textId="77777777" w:rsidTr="008B739D">
        <w:trPr>
          <w:trHeight w:val="993"/>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6D85F388" w14:textId="77777777" w:rsidR="003A3779" w:rsidRPr="003A3779" w:rsidRDefault="003A3779" w:rsidP="008B739D">
            <w:pPr>
              <w:rPr>
                <w:rFonts w:ascii="Arial" w:eastAsia="Times New Roman" w:hAnsi="Arial" w:cs="Arial"/>
                <w:color w:val="000000"/>
                <w:lang w:eastAsia="en-GB"/>
              </w:rPr>
            </w:pPr>
            <w:r w:rsidRPr="003A3779">
              <w:rPr>
                <w:rFonts w:ascii="Arial" w:eastAsia="Times New Roman" w:hAnsi="Arial" w:cs="Arial"/>
                <w:color w:val="000000"/>
                <w:lang w:eastAsia="en-GB"/>
              </w:rPr>
              <w:t>If applicable - Staff member to wear FFP3 (</w:t>
            </w:r>
            <w:r w:rsidRPr="003A3779">
              <w:rPr>
                <w:rFonts w:ascii="Arial" w:hAnsi="Arial" w:cs="Arial"/>
                <w:color w:val="000000"/>
                <w:shd w:val="clear" w:color="auto" w:fill="FFFFFF"/>
              </w:rPr>
              <w:t>Filtering facepieces that protects from aerosols</w:t>
            </w:r>
            <w:r w:rsidRPr="003A3779">
              <w:rPr>
                <w:rFonts w:ascii="Arial" w:hAnsi="Arial" w:cs="Arial"/>
              </w:rPr>
              <w:t xml:space="preserve"> e.g. virus in airborne droplets)</w:t>
            </w:r>
            <w:r w:rsidRPr="003A3779">
              <w:rPr>
                <w:rFonts w:ascii="Arial" w:eastAsia="Times New Roman" w:hAnsi="Arial" w:cs="Arial"/>
                <w:color w:val="000000"/>
                <w:lang w:eastAsia="en-GB"/>
              </w:rPr>
              <w:t xml:space="preserve"> in area where for example Aerosol Generating Procedure (AGP) is undertaken on suspected/confirmed COVID (worn in accordance with PPE Rationale Flowchart)</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6DCA29D"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3A3779" w:rsidRPr="003A3779" w14:paraId="34D9BCBE" w14:textId="77777777" w:rsidTr="008B739D">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43F5E3FA" w14:textId="77777777" w:rsidR="003A3779" w:rsidRPr="003A3779" w:rsidRDefault="003A3779" w:rsidP="008B739D">
            <w:pPr>
              <w:spacing w:after="0" w:line="240" w:lineRule="auto"/>
              <w:rPr>
                <w:rFonts w:ascii="Arial" w:eastAsia="Times New Roman" w:hAnsi="Arial" w:cs="Arial"/>
                <w:color w:val="000000"/>
                <w:lang w:eastAsia="en-GB"/>
              </w:rPr>
            </w:pPr>
            <w:r w:rsidRPr="003A3779">
              <w:rPr>
                <w:rFonts w:ascii="Arial" w:eastAsia="Times New Roman" w:hAnsi="Arial" w:cs="Arial"/>
                <w:color w:val="000000"/>
                <w:lang w:eastAsia="en-GB"/>
              </w:rPr>
              <w:t>If applicable - Staff member will leave area for 20mins when an AGP is undertaken on a suspected/confirmed COVID person</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4B37C051" w14:textId="77777777" w:rsidR="003A3779" w:rsidRPr="003A3779" w:rsidRDefault="003A3779" w:rsidP="008B739D">
            <w:pPr>
              <w:spacing w:after="0" w:line="240" w:lineRule="auto"/>
              <w:rPr>
                <w:rFonts w:ascii="Arial" w:eastAsia="Times New Roman" w:hAnsi="Arial" w:cs="Arial"/>
                <w:b/>
                <w:bCs/>
                <w:color w:val="000000"/>
                <w:lang w:eastAsia="en-GB"/>
              </w:rPr>
            </w:pPr>
          </w:p>
        </w:tc>
      </w:tr>
      <w:tr w:rsidR="005B371C" w:rsidRPr="00A31525" w14:paraId="1B547608" w14:textId="77777777" w:rsidTr="00237CCE">
        <w:trPr>
          <w:trHeight w:val="300"/>
        </w:trPr>
        <w:tc>
          <w:tcPr>
            <w:tcW w:w="10627"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02A8C48" w14:textId="77777777" w:rsidR="005B371C" w:rsidRPr="00A31525" w:rsidRDefault="005B371C" w:rsidP="005B371C">
            <w:pPr>
              <w:spacing w:after="0" w:line="240" w:lineRule="auto"/>
              <w:rPr>
                <w:rFonts w:ascii="Arial" w:eastAsia="Times New Roman" w:hAnsi="Arial" w:cs="Arial"/>
                <w:b/>
                <w:bCs/>
                <w:color w:val="000000"/>
                <w:lang w:eastAsia="en-GB"/>
              </w:rPr>
            </w:pPr>
            <w:r w:rsidRPr="00A31525">
              <w:rPr>
                <w:rFonts w:ascii="Arial" w:eastAsia="Times New Roman" w:hAnsi="Arial" w:cs="Arial"/>
                <w:b/>
                <w:bCs/>
                <w:color w:val="000000"/>
                <w:lang w:eastAsia="en-GB"/>
              </w:rPr>
              <w:t>Others (add detail)</w:t>
            </w:r>
          </w:p>
        </w:tc>
      </w:tr>
      <w:tr w:rsidR="005B371C" w:rsidRPr="00A31525" w14:paraId="1F5A489D" w14:textId="77777777" w:rsidTr="00237CCE">
        <w:trPr>
          <w:trHeight w:val="300"/>
        </w:trPr>
        <w:tc>
          <w:tcPr>
            <w:tcW w:w="8784" w:type="dxa"/>
            <w:tcBorders>
              <w:top w:val="single" w:sz="4" w:space="0" w:color="auto"/>
              <w:left w:val="single" w:sz="4" w:space="0" w:color="auto"/>
              <w:bottom w:val="single" w:sz="4" w:space="0" w:color="auto"/>
              <w:right w:val="single" w:sz="4" w:space="0" w:color="000000"/>
            </w:tcBorders>
            <w:shd w:val="clear" w:color="auto" w:fill="auto"/>
            <w:noWrap/>
          </w:tcPr>
          <w:p w14:paraId="1240DC83" w14:textId="77777777" w:rsidR="005B371C" w:rsidRPr="00A31525" w:rsidRDefault="005B371C" w:rsidP="005B371C">
            <w:pPr>
              <w:spacing w:after="0" w:line="240" w:lineRule="auto"/>
              <w:rPr>
                <w:rFonts w:ascii="Arial" w:eastAsia="Times New Roman" w:hAnsi="Arial" w:cs="Arial"/>
                <w:color w:val="000000"/>
                <w:lang w:eastAsia="en-GB"/>
              </w:rPr>
            </w:pPr>
          </w:p>
        </w:tc>
        <w:tc>
          <w:tcPr>
            <w:tcW w:w="1843" w:type="dxa"/>
            <w:tcBorders>
              <w:top w:val="single" w:sz="4" w:space="0" w:color="auto"/>
              <w:left w:val="single" w:sz="4" w:space="0" w:color="000000"/>
              <w:bottom w:val="single" w:sz="4" w:space="0" w:color="auto"/>
              <w:right w:val="single" w:sz="4" w:space="0" w:color="auto"/>
            </w:tcBorders>
            <w:shd w:val="clear" w:color="auto" w:fill="auto"/>
          </w:tcPr>
          <w:p w14:paraId="5D584BA1" w14:textId="77777777" w:rsidR="005B371C" w:rsidRPr="00A31525" w:rsidRDefault="005B371C" w:rsidP="005B371C">
            <w:pPr>
              <w:spacing w:after="0" w:line="240" w:lineRule="auto"/>
              <w:rPr>
                <w:rFonts w:ascii="Arial" w:eastAsia="Times New Roman" w:hAnsi="Arial" w:cs="Arial"/>
                <w:b/>
                <w:bCs/>
                <w:color w:val="000000"/>
                <w:lang w:eastAsia="en-GB"/>
              </w:rPr>
            </w:pPr>
          </w:p>
        </w:tc>
      </w:tr>
    </w:tbl>
    <w:p w14:paraId="65A082CE" w14:textId="77777777" w:rsidR="002B3F65" w:rsidRDefault="002B3F65" w:rsidP="00326EF8">
      <w:pPr>
        <w:rPr>
          <w:rFonts w:ascii="Arial" w:hAnsi="Arial" w:cs="Arial"/>
          <w:b/>
          <w:sz w:val="24"/>
          <w:szCs w:val="24"/>
        </w:rPr>
      </w:pPr>
      <w:bookmarkStart w:id="12" w:name="_Hlk42765211"/>
    </w:p>
    <w:p w14:paraId="59C6F585" w14:textId="69246699" w:rsidR="00326EF8" w:rsidRDefault="00237CCE" w:rsidP="00326EF8">
      <w:pPr>
        <w:rPr>
          <w:rFonts w:ascii="Arial" w:hAnsi="Arial" w:cs="Arial"/>
          <w:b/>
          <w:sz w:val="24"/>
          <w:szCs w:val="24"/>
        </w:rPr>
      </w:pPr>
      <w:r>
        <w:rPr>
          <w:rFonts w:ascii="Arial" w:hAnsi="Arial" w:cs="Arial"/>
          <w:b/>
          <w:sz w:val="24"/>
          <w:szCs w:val="24"/>
        </w:rPr>
        <w:lastRenderedPageBreak/>
        <w:t xml:space="preserve">Further </w:t>
      </w:r>
      <w:r w:rsidR="006F45CC">
        <w:rPr>
          <w:rFonts w:ascii="Arial" w:hAnsi="Arial" w:cs="Arial"/>
          <w:b/>
          <w:sz w:val="24"/>
          <w:szCs w:val="24"/>
        </w:rPr>
        <w:t>c</w:t>
      </w:r>
      <w:r>
        <w:rPr>
          <w:rFonts w:ascii="Arial" w:hAnsi="Arial" w:cs="Arial"/>
          <w:b/>
          <w:sz w:val="24"/>
          <w:szCs w:val="24"/>
        </w:rPr>
        <w:t xml:space="preserve">ontrols </w:t>
      </w:r>
      <w:r w:rsidR="006F45CC">
        <w:rPr>
          <w:rFonts w:ascii="Arial" w:hAnsi="Arial" w:cs="Arial"/>
          <w:b/>
          <w:sz w:val="24"/>
          <w:szCs w:val="24"/>
        </w:rPr>
        <w:t>w</w:t>
      </w:r>
      <w:r w:rsidR="00042FAA">
        <w:rPr>
          <w:rFonts w:ascii="Arial" w:hAnsi="Arial" w:cs="Arial"/>
          <w:b/>
          <w:sz w:val="24"/>
          <w:szCs w:val="24"/>
        </w:rPr>
        <w:t>here</w:t>
      </w:r>
      <w:r>
        <w:rPr>
          <w:rFonts w:ascii="Arial" w:hAnsi="Arial" w:cs="Arial"/>
          <w:b/>
          <w:sz w:val="24"/>
          <w:szCs w:val="24"/>
        </w:rPr>
        <w:t xml:space="preserve"> risk to the individual </w:t>
      </w:r>
      <w:proofErr w:type="gramStart"/>
      <w:r>
        <w:rPr>
          <w:rFonts w:ascii="Arial" w:hAnsi="Arial" w:cs="Arial"/>
          <w:b/>
          <w:sz w:val="24"/>
          <w:szCs w:val="24"/>
        </w:rPr>
        <w:t>is considered to be</w:t>
      </w:r>
      <w:proofErr w:type="gramEnd"/>
      <w:r>
        <w:rPr>
          <w:rFonts w:ascii="Arial" w:hAnsi="Arial" w:cs="Arial"/>
          <w:b/>
          <w:sz w:val="24"/>
          <w:szCs w:val="24"/>
        </w:rPr>
        <w:t xml:space="preserve"> high</w:t>
      </w:r>
      <w:r w:rsidR="00450B88">
        <w:rPr>
          <w:rFonts w:ascii="Arial" w:hAnsi="Arial" w:cs="Arial"/>
          <w:b/>
          <w:sz w:val="24"/>
          <w:szCs w:val="24"/>
        </w:rPr>
        <w:t>er</w:t>
      </w:r>
      <w:r>
        <w:rPr>
          <w:rFonts w:ascii="Arial" w:hAnsi="Arial" w:cs="Arial"/>
          <w:b/>
          <w:sz w:val="24"/>
          <w:szCs w:val="24"/>
        </w:rPr>
        <w:t xml:space="preserve"> </w:t>
      </w:r>
      <w:r w:rsidR="006A4AF2">
        <w:rPr>
          <w:rFonts w:ascii="Arial" w:hAnsi="Arial" w:cs="Arial"/>
          <w:b/>
          <w:sz w:val="24"/>
          <w:szCs w:val="24"/>
        </w:rPr>
        <w:t>including</w:t>
      </w:r>
      <w:r w:rsidR="003C33E9">
        <w:rPr>
          <w:rFonts w:ascii="Arial" w:hAnsi="Arial" w:cs="Arial"/>
          <w:b/>
          <w:sz w:val="24"/>
          <w:szCs w:val="24"/>
        </w:rPr>
        <w:t xml:space="preserve"> </w:t>
      </w:r>
      <w:r w:rsidR="0024498C" w:rsidRPr="00A12BB0">
        <w:rPr>
          <w:rFonts w:ascii="Arial" w:hAnsi="Arial" w:cs="Arial"/>
          <w:b/>
          <w:sz w:val="24"/>
          <w:szCs w:val="24"/>
        </w:rPr>
        <w:t xml:space="preserve">staff that </w:t>
      </w:r>
      <w:r w:rsidR="0024498C">
        <w:rPr>
          <w:rFonts w:ascii="Arial" w:hAnsi="Arial" w:cs="Arial"/>
          <w:b/>
          <w:sz w:val="24"/>
          <w:szCs w:val="24"/>
        </w:rPr>
        <w:t xml:space="preserve">are </w:t>
      </w:r>
      <w:r w:rsidR="0024498C" w:rsidRPr="00FB1040">
        <w:rPr>
          <w:rFonts w:ascii="Arial" w:hAnsi="Arial" w:cs="Arial"/>
          <w:b/>
          <w:sz w:val="24"/>
          <w:szCs w:val="24"/>
          <w:highlight w:val="yellow"/>
        </w:rPr>
        <w:t xml:space="preserve">Clinically </w:t>
      </w:r>
      <w:r w:rsidR="00FB1040" w:rsidRPr="00FB1040">
        <w:rPr>
          <w:rFonts w:ascii="Arial" w:hAnsi="Arial" w:cs="Arial"/>
          <w:b/>
          <w:sz w:val="24"/>
          <w:szCs w:val="24"/>
          <w:highlight w:val="yellow"/>
        </w:rPr>
        <w:t>Extremely</w:t>
      </w:r>
      <w:r w:rsidR="00FB1040" w:rsidRPr="00FB1040">
        <w:rPr>
          <w:rFonts w:ascii="Arial" w:hAnsi="Arial" w:cs="Arial"/>
          <w:b/>
          <w:sz w:val="24"/>
          <w:szCs w:val="24"/>
          <w:highlight w:val="yellow"/>
        </w:rPr>
        <w:t xml:space="preserve"> </w:t>
      </w:r>
      <w:r w:rsidR="0024498C" w:rsidRPr="00FB1040">
        <w:rPr>
          <w:rFonts w:ascii="Arial" w:hAnsi="Arial" w:cs="Arial"/>
          <w:b/>
          <w:sz w:val="24"/>
          <w:szCs w:val="24"/>
          <w:highlight w:val="yellow"/>
        </w:rPr>
        <w:t>Vulnerable</w:t>
      </w:r>
      <w:r w:rsidR="0024498C">
        <w:rPr>
          <w:rFonts w:ascii="Arial" w:hAnsi="Arial" w:cs="Arial"/>
          <w:b/>
          <w:sz w:val="24"/>
          <w:szCs w:val="24"/>
        </w:rPr>
        <w:t xml:space="preserve"> and/or</w:t>
      </w:r>
      <w:r w:rsidR="0024498C" w:rsidRPr="00A12BB0">
        <w:rPr>
          <w:rFonts w:ascii="Arial" w:hAnsi="Arial" w:cs="Arial"/>
          <w:b/>
          <w:sz w:val="24"/>
          <w:szCs w:val="24"/>
        </w:rPr>
        <w:t xml:space="preserve"> </w:t>
      </w:r>
      <w:r>
        <w:rPr>
          <w:rFonts w:ascii="Arial" w:hAnsi="Arial" w:cs="Arial"/>
          <w:b/>
          <w:sz w:val="24"/>
          <w:szCs w:val="24"/>
        </w:rPr>
        <w:t>pregnant staff</w:t>
      </w:r>
    </w:p>
    <w:tbl>
      <w:tblPr>
        <w:tblW w:w="10627" w:type="dxa"/>
        <w:tblLook w:val="04A0" w:firstRow="1" w:lastRow="0" w:firstColumn="1" w:lastColumn="0" w:noHBand="0" w:noVBand="1"/>
      </w:tblPr>
      <w:tblGrid>
        <w:gridCol w:w="400"/>
        <w:gridCol w:w="8489"/>
        <w:gridCol w:w="1738"/>
      </w:tblGrid>
      <w:tr w:rsidR="00326EF8" w:rsidRPr="00326EF8" w14:paraId="576400F6" w14:textId="77777777" w:rsidTr="00161053">
        <w:trPr>
          <w:trHeight w:val="775"/>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bookmarkEnd w:id="12"/>
          <w:p w14:paraId="40C5E39B" w14:textId="77777777" w:rsidR="00326EF8" w:rsidRPr="00326EF8" w:rsidRDefault="00042FAA" w:rsidP="00B23E2F">
            <w:pPr>
              <w:spacing w:after="0" w:line="480" w:lineRule="auto"/>
              <w:rPr>
                <w:rFonts w:ascii="Arial" w:hAnsi="Arial" w:cs="Arial"/>
                <w:b/>
                <w:sz w:val="20"/>
                <w:szCs w:val="20"/>
              </w:rPr>
            </w:pPr>
            <w:r>
              <w:rPr>
                <w:rFonts w:ascii="Arial" w:hAnsi="Arial" w:cs="Arial"/>
                <w:b/>
                <w:sz w:val="24"/>
                <w:szCs w:val="24"/>
              </w:rPr>
              <w:t>Further Control Measures</w:t>
            </w:r>
            <w:r w:rsidR="00237CCE">
              <w:rPr>
                <w:rFonts w:ascii="Arial" w:hAnsi="Arial" w:cs="Arial"/>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02B9878E" w14:textId="77777777" w:rsidR="000045D2" w:rsidRDefault="00326EF8" w:rsidP="00B23E2F">
            <w:pPr>
              <w:spacing w:after="0" w:line="240" w:lineRule="auto"/>
              <w:jc w:val="center"/>
              <w:rPr>
                <w:rFonts w:ascii="Arial" w:hAnsi="Arial" w:cs="Arial"/>
                <w:b/>
                <w:sz w:val="20"/>
                <w:szCs w:val="20"/>
              </w:rPr>
            </w:pPr>
            <w:r w:rsidRPr="00326EF8">
              <w:rPr>
                <w:rFonts w:ascii="Arial" w:hAnsi="Arial" w:cs="Arial"/>
                <w:b/>
                <w:sz w:val="20"/>
                <w:szCs w:val="20"/>
              </w:rPr>
              <w:t xml:space="preserve">Tick Control Measure that </w:t>
            </w:r>
          </w:p>
          <w:p w14:paraId="229208B0" w14:textId="77777777" w:rsidR="00326EF8" w:rsidRPr="00326EF8" w:rsidRDefault="000045D2" w:rsidP="00B23E2F">
            <w:pPr>
              <w:spacing w:after="0" w:line="240" w:lineRule="auto"/>
              <w:jc w:val="center"/>
              <w:rPr>
                <w:rFonts w:ascii="Arial" w:eastAsia="Times New Roman" w:hAnsi="Arial" w:cs="Arial"/>
                <w:b/>
                <w:bCs/>
                <w:color w:val="FFFFFF"/>
                <w:sz w:val="20"/>
                <w:szCs w:val="20"/>
                <w:lang w:eastAsia="en-GB"/>
              </w:rPr>
            </w:pPr>
            <w:r>
              <w:rPr>
                <w:rFonts w:ascii="Arial" w:hAnsi="Arial" w:cs="Arial"/>
                <w:b/>
                <w:sz w:val="20"/>
                <w:szCs w:val="20"/>
              </w:rPr>
              <w:t xml:space="preserve">will </w:t>
            </w:r>
            <w:r w:rsidR="00326EF8" w:rsidRPr="00326EF8">
              <w:rPr>
                <w:rFonts w:ascii="Arial" w:hAnsi="Arial" w:cs="Arial"/>
                <w:b/>
                <w:sz w:val="20"/>
                <w:szCs w:val="20"/>
              </w:rPr>
              <w:t>apply:</w:t>
            </w:r>
          </w:p>
        </w:tc>
      </w:tr>
      <w:tr w:rsidR="000045D2" w:rsidRPr="00326EF8" w14:paraId="245EA5CB" w14:textId="77777777" w:rsidTr="00F24991">
        <w:trPr>
          <w:trHeight w:val="478"/>
        </w:trPr>
        <w:tc>
          <w:tcPr>
            <w:tcW w:w="279"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3285B09D" w14:textId="77777777" w:rsidR="000045D2" w:rsidRPr="004A5C33" w:rsidRDefault="000045D2" w:rsidP="000045D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8505" w:type="dxa"/>
            <w:tcBorders>
              <w:top w:val="single" w:sz="4" w:space="0" w:color="auto"/>
              <w:left w:val="single" w:sz="4" w:space="0" w:color="000000"/>
              <w:bottom w:val="single" w:sz="4" w:space="0" w:color="auto"/>
              <w:right w:val="single" w:sz="4" w:space="0" w:color="auto"/>
            </w:tcBorders>
            <w:shd w:val="clear" w:color="auto" w:fill="FFFFFF" w:themeFill="background1"/>
          </w:tcPr>
          <w:p w14:paraId="4DD5494E" w14:textId="77777777" w:rsidR="000045D2" w:rsidRPr="004A5C33" w:rsidRDefault="002D5FBC" w:rsidP="00450BB9">
            <w:pPr>
              <w:spacing w:after="0" w:line="240" w:lineRule="auto"/>
              <w:rPr>
                <w:rFonts w:ascii="Arial" w:eastAsia="Times New Roman" w:hAnsi="Arial" w:cs="Arial"/>
                <w:color w:val="000000"/>
                <w:sz w:val="20"/>
                <w:szCs w:val="20"/>
                <w:lang w:eastAsia="en-GB"/>
              </w:rPr>
            </w:pPr>
            <w:bookmarkStart w:id="13" w:name="_Hlk42765235"/>
            <w:r>
              <w:rPr>
                <w:rFonts w:ascii="Arial" w:eastAsia="Times New Roman" w:hAnsi="Arial" w:cs="Arial"/>
                <w:color w:val="000000"/>
                <w:lang w:eastAsia="en-GB"/>
              </w:rPr>
              <w:t>Establish</w:t>
            </w:r>
            <w:r w:rsidR="000045D2" w:rsidRPr="004A5C33">
              <w:rPr>
                <w:rFonts w:ascii="Arial" w:eastAsia="Times New Roman" w:hAnsi="Arial" w:cs="Arial"/>
                <w:color w:val="000000"/>
                <w:lang w:eastAsia="en-GB"/>
              </w:rPr>
              <w:t xml:space="preserve"> </w:t>
            </w:r>
            <w:r w:rsidR="00762CB5">
              <w:rPr>
                <w:rFonts w:ascii="Arial" w:eastAsia="Times New Roman" w:hAnsi="Arial" w:cs="Arial"/>
                <w:color w:val="000000"/>
                <w:lang w:eastAsia="en-GB"/>
              </w:rPr>
              <w:t xml:space="preserve">appropriate </w:t>
            </w:r>
            <w:r w:rsidR="000045D2" w:rsidRPr="004A5C33">
              <w:rPr>
                <w:rFonts w:ascii="Arial" w:eastAsia="Times New Roman" w:hAnsi="Arial" w:cs="Arial"/>
                <w:color w:val="000000"/>
                <w:lang w:eastAsia="en-GB"/>
              </w:rPr>
              <w:t xml:space="preserve">home-working </w:t>
            </w:r>
            <w:r>
              <w:rPr>
                <w:rFonts w:ascii="Arial" w:eastAsia="Times New Roman" w:hAnsi="Arial" w:cs="Arial"/>
                <w:color w:val="000000"/>
                <w:lang w:eastAsia="en-GB"/>
              </w:rPr>
              <w:t xml:space="preserve">for individual </w:t>
            </w:r>
            <w:r w:rsidR="000045D2" w:rsidRPr="004A5C33">
              <w:rPr>
                <w:rFonts w:ascii="Arial" w:eastAsia="Times New Roman" w:hAnsi="Arial" w:cs="Arial"/>
                <w:color w:val="000000"/>
                <w:lang w:eastAsia="en-GB"/>
              </w:rPr>
              <w:t>if enabled / operationally feasible</w:t>
            </w:r>
            <w:bookmarkEnd w:id="13"/>
            <w:r w:rsidR="000045D2" w:rsidRPr="004A5C33">
              <w:rPr>
                <w:rFonts w:ascii="Arial" w:eastAsia="Times New Roman" w:hAnsi="Arial" w:cs="Arial"/>
                <w:color w:val="000000"/>
                <w:lang w:eastAsia="en-GB"/>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6A201D"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0C8E1E99" w14:textId="77777777" w:rsidTr="00F24991">
        <w:trPr>
          <w:trHeight w:val="478"/>
        </w:trPr>
        <w:tc>
          <w:tcPr>
            <w:tcW w:w="279"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5E0B2B7F" w14:textId="77777777" w:rsidR="000045D2" w:rsidRPr="004A5C33" w:rsidRDefault="000045D2" w:rsidP="000045D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p>
        </w:tc>
        <w:tc>
          <w:tcPr>
            <w:tcW w:w="8505" w:type="dxa"/>
            <w:tcBorders>
              <w:top w:val="single" w:sz="4" w:space="0" w:color="auto"/>
              <w:left w:val="single" w:sz="4" w:space="0" w:color="000000"/>
              <w:bottom w:val="single" w:sz="4" w:space="0" w:color="auto"/>
              <w:right w:val="single" w:sz="4" w:space="0" w:color="auto"/>
            </w:tcBorders>
            <w:shd w:val="clear" w:color="auto" w:fill="FFFFFF" w:themeFill="background1"/>
          </w:tcPr>
          <w:p w14:paraId="6D907D4D" w14:textId="77777777" w:rsidR="000045D2" w:rsidRPr="004A5C33" w:rsidRDefault="000045D2" w:rsidP="00450BB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 xml:space="preserve">In Care/ Health Setting - </w:t>
            </w:r>
            <w:r w:rsidRPr="004A5C33">
              <w:rPr>
                <w:rFonts w:ascii="Arial" w:eastAsia="Times New Roman" w:hAnsi="Arial" w:cs="Arial"/>
                <w:color w:val="000000"/>
                <w:lang w:eastAsia="en-GB"/>
              </w:rPr>
              <w:t xml:space="preserve">The Individual should avoid caring for any suspected or confirmed COVID-19 </w:t>
            </w:r>
            <w:r>
              <w:rPr>
                <w:rFonts w:ascii="Arial" w:eastAsia="Times New Roman" w:hAnsi="Arial" w:cs="Arial"/>
                <w:color w:val="000000"/>
                <w:lang w:eastAsia="en-GB"/>
              </w:rPr>
              <w:t>residents/ service users</w:t>
            </w:r>
            <w:r w:rsidRPr="004A5C33">
              <w:rPr>
                <w:rFonts w:ascii="Arial" w:eastAsia="Times New Roman" w:hAnsi="Arial" w:cs="Arial"/>
                <w:color w:val="000000"/>
                <w:sz w:val="20"/>
                <w:szCs w:val="20"/>
                <w:lang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23EED4"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7944D09B" w14:textId="77777777" w:rsidTr="00F24991">
        <w:trPr>
          <w:trHeight w:val="300"/>
        </w:trPr>
        <w:tc>
          <w:tcPr>
            <w:tcW w:w="279"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4338966B" w14:textId="77777777" w:rsidR="000045D2" w:rsidRPr="004A5C33" w:rsidRDefault="000045D2" w:rsidP="000045D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8505" w:type="dxa"/>
            <w:tcBorders>
              <w:top w:val="single" w:sz="4" w:space="0" w:color="auto"/>
              <w:left w:val="single" w:sz="4" w:space="0" w:color="000000"/>
              <w:bottom w:val="single" w:sz="4" w:space="0" w:color="auto"/>
              <w:right w:val="single" w:sz="4" w:space="0" w:color="auto"/>
            </w:tcBorders>
            <w:shd w:val="clear" w:color="auto" w:fill="FFFFFF" w:themeFill="background1"/>
          </w:tcPr>
          <w:p w14:paraId="6CEF619B" w14:textId="77777777" w:rsidR="00450BB9" w:rsidRPr="004A5C33" w:rsidRDefault="001307AA" w:rsidP="00A31525">
            <w:pPr>
              <w:spacing w:after="0" w:line="240" w:lineRule="auto"/>
              <w:rPr>
                <w:rFonts w:ascii="Arial" w:eastAsia="Times New Roman" w:hAnsi="Arial" w:cs="Arial"/>
                <w:color w:val="000000"/>
                <w:lang w:eastAsia="en-GB"/>
              </w:rPr>
            </w:pPr>
            <w:bookmarkStart w:id="14" w:name="_Hlk42765365"/>
            <w:r>
              <w:rPr>
                <w:rFonts w:ascii="Arial" w:hAnsi="Arial" w:cs="Arial"/>
              </w:rPr>
              <w:t>D</w:t>
            </w:r>
            <w:r w:rsidR="002D5FBC" w:rsidRPr="002D5FBC">
              <w:rPr>
                <w:rFonts w:ascii="Arial" w:hAnsi="Arial" w:cs="Arial"/>
              </w:rPr>
              <w:t>eployment should be discussed as an option</w:t>
            </w:r>
            <w:r w:rsidR="002D5FBC" w:rsidRPr="002D5FBC">
              <w:rPr>
                <w:rFonts w:ascii="Arial" w:eastAsia="Times New Roman" w:hAnsi="Arial" w:cs="Arial"/>
                <w:lang w:eastAsia="en-GB"/>
              </w:rPr>
              <w:t xml:space="preserve"> </w:t>
            </w:r>
            <w:r w:rsidR="000045D2" w:rsidRPr="004A5C33">
              <w:rPr>
                <w:rFonts w:ascii="Arial" w:eastAsia="Times New Roman" w:hAnsi="Arial" w:cs="Arial"/>
                <w:color w:val="000000"/>
                <w:lang w:eastAsia="en-GB"/>
              </w:rPr>
              <w:t>to a lower-risk area</w:t>
            </w:r>
            <w:r w:rsidR="000045D2">
              <w:rPr>
                <w:rFonts w:ascii="Arial" w:eastAsia="Times New Roman" w:hAnsi="Arial" w:cs="Arial"/>
                <w:color w:val="000000"/>
                <w:lang w:eastAsia="en-GB"/>
              </w:rPr>
              <w:t xml:space="preserve"> or to a different low-risk role</w:t>
            </w:r>
            <w:bookmarkEnd w:id="14"/>
            <w:r w:rsidR="00042FAA">
              <w:rPr>
                <w:rFonts w:ascii="Arial" w:eastAsia="Times New Roman" w:hAnsi="Arial" w:cs="Arial"/>
                <w:color w:val="000000"/>
                <w:lang w:eastAsia="en-GB"/>
              </w:rPr>
              <w:t xml:space="preserve">. In the case of pregnant staff that are </w:t>
            </w:r>
            <w:r w:rsidR="00042FAA" w:rsidRPr="003C5FE4">
              <w:rPr>
                <w:rFonts w:ascii="Arial" w:hAnsi="Arial" w:cs="Arial"/>
                <w:bCs/>
                <w:color w:val="000000"/>
              </w:rPr>
              <w:t>28 weeks’ gestation or with underlying health conditions</w:t>
            </w:r>
            <w:r w:rsidR="00042FAA" w:rsidRPr="003C5FE4">
              <w:rPr>
                <w:rFonts w:ascii="Arial" w:hAnsi="Arial" w:cs="Arial"/>
                <w:b/>
                <w:bCs/>
                <w:color w:val="000000"/>
              </w:rPr>
              <w:t xml:space="preserve"> </w:t>
            </w:r>
            <w:r w:rsidR="00042FAA">
              <w:rPr>
                <w:rFonts w:ascii="Arial" w:hAnsi="Arial" w:cs="Arial"/>
                <w:color w:val="000000"/>
              </w:rPr>
              <w:t xml:space="preserve">they </w:t>
            </w:r>
            <w:r w:rsidR="00042FAA" w:rsidRPr="003C5FE4">
              <w:rPr>
                <w:rFonts w:ascii="Arial" w:hAnsi="Arial" w:cs="Arial"/>
                <w:color w:val="000000"/>
              </w:rPr>
              <w:t xml:space="preserve">must not be deployed in </w:t>
            </w:r>
            <w:r w:rsidR="00042FAA">
              <w:rPr>
                <w:rFonts w:ascii="Arial" w:hAnsi="Arial" w:cs="Arial"/>
                <w:color w:val="000000"/>
              </w:rPr>
              <w:t>face to face</w:t>
            </w:r>
            <w:r w:rsidR="00042FAA" w:rsidRPr="003C5FE4">
              <w:rPr>
                <w:rFonts w:ascii="Arial" w:hAnsi="Arial" w:cs="Arial"/>
                <w:color w:val="000000"/>
              </w:rPr>
              <w:t xml:space="preserve"> roles working with </w:t>
            </w:r>
            <w:r w:rsidR="00042FAA">
              <w:rPr>
                <w:rFonts w:ascii="Arial" w:hAnsi="Arial" w:cs="Arial"/>
                <w:color w:val="000000"/>
              </w:rPr>
              <w:t>residents/ service users/ members of the pubic or pupils</w:t>
            </w:r>
            <w:r w:rsidR="00042FAA" w:rsidRPr="003C5FE4">
              <w:rPr>
                <w:rFonts w:ascii="Arial" w:hAnsi="Arial" w:cs="Arial"/>
                <w:color w:val="00000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0763D" w14:textId="77777777" w:rsidR="000045D2" w:rsidRPr="00326EF8" w:rsidRDefault="000045D2" w:rsidP="000045D2">
            <w:pPr>
              <w:spacing w:after="0" w:line="240" w:lineRule="auto"/>
              <w:jc w:val="center"/>
              <w:rPr>
                <w:rFonts w:ascii="Arial" w:hAnsi="Arial" w:cs="Arial"/>
                <w:b/>
                <w:sz w:val="20"/>
                <w:szCs w:val="20"/>
              </w:rPr>
            </w:pPr>
          </w:p>
        </w:tc>
      </w:tr>
      <w:tr w:rsidR="000045D2" w:rsidRPr="00326EF8" w14:paraId="431CDE64" w14:textId="77777777" w:rsidTr="00F24991">
        <w:trPr>
          <w:trHeight w:val="300"/>
        </w:trPr>
        <w:tc>
          <w:tcPr>
            <w:tcW w:w="279"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6003D154" w14:textId="77777777" w:rsidR="000045D2" w:rsidRPr="004A5C33" w:rsidRDefault="000045D2" w:rsidP="000045D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w:t>
            </w:r>
          </w:p>
        </w:tc>
        <w:tc>
          <w:tcPr>
            <w:tcW w:w="8505" w:type="dxa"/>
            <w:tcBorders>
              <w:top w:val="single" w:sz="4" w:space="0" w:color="auto"/>
              <w:left w:val="single" w:sz="4" w:space="0" w:color="000000"/>
              <w:bottom w:val="single" w:sz="4" w:space="0" w:color="auto"/>
              <w:right w:val="single" w:sz="4" w:space="0" w:color="auto"/>
            </w:tcBorders>
            <w:shd w:val="clear" w:color="auto" w:fill="FFFFFF" w:themeFill="background1"/>
          </w:tcPr>
          <w:p w14:paraId="0D8269A5" w14:textId="77777777" w:rsidR="000045D2" w:rsidRPr="004A5C33" w:rsidRDefault="000045D2" w:rsidP="00450BB9">
            <w:pPr>
              <w:spacing w:after="0" w:line="240" w:lineRule="auto"/>
              <w:rPr>
                <w:rFonts w:ascii="Arial" w:eastAsia="Times New Roman" w:hAnsi="Arial" w:cs="Arial"/>
                <w:color w:val="000000"/>
                <w:lang w:eastAsia="en-GB"/>
              </w:rPr>
            </w:pPr>
            <w:r w:rsidRPr="004A5C33">
              <w:rPr>
                <w:rFonts w:ascii="Arial" w:eastAsia="Times New Roman" w:hAnsi="Arial" w:cs="Arial"/>
                <w:color w:val="000000"/>
                <w:lang w:eastAsia="en-GB"/>
              </w:rPr>
              <w:t xml:space="preserve">If none of the above are feasible </w:t>
            </w:r>
            <w:r w:rsidR="006F45CC">
              <w:rPr>
                <w:rFonts w:ascii="Arial" w:eastAsia="Times New Roman" w:hAnsi="Arial" w:cs="Arial"/>
                <w:color w:val="000000"/>
                <w:lang w:eastAsia="en-GB"/>
              </w:rPr>
              <w:t xml:space="preserve">and identified controls are not able to sufficiently mitigate identified </w:t>
            </w:r>
            <w:proofErr w:type="gramStart"/>
            <w:r w:rsidR="006F45CC">
              <w:rPr>
                <w:rFonts w:ascii="Arial" w:eastAsia="Times New Roman" w:hAnsi="Arial" w:cs="Arial"/>
                <w:color w:val="000000"/>
                <w:lang w:eastAsia="en-GB"/>
              </w:rPr>
              <w:t>risks</w:t>
            </w:r>
            <w:proofErr w:type="gramEnd"/>
            <w:r w:rsidR="006F45CC">
              <w:rPr>
                <w:rFonts w:ascii="Arial" w:eastAsia="Times New Roman" w:hAnsi="Arial" w:cs="Arial"/>
                <w:color w:val="000000"/>
                <w:lang w:eastAsia="en-GB"/>
              </w:rPr>
              <w:t xml:space="preserve"> </w:t>
            </w:r>
            <w:r w:rsidRPr="004A5C33">
              <w:rPr>
                <w:rFonts w:ascii="Arial" w:eastAsia="Times New Roman" w:hAnsi="Arial" w:cs="Arial"/>
                <w:color w:val="000000"/>
                <w:lang w:eastAsia="en-GB"/>
              </w:rPr>
              <w:t xml:space="preserve">then </w:t>
            </w:r>
            <w:r w:rsidR="006F45CC">
              <w:rPr>
                <w:rFonts w:ascii="Arial" w:eastAsia="Times New Roman" w:hAnsi="Arial" w:cs="Arial"/>
                <w:color w:val="000000"/>
                <w:lang w:eastAsia="en-GB"/>
              </w:rPr>
              <w:t xml:space="preserve">the </w:t>
            </w:r>
            <w:r w:rsidRPr="004A5C33">
              <w:rPr>
                <w:rFonts w:ascii="Arial" w:eastAsia="Times New Roman" w:hAnsi="Arial" w:cs="Arial"/>
                <w:color w:val="000000"/>
                <w:lang w:eastAsia="en-GB"/>
              </w:rPr>
              <w:t xml:space="preserve">staff member will likely need to be </w:t>
            </w:r>
            <w:r w:rsidR="00BD233D">
              <w:rPr>
                <w:rFonts w:ascii="Arial" w:eastAsia="Times New Roman" w:hAnsi="Arial" w:cs="Arial"/>
                <w:color w:val="000000"/>
                <w:lang w:eastAsia="en-GB"/>
              </w:rPr>
              <w:t>on special leave on normal pay</w:t>
            </w:r>
            <w:r w:rsidRPr="004A5C33">
              <w:rPr>
                <w:rFonts w:ascii="Arial" w:eastAsia="Times New Roman" w:hAnsi="Arial" w:cs="Arial"/>
                <w:color w:val="000000"/>
                <w:lang w:eastAsia="en-GB"/>
              </w:rPr>
              <w:t xml:space="preserve">.  Please contact </w:t>
            </w:r>
            <w:r>
              <w:rPr>
                <w:rFonts w:ascii="Arial" w:eastAsia="Times New Roman" w:hAnsi="Arial" w:cs="Arial"/>
                <w:color w:val="000000"/>
                <w:lang w:eastAsia="en-GB"/>
              </w:rPr>
              <w:t xml:space="preserve">Human Resources </w:t>
            </w:r>
            <w:r w:rsidRPr="004A5C33">
              <w:rPr>
                <w:rFonts w:ascii="Arial" w:eastAsia="Times New Roman" w:hAnsi="Arial" w:cs="Arial"/>
                <w:color w:val="000000"/>
                <w:lang w:eastAsia="en-GB"/>
              </w:rPr>
              <w:t>if this is the case.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1BA885" w14:textId="77777777" w:rsidR="000045D2" w:rsidRPr="004A5C33" w:rsidRDefault="000045D2" w:rsidP="000045D2">
            <w:pPr>
              <w:spacing w:after="0" w:line="240" w:lineRule="auto"/>
              <w:rPr>
                <w:rFonts w:ascii="Arial" w:eastAsia="Times New Roman" w:hAnsi="Arial" w:cs="Arial"/>
                <w:color w:val="000000"/>
                <w:lang w:eastAsia="en-GB"/>
              </w:rPr>
            </w:pPr>
          </w:p>
        </w:tc>
      </w:tr>
      <w:tr w:rsidR="000045D2" w:rsidRPr="00326EF8" w14:paraId="46FA2F77" w14:textId="77777777" w:rsidTr="00F24991">
        <w:trPr>
          <w:trHeight w:val="300"/>
        </w:trPr>
        <w:tc>
          <w:tcPr>
            <w:tcW w:w="279" w:type="dxa"/>
            <w:tcBorders>
              <w:top w:val="single" w:sz="4" w:space="0" w:color="auto"/>
              <w:left w:val="single" w:sz="4" w:space="0" w:color="auto"/>
              <w:bottom w:val="single" w:sz="4" w:space="0" w:color="auto"/>
              <w:right w:val="single" w:sz="4" w:space="0" w:color="000000"/>
            </w:tcBorders>
            <w:shd w:val="clear" w:color="auto" w:fill="FFFFFF" w:themeFill="background1"/>
            <w:noWrap/>
          </w:tcPr>
          <w:p w14:paraId="458C87A2" w14:textId="77777777" w:rsidR="000045D2" w:rsidRPr="004A5C33" w:rsidRDefault="000045D2" w:rsidP="000045D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w:t>
            </w:r>
          </w:p>
        </w:tc>
        <w:tc>
          <w:tcPr>
            <w:tcW w:w="8505" w:type="dxa"/>
            <w:tcBorders>
              <w:top w:val="single" w:sz="4" w:space="0" w:color="auto"/>
              <w:left w:val="single" w:sz="4" w:space="0" w:color="000000"/>
              <w:bottom w:val="single" w:sz="4" w:space="0" w:color="auto"/>
              <w:right w:val="single" w:sz="4" w:space="0" w:color="auto"/>
            </w:tcBorders>
            <w:shd w:val="clear" w:color="auto" w:fill="FFFFFF" w:themeFill="background1"/>
          </w:tcPr>
          <w:p w14:paraId="3B3C1B82" w14:textId="724D560E" w:rsidR="000045D2" w:rsidRPr="00E47E3C" w:rsidRDefault="000045D2" w:rsidP="00450BB9">
            <w:pPr>
              <w:spacing w:after="0" w:line="240" w:lineRule="auto"/>
              <w:rPr>
                <w:rFonts w:ascii="Arial" w:eastAsia="Times New Roman" w:hAnsi="Arial" w:cs="Arial"/>
                <w:color w:val="000000"/>
                <w:highlight w:val="yellow"/>
                <w:lang w:eastAsia="en-GB"/>
              </w:rPr>
            </w:pPr>
            <w:r w:rsidRPr="00E47E3C">
              <w:rPr>
                <w:rFonts w:ascii="Arial" w:eastAsia="Times New Roman" w:hAnsi="Arial" w:cs="Arial"/>
                <w:color w:val="000000"/>
                <w:highlight w:val="yellow"/>
                <w:lang w:eastAsia="en-GB"/>
              </w:rPr>
              <w:t>Please note, a</w:t>
            </w:r>
            <w:r w:rsidR="00FB1040" w:rsidRPr="00E47E3C">
              <w:rPr>
                <w:rFonts w:ascii="Arial" w:eastAsia="Times New Roman" w:hAnsi="Arial" w:cs="Arial"/>
                <w:color w:val="000000"/>
                <w:highlight w:val="yellow"/>
                <w:lang w:eastAsia="en-GB"/>
              </w:rPr>
              <w:t>ll</w:t>
            </w:r>
            <w:r w:rsidRPr="00E47E3C">
              <w:rPr>
                <w:rFonts w:ascii="Arial" w:eastAsia="Times New Roman" w:hAnsi="Arial" w:cs="Arial"/>
                <w:color w:val="000000"/>
                <w:highlight w:val="yellow"/>
                <w:lang w:eastAsia="en-GB"/>
              </w:rPr>
              <w:t xml:space="preserve"> </w:t>
            </w:r>
            <w:r w:rsidR="00FB1040" w:rsidRPr="00E47E3C">
              <w:rPr>
                <w:rFonts w:ascii="Arial" w:eastAsia="Times New Roman" w:hAnsi="Arial" w:cs="Arial"/>
                <w:color w:val="000000"/>
                <w:highlight w:val="yellow"/>
                <w:lang w:eastAsia="en-GB"/>
              </w:rPr>
              <w:t xml:space="preserve">pregnant </w:t>
            </w:r>
            <w:r w:rsidRPr="00E47E3C">
              <w:rPr>
                <w:rFonts w:ascii="Arial" w:eastAsia="Times New Roman" w:hAnsi="Arial" w:cs="Arial"/>
                <w:color w:val="000000"/>
                <w:highlight w:val="yellow"/>
                <w:lang w:eastAsia="en-GB"/>
              </w:rPr>
              <w:t>staff should work from home where possible</w:t>
            </w:r>
            <w:r w:rsidR="00FB1040" w:rsidRPr="00E47E3C">
              <w:rPr>
                <w:rFonts w:ascii="Arial" w:eastAsia="Times New Roman" w:hAnsi="Arial" w:cs="Arial"/>
                <w:color w:val="000000"/>
                <w:highlight w:val="yellow"/>
                <w:lang w:eastAsia="en-GB"/>
              </w:rPr>
              <w:t xml:space="preserve">. </w:t>
            </w:r>
            <w:r w:rsidR="00E47E3C" w:rsidRPr="00E47E3C">
              <w:rPr>
                <w:rFonts w:ascii="Arial" w:eastAsia="Times New Roman" w:hAnsi="Arial" w:cs="Arial"/>
                <w:color w:val="000000"/>
                <w:highlight w:val="yellow"/>
                <w:lang w:eastAsia="en-GB"/>
              </w:rPr>
              <w:t>Pregnant</w:t>
            </w:r>
            <w:r w:rsidR="00FB1040" w:rsidRPr="00E47E3C">
              <w:rPr>
                <w:rFonts w:ascii="Arial" w:eastAsia="Times New Roman" w:hAnsi="Arial" w:cs="Arial"/>
                <w:color w:val="000000"/>
                <w:highlight w:val="yellow"/>
                <w:lang w:eastAsia="en-GB"/>
              </w:rPr>
              <w:t xml:space="preserve"> staff that are Clinically Extremely </w:t>
            </w:r>
            <w:r w:rsidR="00E47E3C" w:rsidRPr="00E47E3C">
              <w:rPr>
                <w:rFonts w:ascii="Arial" w:eastAsia="Times New Roman" w:hAnsi="Arial" w:cs="Arial"/>
                <w:color w:val="000000"/>
                <w:highlight w:val="yellow"/>
                <w:lang w:eastAsia="en-GB"/>
              </w:rPr>
              <w:t>V</w:t>
            </w:r>
            <w:r w:rsidR="00FB1040" w:rsidRPr="00E47E3C">
              <w:rPr>
                <w:rFonts w:ascii="Arial" w:eastAsia="Times New Roman" w:hAnsi="Arial" w:cs="Arial"/>
                <w:color w:val="000000"/>
                <w:highlight w:val="yellow"/>
                <w:lang w:eastAsia="en-GB"/>
              </w:rPr>
              <w:t xml:space="preserve">ulnerable </w:t>
            </w:r>
            <w:r w:rsidR="00E47E3C" w:rsidRPr="00E47E3C">
              <w:rPr>
                <w:rFonts w:ascii="Arial" w:eastAsia="Times New Roman" w:hAnsi="Arial" w:cs="Arial"/>
                <w:color w:val="000000"/>
                <w:highlight w:val="yellow"/>
                <w:lang w:eastAsia="en-GB"/>
              </w:rPr>
              <w:t xml:space="preserve">(CEV) (i.e. have a serious heart condition) </w:t>
            </w:r>
            <w:r w:rsidR="00FB1040" w:rsidRPr="00E47E3C">
              <w:rPr>
                <w:rFonts w:ascii="Arial" w:eastAsia="Times New Roman" w:hAnsi="Arial" w:cs="Arial"/>
                <w:color w:val="000000"/>
                <w:highlight w:val="yellow"/>
                <w:lang w:eastAsia="en-GB"/>
              </w:rPr>
              <w:t>should not be</w:t>
            </w:r>
            <w:r w:rsidR="00E47E3C" w:rsidRPr="00E47E3C">
              <w:rPr>
                <w:rFonts w:ascii="Arial" w:eastAsia="Times New Roman" w:hAnsi="Arial" w:cs="Arial"/>
                <w:color w:val="000000"/>
                <w:highlight w:val="yellow"/>
                <w:lang w:eastAsia="en-GB"/>
              </w:rPr>
              <w:t xml:space="preserve"> in the workplace and be placed</w:t>
            </w:r>
            <w:r w:rsidR="00A31525" w:rsidRPr="00E47E3C">
              <w:rPr>
                <w:rFonts w:ascii="Arial" w:eastAsia="Times New Roman" w:hAnsi="Arial" w:cs="Arial"/>
                <w:highlight w:val="yellow"/>
                <w:lang w:eastAsia="en-GB"/>
              </w:rPr>
              <w:t xml:space="preserve"> on </w:t>
            </w:r>
            <w:r w:rsidR="00E34DCE" w:rsidRPr="00E47E3C">
              <w:rPr>
                <w:rFonts w:ascii="Arial" w:eastAsia="Times New Roman" w:hAnsi="Arial" w:cs="Arial"/>
                <w:highlight w:val="yellow"/>
                <w:lang w:eastAsia="en-GB"/>
              </w:rPr>
              <w:t>special leave</w:t>
            </w:r>
            <w:r w:rsidR="00A31525" w:rsidRPr="00E47E3C">
              <w:rPr>
                <w:rFonts w:ascii="Arial" w:eastAsia="Times New Roman" w:hAnsi="Arial" w:cs="Arial"/>
                <w:highlight w:val="yellow"/>
                <w:lang w:eastAsia="en-GB"/>
              </w:rPr>
              <w:t xml:space="preserve"> on normal pay.</w:t>
            </w:r>
            <w:bookmarkStart w:id="15" w:name="_GoBack"/>
            <w:bookmarkEnd w:id="15"/>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F812E9" w14:textId="77777777" w:rsidR="000045D2" w:rsidRPr="00326EF8" w:rsidRDefault="000045D2" w:rsidP="000045D2">
            <w:pPr>
              <w:spacing w:after="0" w:line="240" w:lineRule="auto"/>
              <w:jc w:val="center"/>
              <w:rPr>
                <w:rFonts w:ascii="Arial" w:hAnsi="Arial" w:cs="Arial"/>
                <w:b/>
                <w:sz w:val="20"/>
                <w:szCs w:val="20"/>
              </w:rPr>
            </w:pPr>
          </w:p>
        </w:tc>
      </w:tr>
    </w:tbl>
    <w:p w14:paraId="06FBB243" w14:textId="77777777" w:rsidR="004A5C33" w:rsidRDefault="004A5C33"/>
    <w:p w14:paraId="00F27981" w14:textId="77777777" w:rsidR="0024498C" w:rsidRDefault="0024498C"/>
    <w:tbl>
      <w:tblPr>
        <w:tblpPr w:leftFromText="180" w:rightFromText="180" w:vertAnchor="text" w:horzAnchor="margin" w:tblpXSpec="center" w:tblpY="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2868"/>
        <w:gridCol w:w="1276"/>
        <w:gridCol w:w="2824"/>
      </w:tblGrid>
      <w:tr w:rsidR="00450B88" w:rsidRPr="00E6236F" w14:paraId="53320099" w14:textId="77777777" w:rsidTr="00701571">
        <w:tc>
          <w:tcPr>
            <w:tcW w:w="3663" w:type="dxa"/>
            <w:shd w:val="clear" w:color="auto" w:fill="E7E6E6"/>
          </w:tcPr>
          <w:p w14:paraId="712BF013" w14:textId="77777777" w:rsidR="00450B88" w:rsidRDefault="00450B88" w:rsidP="00C518AC">
            <w:pPr>
              <w:rPr>
                <w:rFonts w:ascii="Arial" w:hAnsi="Arial" w:cs="Arial"/>
                <w:b/>
                <w:bCs/>
                <w:sz w:val="24"/>
                <w:szCs w:val="24"/>
              </w:rPr>
            </w:pPr>
            <w:r w:rsidRPr="00E6236F">
              <w:rPr>
                <w:rFonts w:ascii="Arial" w:hAnsi="Arial" w:cs="Arial"/>
                <w:b/>
                <w:bCs/>
                <w:sz w:val="24"/>
                <w:szCs w:val="24"/>
              </w:rPr>
              <w:t>Signed: Manager</w:t>
            </w:r>
          </w:p>
          <w:p w14:paraId="3DA5FB2B"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 xml:space="preserve"> </w:t>
            </w:r>
          </w:p>
        </w:tc>
        <w:tc>
          <w:tcPr>
            <w:tcW w:w="2868" w:type="dxa"/>
            <w:shd w:val="clear" w:color="auto" w:fill="auto"/>
          </w:tcPr>
          <w:p w14:paraId="23A18627" w14:textId="77777777" w:rsidR="00450B88" w:rsidRPr="00E6236F" w:rsidRDefault="00450B88" w:rsidP="00C518AC">
            <w:pPr>
              <w:rPr>
                <w:rFonts w:ascii="Arial" w:hAnsi="Arial" w:cs="Arial"/>
                <w:b/>
                <w:bCs/>
                <w:sz w:val="24"/>
                <w:szCs w:val="24"/>
                <w:u w:val="single"/>
              </w:rPr>
            </w:pPr>
          </w:p>
          <w:p w14:paraId="06A43E5E" w14:textId="77777777" w:rsidR="00450B88" w:rsidRPr="00E6236F" w:rsidRDefault="00450B88" w:rsidP="00C518AC">
            <w:pPr>
              <w:rPr>
                <w:rFonts w:ascii="Arial" w:hAnsi="Arial" w:cs="Arial"/>
                <w:b/>
                <w:bCs/>
                <w:sz w:val="24"/>
                <w:szCs w:val="24"/>
                <w:u w:val="single"/>
              </w:rPr>
            </w:pPr>
          </w:p>
        </w:tc>
        <w:tc>
          <w:tcPr>
            <w:tcW w:w="1276" w:type="dxa"/>
            <w:shd w:val="clear" w:color="auto" w:fill="E7E6E6"/>
          </w:tcPr>
          <w:p w14:paraId="65F95877"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Date:</w:t>
            </w:r>
          </w:p>
        </w:tc>
        <w:tc>
          <w:tcPr>
            <w:tcW w:w="2824" w:type="dxa"/>
            <w:shd w:val="clear" w:color="auto" w:fill="auto"/>
          </w:tcPr>
          <w:p w14:paraId="29C3AF8A" w14:textId="77777777" w:rsidR="00450B88" w:rsidRPr="00E6236F" w:rsidRDefault="00450B88" w:rsidP="00C518AC">
            <w:pPr>
              <w:rPr>
                <w:rFonts w:ascii="Arial" w:hAnsi="Arial" w:cs="Arial"/>
                <w:b/>
                <w:bCs/>
                <w:sz w:val="24"/>
                <w:szCs w:val="24"/>
                <w:u w:val="single"/>
              </w:rPr>
            </w:pPr>
          </w:p>
        </w:tc>
      </w:tr>
      <w:tr w:rsidR="00450B88" w:rsidRPr="00E6236F" w14:paraId="09C27256" w14:textId="77777777" w:rsidTr="00701571">
        <w:tc>
          <w:tcPr>
            <w:tcW w:w="3663" w:type="dxa"/>
            <w:shd w:val="clear" w:color="auto" w:fill="E7E6E6"/>
          </w:tcPr>
          <w:p w14:paraId="404DC1A7" w14:textId="77777777" w:rsidR="00450B88" w:rsidRDefault="00450B88" w:rsidP="00C518AC">
            <w:pPr>
              <w:rPr>
                <w:rFonts w:ascii="Arial" w:hAnsi="Arial" w:cs="Arial"/>
                <w:b/>
                <w:bCs/>
                <w:sz w:val="24"/>
                <w:szCs w:val="24"/>
              </w:rPr>
            </w:pPr>
            <w:r w:rsidRPr="00E6236F">
              <w:rPr>
                <w:rFonts w:ascii="Arial" w:hAnsi="Arial" w:cs="Arial"/>
                <w:b/>
                <w:bCs/>
                <w:sz w:val="24"/>
                <w:szCs w:val="24"/>
              </w:rPr>
              <w:t>Signed: Staff memb</w:t>
            </w:r>
            <w:r>
              <w:rPr>
                <w:rFonts w:ascii="Arial" w:hAnsi="Arial" w:cs="Arial"/>
                <w:b/>
                <w:bCs/>
                <w:sz w:val="24"/>
                <w:szCs w:val="24"/>
              </w:rPr>
              <w:t>e</w:t>
            </w:r>
            <w:r w:rsidRPr="00E6236F">
              <w:rPr>
                <w:rFonts w:ascii="Arial" w:hAnsi="Arial" w:cs="Arial"/>
                <w:b/>
                <w:bCs/>
                <w:sz w:val="24"/>
                <w:szCs w:val="24"/>
              </w:rPr>
              <w:t>r</w:t>
            </w:r>
          </w:p>
          <w:p w14:paraId="020AF5DE" w14:textId="77777777" w:rsidR="00450B88" w:rsidRPr="00E6236F" w:rsidRDefault="00450B88" w:rsidP="00C518AC">
            <w:pPr>
              <w:rPr>
                <w:rFonts w:ascii="Arial" w:hAnsi="Arial" w:cs="Arial"/>
                <w:b/>
                <w:bCs/>
                <w:sz w:val="24"/>
                <w:szCs w:val="24"/>
              </w:rPr>
            </w:pPr>
          </w:p>
        </w:tc>
        <w:tc>
          <w:tcPr>
            <w:tcW w:w="2868" w:type="dxa"/>
            <w:shd w:val="clear" w:color="auto" w:fill="auto"/>
          </w:tcPr>
          <w:p w14:paraId="79870316" w14:textId="77777777" w:rsidR="00450B88" w:rsidRPr="00E6236F" w:rsidRDefault="00450B88" w:rsidP="00C518AC">
            <w:pPr>
              <w:rPr>
                <w:rFonts w:ascii="Arial" w:hAnsi="Arial" w:cs="Arial"/>
                <w:b/>
                <w:bCs/>
                <w:sz w:val="24"/>
                <w:szCs w:val="24"/>
                <w:u w:val="single"/>
              </w:rPr>
            </w:pPr>
          </w:p>
          <w:p w14:paraId="4B8E6119" w14:textId="77777777" w:rsidR="00450B88" w:rsidRPr="00E6236F" w:rsidRDefault="00450B88" w:rsidP="00C518AC">
            <w:pPr>
              <w:rPr>
                <w:rFonts w:ascii="Arial" w:hAnsi="Arial" w:cs="Arial"/>
                <w:b/>
                <w:bCs/>
                <w:sz w:val="24"/>
                <w:szCs w:val="24"/>
                <w:u w:val="single"/>
              </w:rPr>
            </w:pPr>
          </w:p>
        </w:tc>
        <w:tc>
          <w:tcPr>
            <w:tcW w:w="1276" w:type="dxa"/>
            <w:shd w:val="clear" w:color="auto" w:fill="E7E6E6"/>
          </w:tcPr>
          <w:p w14:paraId="302FE176" w14:textId="77777777" w:rsidR="00450B88" w:rsidRPr="00E6236F" w:rsidRDefault="00450B88" w:rsidP="00C518AC">
            <w:pPr>
              <w:rPr>
                <w:rFonts w:ascii="Arial" w:hAnsi="Arial" w:cs="Arial"/>
                <w:b/>
                <w:bCs/>
                <w:sz w:val="24"/>
                <w:szCs w:val="24"/>
              </w:rPr>
            </w:pPr>
            <w:r w:rsidRPr="00E6236F">
              <w:rPr>
                <w:rFonts w:ascii="Arial" w:hAnsi="Arial" w:cs="Arial"/>
                <w:b/>
                <w:bCs/>
                <w:sz w:val="24"/>
                <w:szCs w:val="24"/>
              </w:rPr>
              <w:t>Date:</w:t>
            </w:r>
          </w:p>
        </w:tc>
        <w:tc>
          <w:tcPr>
            <w:tcW w:w="2824" w:type="dxa"/>
            <w:shd w:val="clear" w:color="auto" w:fill="auto"/>
          </w:tcPr>
          <w:p w14:paraId="37E93C7E" w14:textId="77777777" w:rsidR="00450B88" w:rsidRPr="00E6236F" w:rsidRDefault="00450B88" w:rsidP="00C518AC">
            <w:pPr>
              <w:rPr>
                <w:rFonts w:ascii="Arial" w:hAnsi="Arial" w:cs="Arial"/>
                <w:b/>
                <w:bCs/>
                <w:sz w:val="24"/>
                <w:szCs w:val="24"/>
                <w:u w:val="single"/>
              </w:rPr>
            </w:pPr>
          </w:p>
        </w:tc>
      </w:tr>
    </w:tbl>
    <w:p w14:paraId="03A90871" w14:textId="77777777" w:rsidR="00701571" w:rsidRDefault="00701571" w:rsidP="00E34DCE">
      <w:pPr>
        <w:rPr>
          <w:rFonts w:ascii="Arial" w:hAnsi="Arial" w:cs="Arial"/>
          <w:b/>
          <w:sz w:val="24"/>
          <w:szCs w:val="24"/>
        </w:rPr>
      </w:pPr>
    </w:p>
    <w:p w14:paraId="06B57733" w14:textId="77777777" w:rsidR="00E34DCE" w:rsidRPr="00450B88" w:rsidRDefault="00450B88" w:rsidP="00E34DCE">
      <w:pPr>
        <w:rPr>
          <w:rFonts w:ascii="Arial" w:hAnsi="Arial" w:cs="Arial"/>
          <w:b/>
          <w:sz w:val="24"/>
          <w:szCs w:val="24"/>
        </w:rPr>
      </w:pPr>
      <w:r w:rsidRPr="00450B88">
        <w:rPr>
          <w:rFonts w:ascii="Arial" w:hAnsi="Arial" w:cs="Arial"/>
          <w:b/>
          <w:sz w:val="24"/>
          <w:szCs w:val="24"/>
        </w:rPr>
        <w:t>Fu</w:t>
      </w:r>
      <w:r w:rsidR="00E34DCE" w:rsidRPr="00450B88">
        <w:rPr>
          <w:rFonts w:ascii="Arial" w:hAnsi="Arial" w:cs="Arial"/>
          <w:b/>
          <w:sz w:val="24"/>
          <w:szCs w:val="24"/>
        </w:rPr>
        <w:t>rther Support</w:t>
      </w:r>
    </w:p>
    <w:p w14:paraId="7AAA9014" w14:textId="77777777" w:rsidR="00E34DCE" w:rsidRPr="00E34DCE" w:rsidRDefault="00E34DCE" w:rsidP="00E34DCE">
      <w:pPr>
        <w:rPr>
          <w:rFonts w:ascii="Arial" w:hAnsi="Arial" w:cs="Arial"/>
        </w:rPr>
      </w:pPr>
      <w:r w:rsidRPr="00E34DCE">
        <w:rPr>
          <w:rFonts w:ascii="Arial" w:hAnsi="Arial" w:cs="Arial"/>
        </w:rPr>
        <w:t>If upon completing the risk assessment you are not sure how to proceed you can contact:</w:t>
      </w:r>
    </w:p>
    <w:p w14:paraId="7C664413" w14:textId="77777777" w:rsidR="00E34DCE" w:rsidRPr="00E34DCE" w:rsidRDefault="00E34DCE" w:rsidP="00E34DCE">
      <w:pPr>
        <w:rPr>
          <w:rFonts w:ascii="Arial" w:hAnsi="Arial" w:cs="Arial"/>
        </w:rPr>
      </w:pPr>
      <w:r w:rsidRPr="00E34DCE">
        <w:rPr>
          <w:rFonts w:ascii="Arial" w:hAnsi="Arial" w:cs="Arial"/>
          <w:b/>
        </w:rPr>
        <w:t xml:space="preserve">Attendance and Wellbeing Team – HROD – Email: </w:t>
      </w:r>
      <w:hyperlink r:id="rId10" w:history="1">
        <w:r w:rsidRPr="00E34DCE">
          <w:rPr>
            <w:rStyle w:val="Hyperlink"/>
            <w:rFonts w:ascii="Arial" w:hAnsi="Arial" w:cs="Arial"/>
          </w:rPr>
          <w:t>HRAttendance@brighton-hove.gov.uk</w:t>
        </w:r>
      </w:hyperlink>
    </w:p>
    <w:p w14:paraId="7A4E93FF" w14:textId="77777777" w:rsidR="00E34DCE" w:rsidRPr="00E34DCE" w:rsidRDefault="00E34DCE" w:rsidP="00E34DCE">
      <w:pPr>
        <w:rPr>
          <w:rFonts w:ascii="Arial" w:hAnsi="Arial" w:cs="Arial"/>
        </w:rPr>
      </w:pPr>
      <w:r w:rsidRPr="00E34DCE">
        <w:rPr>
          <w:rFonts w:ascii="Arial" w:hAnsi="Arial" w:cs="Arial"/>
          <w:b/>
        </w:rPr>
        <w:t>Health &amp; Safety Team – Email:</w:t>
      </w:r>
      <w:r w:rsidRPr="00E34DCE">
        <w:rPr>
          <w:rFonts w:ascii="Arial" w:hAnsi="Arial" w:cs="Arial"/>
        </w:rPr>
        <w:t xml:space="preserve"> </w:t>
      </w:r>
      <w:hyperlink r:id="rId11" w:history="1">
        <w:r w:rsidRPr="00E34DCE">
          <w:rPr>
            <w:rStyle w:val="Hyperlink"/>
            <w:rFonts w:ascii="Arial" w:hAnsi="Arial" w:cs="Arial"/>
          </w:rPr>
          <w:t>health&amp;safety@brighton-hove.gov.uk</w:t>
        </w:r>
      </w:hyperlink>
    </w:p>
    <w:p w14:paraId="33908AA9" w14:textId="77777777" w:rsidR="00E34DCE" w:rsidRPr="00E34DCE" w:rsidRDefault="00E34DCE" w:rsidP="00E34DCE">
      <w:pPr>
        <w:rPr>
          <w:rFonts w:ascii="Arial" w:hAnsi="Arial" w:cs="Arial"/>
        </w:rPr>
      </w:pPr>
      <w:r w:rsidRPr="00E34DCE">
        <w:rPr>
          <w:rFonts w:ascii="Arial" w:hAnsi="Arial" w:cs="Arial"/>
          <w:b/>
        </w:rPr>
        <w:t>Occupational Health</w:t>
      </w:r>
      <w:r w:rsidRPr="00E34DCE">
        <w:rPr>
          <w:rFonts w:ascii="Arial" w:hAnsi="Arial" w:cs="Arial"/>
        </w:rPr>
        <w:t xml:space="preserve">: Team Prevent can assist with </w:t>
      </w:r>
      <w:r w:rsidRPr="00E34DCE">
        <w:rPr>
          <w:rFonts w:ascii="Arial" w:hAnsi="Arial" w:cs="Arial"/>
          <w:bCs/>
        </w:rPr>
        <w:t xml:space="preserve">Occupational Health advice and </w:t>
      </w:r>
      <w:r w:rsidRPr="00E34DCE">
        <w:rPr>
          <w:rFonts w:ascii="Arial" w:hAnsi="Arial" w:cs="Arial"/>
        </w:rPr>
        <w:t xml:space="preserve">‘Fitness to Work’ checks </w:t>
      </w:r>
      <w:r w:rsidRPr="00E34DCE">
        <w:rPr>
          <w:rFonts w:ascii="Arial" w:hAnsi="Arial" w:cs="Arial"/>
          <w:bCs/>
        </w:rPr>
        <w:t>in relation to a declared or known health condition. T</w:t>
      </w:r>
      <w:r w:rsidRPr="00E34DCE">
        <w:rPr>
          <w:rFonts w:ascii="Arial" w:hAnsi="Arial" w:cs="Arial"/>
        </w:rPr>
        <w:t>here is a dedicated</w:t>
      </w:r>
      <w:r w:rsidRPr="00E34DCE">
        <w:rPr>
          <w:rFonts w:ascii="Arial" w:hAnsi="Arial" w:cs="Arial"/>
          <w:bCs/>
        </w:rPr>
        <w:t xml:space="preserve"> </w:t>
      </w:r>
      <w:r w:rsidRPr="00E34DCE">
        <w:rPr>
          <w:rFonts w:ascii="Arial" w:hAnsi="Arial" w:cs="Arial"/>
          <w:b/>
          <w:bCs/>
        </w:rPr>
        <w:t xml:space="preserve">Rapid Referral Manager Advice Line </w:t>
      </w:r>
      <w:r w:rsidRPr="00E34DCE">
        <w:rPr>
          <w:rFonts w:ascii="Arial" w:hAnsi="Arial" w:cs="Arial"/>
          <w:bCs/>
        </w:rPr>
        <w:t xml:space="preserve">- </w:t>
      </w:r>
      <w:r w:rsidRPr="00E34DCE">
        <w:rPr>
          <w:rFonts w:ascii="Arial" w:hAnsi="Arial" w:cs="Arial"/>
        </w:rPr>
        <w:t>to assist managers and aid making a rapid referral for those employees who are ‘at very high risk’ or ‘at high risk’</w:t>
      </w:r>
      <w:r w:rsidRPr="00E34DCE">
        <w:rPr>
          <w:rFonts w:ascii="Arial" w:hAnsi="Arial" w:cs="Arial"/>
          <w:bCs/>
        </w:rPr>
        <w:t xml:space="preserve"> - 01327 810793, Monday to Friday, 08.30-16.30</w:t>
      </w:r>
    </w:p>
    <w:p w14:paraId="4B2433F6" w14:textId="77777777" w:rsidR="006422CA" w:rsidRDefault="006422CA" w:rsidP="00EE721A">
      <w:pPr>
        <w:rPr>
          <w:rFonts w:ascii="Arial" w:hAnsi="Arial" w:cs="Arial"/>
          <w:b/>
          <w:bCs/>
          <w:sz w:val="24"/>
          <w:szCs w:val="24"/>
        </w:rPr>
      </w:pPr>
    </w:p>
    <w:p w14:paraId="46EA318B" w14:textId="77777777" w:rsidR="006422CA" w:rsidRPr="00D72DA2" w:rsidRDefault="006422CA" w:rsidP="00EE721A">
      <w:pPr>
        <w:rPr>
          <w:rFonts w:ascii="Arial" w:hAnsi="Arial" w:cs="Arial"/>
          <w:b/>
          <w:bCs/>
        </w:rPr>
      </w:pPr>
      <w:r w:rsidRPr="00D72DA2">
        <w:rPr>
          <w:rFonts w:ascii="Arial" w:hAnsi="Arial" w:cs="Arial"/>
          <w:b/>
          <w:bCs/>
        </w:rPr>
        <w:t>Agreeing Measures and Support Available</w:t>
      </w:r>
    </w:p>
    <w:p w14:paraId="217B7EC9" w14:textId="77777777" w:rsidR="003C5FE4" w:rsidRPr="00D72DA2" w:rsidRDefault="00EE721A" w:rsidP="00D72DA2">
      <w:pPr>
        <w:rPr>
          <w:rFonts w:ascii="Arial" w:hAnsi="Arial" w:cs="Arial"/>
          <w:bCs/>
          <w:sz w:val="24"/>
          <w:szCs w:val="24"/>
        </w:rPr>
      </w:pPr>
      <w:r w:rsidRPr="00D72DA2">
        <w:rPr>
          <w:rFonts w:ascii="Arial" w:hAnsi="Arial" w:cs="Arial"/>
          <w:bCs/>
        </w:rPr>
        <w:t>Wherever possible the aim should be to reach agreement with employees on the measures to be put in place that will enable them to work safely.  If agreement cannot be reached between the employee and manager on the measures required to enable a member of staff to work safely, advice will be sought from Health &amp; Safety and Human Resources and involving an individual’s Trade Union representative as appropriate.  All efforts to come to an agreement will be exhausted before finalising the risk assessment and any expectation of an individual changing their working arrangements.  If agreement cannot be reached, as a last resort, staff may raise a grievance through the formal Grievance Procedure to resolve any dispute.  No changes to existing working arrangements will be made under this risk assessment process while the dispute remains unresolved and before the Grievance Procedure is exhausted</w:t>
      </w:r>
      <w:r w:rsidRPr="006422CA">
        <w:rPr>
          <w:rFonts w:ascii="Arial" w:hAnsi="Arial" w:cs="Arial"/>
          <w:bCs/>
          <w:sz w:val="24"/>
          <w:szCs w:val="24"/>
        </w:rPr>
        <w:t>.</w:t>
      </w:r>
    </w:p>
    <w:sectPr w:rsidR="003C5FE4" w:rsidRPr="00D72DA2" w:rsidSect="00161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247"/>
    <w:multiLevelType w:val="hybridMultilevel"/>
    <w:tmpl w:val="8026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875D9"/>
    <w:multiLevelType w:val="hybridMultilevel"/>
    <w:tmpl w:val="C58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6A48E0"/>
    <w:multiLevelType w:val="hybridMultilevel"/>
    <w:tmpl w:val="D6E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80E7B"/>
    <w:multiLevelType w:val="hybridMultilevel"/>
    <w:tmpl w:val="AFF6E398"/>
    <w:lvl w:ilvl="0" w:tplc="DB3630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1B25CC"/>
    <w:multiLevelType w:val="hybridMultilevel"/>
    <w:tmpl w:val="D2C43F66"/>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7390F"/>
    <w:multiLevelType w:val="hybridMultilevel"/>
    <w:tmpl w:val="C29C60BA"/>
    <w:lvl w:ilvl="0" w:tplc="441EB03E">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6" w15:restartNumberingAfterBreak="0">
    <w:nsid w:val="64723063"/>
    <w:multiLevelType w:val="hybridMultilevel"/>
    <w:tmpl w:val="4A6ED95C"/>
    <w:lvl w:ilvl="0" w:tplc="3CD2B8C4">
      <w:start w:val="1"/>
      <w:numFmt w:val="bullet"/>
      <w:pStyle w:val="BHCC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B7D5B"/>
    <w:multiLevelType w:val="hybridMultilevel"/>
    <w:tmpl w:val="05689F48"/>
    <w:lvl w:ilvl="0" w:tplc="58484228">
      <w:numFmt w:val="bullet"/>
      <w:lvlText w:val="-"/>
      <w:lvlJc w:val="left"/>
      <w:pPr>
        <w:ind w:left="360" w:hanging="360"/>
      </w:pPr>
      <w:rPr>
        <w:rFonts w:ascii="Arial" w:eastAsia="Times New Roman"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8B4B44"/>
    <w:multiLevelType w:val="hybridMultilevel"/>
    <w:tmpl w:val="0530424C"/>
    <w:lvl w:ilvl="0" w:tplc="3FDEB8B2">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4124A6"/>
    <w:multiLevelType w:val="multilevel"/>
    <w:tmpl w:val="B002DE4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1"/>
  </w:num>
  <w:num w:numId="3">
    <w:abstractNumId w:val="3"/>
  </w:num>
  <w:num w:numId="4">
    <w:abstractNumId w:val="1"/>
  </w:num>
  <w:num w:numId="5">
    <w:abstractNumId w:val="0"/>
  </w:num>
  <w:num w:numId="6">
    <w:abstractNumId w:val="2"/>
  </w:num>
  <w:num w:numId="7">
    <w:abstractNumId w:val="8"/>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1F"/>
    <w:rsid w:val="000045D2"/>
    <w:rsid w:val="00006090"/>
    <w:rsid w:val="00024BA5"/>
    <w:rsid w:val="00042FAA"/>
    <w:rsid w:val="000552C6"/>
    <w:rsid w:val="00073021"/>
    <w:rsid w:val="00084387"/>
    <w:rsid w:val="000E23D0"/>
    <w:rsid w:val="000E568C"/>
    <w:rsid w:val="00106CCA"/>
    <w:rsid w:val="001307AA"/>
    <w:rsid w:val="00130FF1"/>
    <w:rsid w:val="00161053"/>
    <w:rsid w:val="001A631C"/>
    <w:rsid w:val="001C67FC"/>
    <w:rsid w:val="00205FDC"/>
    <w:rsid w:val="002065FE"/>
    <w:rsid w:val="00207582"/>
    <w:rsid w:val="00237CCE"/>
    <w:rsid w:val="0024498C"/>
    <w:rsid w:val="00265C6D"/>
    <w:rsid w:val="00276335"/>
    <w:rsid w:val="002A4786"/>
    <w:rsid w:val="002B3F65"/>
    <w:rsid w:val="002D5FBC"/>
    <w:rsid w:val="002F037F"/>
    <w:rsid w:val="00325F1B"/>
    <w:rsid w:val="00326EF8"/>
    <w:rsid w:val="003430C8"/>
    <w:rsid w:val="003474AA"/>
    <w:rsid w:val="00354635"/>
    <w:rsid w:val="00381574"/>
    <w:rsid w:val="003A0CC1"/>
    <w:rsid w:val="003A3779"/>
    <w:rsid w:val="003C33E9"/>
    <w:rsid w:val="003C39A1"/>
    <w:rsid w:val="003C5FE4"/>
    <w:rsid w:val="00450B88"/>
    <w:rsid w:val="00450BB9"/>
    <w:rsid w:val="004570CF"/>
    <w:rsid w:val="004920DF"/>
    <w:rsid w:val="00493FC7"/>
    <w:rsid w:val="004A36FF"/>
    <w:rsid w:val="004A3F71"/>
    <w:rsid w:val="004A5C33"/>
    <w:rsid w:val="00525CED"/>
    <w:rsid w:val="00540316"/>
    <w:rsid w:val="0054170D"/>
    <w:rsid w:val="00547D39"/>
    <w:rsid w:val="0057489C"/>
    <w:rsid w:val="005B371C"/>
    <w:rsid w:val="005B74D2"/>
    <w:rsid w:val="005D2330"/>
    <w:rsid w:val="005E27E2"/>
    <w:rsid w:val="005F29E5"/>
    <w:rsid w:val="005F62D3"/>
    <w:rsid w:val="00634B9D"/>
    <w:rsid w:val="006422CA"/>
    <w:rsid w:val="00645B69"/>
    <w:rsid w:val="00676D06"/>
    <w:rsid w:val="006816DF"/>
    <w:rsid w:val="006A4AF2"/>
    <w:rsid w:val="006A641A"/>
    <w:rsid w:val="006B2B89"/>
    <w:rsid w:val="006C0B8D"/>
    <w:rsid w:val="006D092E"/>
    <w:rsid w:val="006F148D"/>
    <w:rsid w:val="006F45CC"/>
    <w:rsid w:val="00701571"/>
    <w:rsid w:val="00712852"/>
    <w:rsid w:val="007153B2"/>
    <w:rsid w:val="0073455E"/>
    <w:rsid w:val="007366BA"/>
    <w:rsid w:val="00762CB5"/>
    <w:rsid w:val="0078458A"/>
    <w:rsid w:val="00784662"/>
    <w:rsid w:val="00792789"/>
    <w:rsid w:val="00794F53"/>
    <w:rsid w:val="007A75CA"/>
    <w:rsid w:val="007A7CC1"/>
    <w:rsid w:val="007B2EBD"/>
    <w:rsid w:val="007F621F"/>
    <w:rsid w:val="00824E3E"/>
    <w:rsid w:val="0084398A"/>
    <w:rsid w:val="008710FA"/>
    <w:rsid w:val="008836CC"/>
    <w:rsid w:val="008E0C63"/>
    <w:rsid w:val="008E6550"/>
    <w:rsid w:val="0091617E"/>
    <w:rsid w:val="009349C2"/>
    <w:rsid w:val="00936913"/>
    <w:rsid w:val="009721AA"/>
    <w:rsid w:val="009815EC"/>
    <w:rsid w:val="00986759"/>
    <w:rsid w:val="009B7E1A"/>
    <w:rsid w:val="009C48EB"/>
    <w:rsid w:val="009E33BC"/>
    <w:rsid w:val="009E6ADA"/>
    <w:rsid w:val="009F0574"/>
    <w:rsid w:val="00A22720"/>
    <w:rsid w:val="00A31525"/>
    <w:rsid w:val="00A356F0"/>
    <w:rsid w:val="00A67E4F"/>
    <w:rsid w:val="00AB1D36"/>
    <w:rsid w:val="00AB6C78"/>
    <w:rsid w:val="00AF7C4B"/>
    <w:rsid w:val="00B509D5"/>
    <w:rsid w:val="00B87664"/>
    <w:rsid w:val="00BD1892"/>
    <w:rsid w:val="00BD233D"/>
    <w:rsid w:val="00C3127A"/>
    <w:rsid w:val="00C82F82"/>
    <w:rsid w:val="00C85B8C"/>
    <w:rsid w:val="00CC268F"/>
    <w:rsid w:val="00CD142B"/>
    <w:rsid w:val="00CE06BB"/>
    <w:rsid w:val="00D546D7"/>
    <w:rsid w:val="00D65B23"/>
    <w:rsid w:val="00D72DA2"/>
    <w:rsid w:val="00D90B75"/>
    <w:rsid w:val="00DA0EA0"/>
    <w:rsid w:val="00DD6AFB"/>
    <w:rsid w:val="00E33436"/>
    <w:rsid w:val="00E34DCE"/>
    <w:rsid w:val="00E35984"/>
    <w:rsid w:val="00E40FFB"/>
    <w:rsid w:val="00E47E3C"/>
    <w:rsid w:val="00E87B14"/>
    <w:rsid w:val="00EE721A"/>
    <w:rsid w:val="00EF4CBD"/>
    <w:rsid w:val="00EF7882"/>
    <w:rsid w:val="00F14A9B"/>
    <w:rsid w:val="00F24991"/>
    <w:rsid w:val="00F277FB"/>
    <w:rsid w:val="00F300BC"/>
    <w:rsid w:val="00F41CFC"/>
    <w:rsid w:val="00F44609"/>
    <w:rsid w:val="00F7159C"/>
    <w:rsid w:val="00FA68DD"/>
    <w:rsid w:val="00FB1040"/>
    <w:rsid w:val="00FB54DA"/>
    <w:rsid w:val="00FB651D"/>
    <w:rsid w:val="00FC06F3"/>
    <w:rsid w:val="00FC54F6"/>
    <w:rsid w:val="00FD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289C"/>
  <w15:chartTrackingRefBased/>
  <w15:docId w15:val="{CE4E4CBD-45B0-4AFA-A15E-8621DB3D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F4CBD"/>
    <w:pPr>
      <w:keepNext/>
      <w:spacing w:after="0" w:line="240" w:lineRule="auto"/>
      <w:outlineLvl w:val="2"/>
    </w:pPr>
    <w:rPr>
      <w:rFonts w:ascii="Gill Sans" w:eastAsia="Times New Roman" w:hAnsi="Gill San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21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F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EBD"/>
    <w:pPr>
      <w:ind w:left="720"/>
      <w:contextualSpacing/>
    </w:pPr>
  </w:style>
  <w:style w:type="character" w:styleId="Hyperlink">
    <w:name w:val="Hyperlink"/>
    <w:basedOn w:val="DefaultParagraphFont"/>
    <w:uiPriority w:val="99"/>
    <w:unhideWhenUsed/>
    <w:rsid w:val="00D546D7"/>
    <w:rPr>
      <w:color w:val="0000FF"/>
      <w:u w:val="single"/>
    </w:rPr>
  </w:style>
  <w:style w:type="character" w:customStyle="1" w:styleId="Heading3Char">
    <w:name w:val="Heading 3 Char"/>
    <w:basedOn w:val="DefaultParagraphFont"/>
    <w:link w:val="Heading3"/>
    <w:rsid w:val="00EF4CBD"/>
    <w:rPr>
      <w:rFonts w:ascii="Gill Sans" w:eastAsia="Times New Roman" w:hAnsi="Gill Sans" w:cs="Times New Roman"/>
      <w:b/>
      <w:sz w:val="16"/>
      <w:szCs w:val="20"/>
    </w:rPr>
  </w:style>
  <w:style w:type="paragraph" w:styleId="NormalWeb">
    <w:name w:val="Normal (Web)"/>
    <w:basedOn w:val="Normal"/>
    <w:uiPriority w:val="99"/>
    <w:unhideWhenUsed/>
    <w:rsid w:val="003A0C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C4B"/>
    <w:rPr>
      <w:rFonts w:ascii="Segoe UI" w:hAnsi="Segoe UI" w:cs="Segoe UI"/>
      <w:sz w:val="18"/>
      <w:szCs w:val="18"/>
    </w:rPr>
  </w:style>
  <w:style w:type="character" w:styleId="CommentReference">
    <w:name w:val="annotation reference"/>
    <w:basedOn w:val="DefaultParagraphFont"/>
    <w:uiPriority w:val="99"/>
    <w:semiHidden/>
    <w:unhideWhenUsed/>
    <w:rsid w:val="006F45CC"/>
    <w:rPr>
      <w:sz w:val="16"/>
      <w:szCs w:val="16"/>
    </w:rPr>
  </w:style>
  <w:style w:type="paragraph" w:styleId="CommentText">
    <w:name w:val="annotation text"/>
    <w:basedOn w:val="Normal"/>
    <w:link w:val="CommentTextChar"/>
    <w:uiPriority w:val="99"/>
    <w:semiHidden/>
    <w:unhideWhenUsed/>
    <w:rsid w:val="006F45CC"/>
    <w:pPr>
      <w:spacing w:line="240" w:lineRule="auto"/>
    </w:pPr>
    <w:rPr>
      <w:sz w:val="20"/>
      <w:szCs w:val="20"/>
    </w:rPr>
  </w:style>
  <w:style w:type="character" w:customStyle="1" w:styleId="CommentTextChar">
    <w:name w:val="Comment Text Char"/>
    <w:basedOn w:val="DefaultParagraphFont"/>
    <w:link w:val="CommentText"/>
    <w:uiPriority w:val="99"/>
    <w:semiHidden/>
    <w:rsid w:val="006F45CC"/>
    <w:rPr>
      <w:sz w:val="20"/>
      <w:szCs w:val="20"/>
    </w:rPr>
  </w:style>
  <w:style w:type="paragraph" w:styleId="CommentSubject">
    <w:name w:val="annotation subject"/>
    <w:basedOn w:val="CommentText"/>
    <w:next w:val="CommentText"/>
    <w:link w:val="CommentSubjectChar"/>
    <w:uiPriority w:val="99"/>
    <w:semiHidden/>
    <w:unhideWhenUsed/>
    <w:rsid w:val="006F45CC"/>
    <w:rPr>
      <w:b/>
      <w:bCs/>
    </w:rPr>
  </w:style>
  <w:style w:type="character" w:customStyle="1" w:styleId="CommentSubjectChar">
    <w:name w:val="Comment Subject Char"/>
    <w:basedOn w:val="CommentTextChar"/>
    <w:link w:val="CommentSubject"/>
    <w:uiPriority w:val="99"/>
    <w:semiHidden/>
    <w:rsid w:val="006F45CC"/>
    <w:rPr>
      <w:b/>
      <w:bCs/>
      <w:sz w:val="20"/>
      <w:szCs w:val="20"/>
    </w:rPr>
  </w:style>
  <w:style w:type="paragraph" w:customStyle="1" w:styleId="BHCCBullets">
    <w:name w:val="BHCC Bullets"/>
    <w:basedOn w:val="ListParagraph"/>
    <w:link w:val="BHCCBulletsChar"/>
    <w:qFormat/>
    <w:rsid w:val="00276335"/>
    <w:pPr>
      <w:numPr>
        <w:numId w:val="11"/>
      </w:numPr>
      <w:autoSpaceDE w:val="0"/>
      <w:autoSpaceDN w:val="0"/>
      <w:adjustRightInd w:val="0"/>
      <w:spacing w:after="0" w:line="360" w:lineRule="auto"/>
      <w:ind w:left="284" w:hanging="284"/>
    </w:pPr>
    <w:rPr>
      <w:rFonts w:ascii="Arial" w:hAnsi="Arial" w:cs="Arial"/>
      <w:sz w:val="24"/>
      <w:szCs w:val="24"/>
    </w:rPr>
  </w:style>
  <w:style w:type="character" w:customStyle="1" w:styleId="BHCCBulletsChar">
    <w:name w:val="BHCC Bullets Char"/>
    <w:basedOn w:val="DefaultParagraphFont"/>
    <w:link w:val="BHCCBullets"/>
    <w:rsid w:val="002763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7299">
      <w:bodyDiv w:val="1"/>
      <w:marLeft w:val="0"/>
      <w:marRight w:val="0"/>
      <w:marTop w:val="0"/>
      <w:marBottom w:val="0"/>
      <w:divBdr>
        <w:top w:val="none" w:sz="0" w:space="0" w:color="auto"/>
        <w:left w:val="none" w:sz="0" w:space="0" w:color="auto"/>
        <w:bottom w:val="none" w:sz="0" w:space="0" w:color="auto"/>
        <w:right w:val="none" w:sz="0" w:space="0" w:color="auto"/>
      </w:divBdr>
    </w:div>
    <w:div w:id="482282885">
      <w:bodyDiv w:val="1"/>
      <w:marLeft w:val="0"/>
      <w:marRight w:val="0"/>
      <w:marTop w:val="0"/>
      <w:marBottom w:val="0"/>
      <w:divBdr>
        <w:top w:val="none" w:sz="0" w:space="0" w:color="auto"/>
        <w:left w:val="none" w:sz="0" w:space="0" w:color="auto"/>
        <w:bottom w:val="none" w:sz="0" w:space="0" w:color="auto"/>
        <w:right w:val="none" w:sz="0" w:space="0" w:color="auto"/>
      </w:divBdr>
    </w:div>
    <w:div w:id="608319103">
      <w:bodyDiv w:val="1"/>
      <w:marLeft w:val="0"/>
      <w:marRight w:val="0"/>
      <w:marTop w:val="0"/>
      <w:marBottom w:val="0"/>
      <w:divBdr>
        <w:top w:val="none" w:sz="0" w:space="0" w:color="auto"/>
        <w:left w:val="none" w:sz="0" w:space="0" w:color="auto"/>
        <w:bottom w:val="none" w:sz="0" w:space="0" w:color="auto"/>
        <w:right w:val="none" w:sz="0" w:space="0" w:color="auto"/>
      </w:divBdr>
    </w:div>
    <w:div w:id="941958097">
      <w:bodyDiv w:val="1"/>
      <w:marLeft w:val="0"/>
      <w:marRight w:val="0"/>
      <w:marTop w:val="0"/>
      <w:marBottom w:val="0"/>
      <w:divBdr>
        <w:top w:val="none" w:sz="0" w:space="0" w:color="auto"/>
        <w:left w:val="none" w:sz="0" w:space="0" w:color="auto"/>
        <w:bottom w:val="none" w:sz="0" w:space="0" w:color="auto"/>
        <w:right w:val="none" w:sz="0" w:space="0" w:color="auto"/>
      </w:divBdr>
    </w:div>
    <w:div w:id="1623077399">
      <w:bodyDiv w:val="1"/>
      <w:marLeft w:val="0"/>
      <w:marRight w:val="0"/>
      <w:marTop w:val="0"/>
      <w:marBottom w:val="0"/>
      <w:divBdr>
        <w:top w:val="none" w:sz="0" w:space="0" w:color="auto"/>
        <w:left w:val="none" w:sz="0" w:space="0" w:color="auto"/>
        <w:bottom w:val="none" w:sz="0" w:space="0" w:color="auto"/>
        <w:right w:val="none" w:sz="0" w:space="0" w:color="auto"/>
      </w:divBdr>
    </w:div>
    <w:div w:id="1668022371">
      <w:bodyDiv w:val="1"/>
      <w:marLeft w:val="0"/>
      <w:marRight w:val="0"/>
      <w:marTop w:val="0"/>
      <w:marBottom w:val="0"/>
      <w:divBdr>
        <w:top w:val="none" w:sz="0" w:space="0" w:color="auto"/>
        <w:left w:val="none" w:sz="0" w:space="0" w:color="auto"/>
        <w:bottom w:val="none" w:sz="0" w:space="0" w:color="auto"/>
        <w:right w:val="none" w:sz="0" w:space="0" w:color="auto"/>
      </w:divBdr>
    </w:div>
    <w:div w:id="1741947099">
      <w:bodyDiv w:val="1"/>
      <w:marLeft w:val="0"/>
      <w:marRight w:val="0"/>
      <w:marTop w:val="0"/>
      <w:marBottom w:val="0"/>
      <w:divBdr>
        <w:top w:val="none" w:sz="0" w:space="0" w:color="auto"/>
        <w:left w:val="none" w:sz="0" w:space="0" w:color="auto"/>
        <w:bottom w:val="none" w:sz="0" w:space="0" w:color="auto"/>
        <w:right w:val="none" w:sz="0" w:space="0" w:color="auto"/>
      </w:divBdr>
    </w:div>
    <w:div w:id="17738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offices-and-contact-cent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guidance-on-shielding-and-protecting-extremely-vulnerable-persons-from-covid-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og.org.uk/en/guidelines-research-services/guidelines/coronavirus-pregnancy/covid-19-virus-infection-and-pregnancy/" TargetMode="External"/><Relationship Id="rId11" Type="http://schemas.openxmlformats.org/officeDocument/2006/relationships/hyperlink" Target="mailto:health&amp;safety@brighton-hove.gov.uk" TargetMode="External"/><Relationship Id="rId5" Type="http://schemas.openxmlformats.org/officeDocument/2006/relationships/webSettings" Target="webSettings.xml"/><Relationship Id="rId10" Type="http://schemas.openxmlformats.org/officeDocument/2006/relationships/hyperlink" Target="mailto:HRAttendance@brighton-hove.gov.uk" TargetMode="External"/><Relationship Id="rId4" Type="http://schemas.openxmlformats.org/officeDocument/2006/relationships/settings" Target="settings.xml"/><Relationship Id="rId9" Type="http://schemas.openxmlformats.org/officeDocument/2006/relationships/hyperlink" Target="https://www.gov.uk/government/publications/how-to-wear-and-make-a-cloth-face-covering/how-to-wear-and-make-a-cloth-face-cov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89C50-BE77-4ECA-B10F-0B5A6CE4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Bennett</dc:creator>
  <cp:keywords/>
  <dc:description/>
  <cp:lastModifiedBy>Katie Bennett</cp:lastModifiedBy>
  <cp:revision>3</cp:revision>
  <dcterms:created xsi:type="dcterms:W3CDTF">2020-11-05T16:44:00Z</dcterms:created>
  <dcterms:modified xsi:type="dcterms:W3CDTF">2020-11-05T17:06:00Z</dcterms:modified>
</cp:coreProperties>
</file>