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3B6" w:rsidRDefault="005973B6" w:rsidP="005973B6">
      <w:pPr>
        <w:ind w:left="360"/>
        <w:rPr>
          <w:rFonts w:cs="Arial"/>
          <w:color w:val="1F497D"/>
          <w:sz w:val="24"/>
          <w:szCs w:val="24"/>
        </w:rPr>
      </w:pPr>
    </w:p>
    <w:p w:rsidR="005973B6" w:rsidRPr="008B3F3F" w:rsidRDefault="005973B6" w:rsidP="005973B6">
      <w:pPr>
        <w:ind w:left="360"/>
        <w:rPr>
          <w:rFonts w:cs="Arial"/>
          <w:b/>
          <w:sz w:val="24"/>
          <w:szCs w:val="24"/>
        </w:rPr>
      </w:pPr>
      <w:r w:rsidRPr="008B3F3F">
        <w:rPr>
          <w:rFonts w:cs="Arial"/>
          <w:b/>
          <w:sz w:val="24"/>
          <w:szCs w:val="24"/>
        </w:rPr>
        <w:t>Q. I need an eye test - will the council pay for this?</w:t>
      </w:r>
    </w:p>
    <w:p w:rsidR="005973B6" w:rsidRPr="005973B6" w:rsidRDefault="005973B6" w:rsidP="005973B6">
      <w:pPr>
        <w:ind w:left="360"/>
        <w:rPr>
          <w:rFonts w:cs="Arial"/>
          <w:sz w:val="24"/>
          <w:szCs w:val="24"/>
        </w:rPr>
      </w:pPr>
      <w:r w:rsidRPr="005973B6">
        <w:rPr>
          <w:rFonts w:cs="Arial"/>
          <w:sz w:val="24"/>
          <w:szCs w:val="24"/>
        </w:rPr>
        <w:t xml:space="preserve">A. If you are a display screen equipment (DSE) user, you are entitled to a </w:t>
      </w:r>
      <w:r w:rsidR="00935691">
        <w:rPr>
          <w:rFonts w:cs="Arial"/>
          <w:sz w:val="24"/>
          <w:szCs w:val="24"/>
        </w:rPr>
        <w:t>free</w:t>
      </w:r>
      <w:r w:rsidRPr="005973B6">
        <w:rPr>
          <w:rFonts w:cs="Arial"/>
          <w:sz w:val="24"/>
          <w:szCs w:val="24"/>
        </w:rPr>
        <w:t xml:space="preserve"> eye test every two year</w:t>
      </w:r>
      <w:r w:rsidR="00935691">
        <w:rPr>
          <w:rFonts w:cs="Arial"/>
          <w:sz w:val="24"/>
          <w:szCs w:val="24"/>
        </w:rPr>
        <w:t xml:space="preserve">s. The council has subscribed to the Vision Express Corporate </w:t>
      </w:r>
      <w:proofErr w:type="spellStart"/>
      <w:r w:rsidR="00935691">
        <w:rPr>
          <w:rFonts w:cs="Arial"/>
          <w:sz w:val="24"/>
          <w:szCs w:val="24"/>
        </w:rPr>
        <w:t>Eyecare</w:t>
      </w:r>
      <w:proofErr w:type="spellEnd"/>
      <w:r w:rsidR="00935691">
        <w:rPr>
          <w:rFonts w:cs="Arial"/>
          <w:sz w:val="24"/>
          <w:szCs w:val="24"/>
        </w:rPr>
        <w:t xml:space="preserve"> voucher scheme which entitles DSE users to a complete eye test (including retinal photography) at any Vision Express store (plus up to £45 off prescription glasses). The cos</w:t>
      </w:r>
      <w:r w:rsidR="00A9354A">
        <w:rPr>
          <w:rFonts w:cs="Arial"/>
          <w:sz w:val="24"/>
          <w:szCs w:val="24"/>
        </w:rPr>
        <w:t>t of the eye test is £15 which you must pay to Vision Express at the time of your test, but it c</w:t>
      </w:r>
      <w:r w:rsidR="00935691">
        <w:rPr>
          <w:rFonts w:cs="Arial"/>
          <w:sz w:val="24"/>
          <w:szCs w:val="24"/>
        </w:rPr>
        <w:t xml:space="preserve">an </w:t>
      </w:r>
      <w:r w:rsidR="00A9354A">
        <w:rPr>
          <w:rFonts w:cs="Arial"/>
          <w:sz w:val="24"/>
          <w:szCs w:val="24"/>
        </w:rPr>
        <w:t xml:space="preserve">then </w:t>
      </w:r>
      <w:r w:rsidR="00935691">
        <w:rPr>
          <w:rFonts w:cs="Arial"/>
          <w:sz w:val="24"/>
          <w:szCs w:val="24"/>
        </w:rPr>
        <w:t xml:space="preserve">be claimed back from your departmental budget via </w:t>
      </w:r>
      <w:r w:rsidR="0044535B">
        <w:rPr>
          <w:rFonts w:cs="Arial"/>
          <w:sz w:val="24"/>
          <w:szCs w:val="24"/>
        </w:rPr>
        <w:t>the expenses claim process on Pier</w:t>
      </w:r>
      <w:r w:rsidR="00935691">
        <w:rPr>
          <w:rFonts w:cs="Arial"/>
          <w:sz w:val="24"/>
          <w:szCs w:val="24"/>
        </w:rPr>
        <w:t>. If you wish to go to another optician, the council will refund up to £15 towards your costs</w:t>
      </w:r>
    </w:p>
    <w:p w:rsidR="005973B6" w:rsidRPr="005973B6" w:rsidRDefault="005973B6" w:rsidP="005973B6">
      <w:pPr>
        <w:ind w:left="360"/>
        <w:rPr>
          <w:rFonts w:cs="Arial"/>
          <w:sz w:val="24"/>
          <w:szCs w:val="24"/>
        </w:rPr>
      </w:pPr>
    </w:p>
    <w:p w:rsidR="005973B6" w:rsidRPr="008B3F3F" w:rsidRDefault="005973B6" w:rsidP="005973B6">
      <w:pPr>
        <w:ind w:left="360"/>
        <w:rPr>
          <w:rFonts w:cs="Arial"/>
          <w:b/>
          <w:sz w:val="24"/>
          <w:szCs w:val="24"/>
        </w:rPr>
      </w:pPr>
      <w:r w:rsidRPr="008B3F3F">
        <w:rPr>
          <w:rFonts w:cs="Arial"/>
          <w:b/>
          <w:sz w:val="24"/>
          <w:szCs w:val="24"/>
        </w:rPr>
        <w:t>Q. What is a DSE user?</w:t>
      </w:r>
    </w:p>
    <w:p w:rsidR="005973B6" w:rsidRPr="005973B6" w:rsidRDefault="005973B6" w:rsidP="005973B6">
      <w:pPr>
        <w:ind w:left="360"/>
        <w:rPr>
          <w:rFonts w:cs="Arial"/>
          <w:sz w:val="24"/>
          <w:szCs w:val="24"/>
        </w:rPr>
      </w:pPr>
      <w:r w:rsidRPr="005973B6">
        <w:rPr>
          <w:rFonts w:cs="Arial"/>
          <w:sz w:val="24"/>
          <w:szCs w:val="24"/>
        </w:rPr>
        <w:t xml:space="preserve">A. Under the Health and Safety (Display Screen Equipment) Regulations 1992, a DSE user is an employee who regularly uses a display screen for a significant part of their daily work, whether the workstation is used at the employer’s workplace or at the employee’s home. </w:t>
      </w:r>
      <w:r w:rsidR="000111BD">
        <w:rPr>
          <w:rFonts w:cs="Arial"/>
          <w:sz w:val="24"/>
          <w:szCs w:val="24"/>
        </w:rPr>
        <w:t>I</w:t>
      </w:r>
      <w:r w:rsidRPr="005973B6">
        <w:rPr>
          <w:rFonts w:cs="Arial"/>
          <w:sz w:val="24"/>
          <w:szCs w:val="24"/>
        </w:rPr>
        <w:t>f all or the majority of the following criteria apply, it is likely that the person will be a DSE user:</w:t>
      </w:r>
    </w:p>
    <w:p w:rsidR="005973B6" w:rsidRPr="005973B6" w:rsidRDefault="005973B6" w:rsidP="000111BD">
      <w:pPr>
        <w:numPr>
          <w:ilvl w:val="0"/>
          <w:numId w:val="10"/>
        </w:numPr>
        <w:rPr>
          <w:rFonts w:cs="Arial"/>
          <w:sz w:val="24"/>
          <w:szCs w:val="24"/>
        </w:rPr>
      </w:pPr>
      <w:r w:rsidRPr="005973B6">
        <w:rPr>
          <w:rFonts w:cs="Arial"/>
          <w:sz w:val="24"/>
          <w:szCs w:val="24"/>
        </w:rPr>
        <w:t>The person depends on the use of display screen equipment to do their job.</w:t>
      </w:r>
    </w:p>
    <w:p w:rsidR="005973B6" w:rsidRPr="005973B6" w:rsidRDefault="005973B6" w:rsidP="000111BD">
      <w:pPr>
        <w:numPr>
          <w:ilvl w:val="0"/>
          <w:numId w:val="10"/>
        </w:numPr>
        <w:rPr>
          <w:rFonts w:cs="Arial"/>
          <w:sz w:val="24"/>
          <w:szCs w:val="24"/>
        </w:rPr>
      </w:pPr>
      <w:r w:rsidRPr="005973B6">
        <w:rPr>
          <w:rFonts w:cs="Arial"/>
          <w:sz w:val="24"/>
          <w:szCs w:val="24"/>
        </w:rPr>
        <w:t>Is highly dependent on DSE and has little choice about using it;</w:t>
      </w:r>
    </w:p>
    <w:p w:rsidR="005973B6" w:rsidRPr="005973B6" w:rsidRDefault="005973B6" w:rsidP="000111BD">
      <w:pPr>
        <w:numPr>
          <w:ilvl w:val="0"/>
          <w:numId w:val="10"/>
        </w:numPr>
        <w:rPr>
          <w:rFonts w:cs="Arial"/>
          <w:sz w:val="24"/>
          <w:szCs w:val="24"/>
        </w:rPr>
      </w:pPr>
      <w:r w:rsidRPr="005973B6">
        <w:rPr>
          <w:rFonts w:cs="Arial"/>
          <w:sz w:val="24"/>
          <w:szCs w:val="24"/>
        </w:rPr>
        <w:t>Needs special training or skills to use the DSE;</w:t>
      </w:r>
    </w:p>
    <w:p w:rsidR="005973B6" w:rsidRPr="005973B6" w:rsidRDefault="005973B6" w:rsidP="000111BD">
      <w:pPr>
        <w:numPr>
          <w:ilvl w:val="0"/>
          <w:numId w:val="10"/>
        </w:numPr>
        <w:rPr>
          <w:rFonts w:cs="Arial"/>
          <w:sz w:val="24"/>
          <w:szCs w:val="24"/>
        </w:rPr>
      </w:pPr>
      <w:r w:rsidRPr="005973B6">
        <w:rPr>
          <w:rFonts w:cs="Arial"/>
          <w:sz w:val="24"/>
          <w:szCs w:val="24"/>
        </w:rPr>
        <w:t>The DSE is used continuously for more than one hour;</w:t>
      </w:r>
    </w:p>
    <w:p w:rsidR="005973B6" w:rsidRPr="005973B6" w:rsidRDefault="005973B6" w:rsidP="000111BD">
      <w:pPr>
        <w:numPr>
          <w:ilvl w:val="0"/>
          <w:numId w:val="10"/>
        </w:numPr>
        <w:rPr>
          <w:rFonts w:cs="Arial"/>
          <w:sz w:val="24"/>
          <w:szCs w:val="24"/>
        </w:rPr>
      </w:pPr>
      <w:r w:rsidRPr="005973B6">
        <w:rPr>
          <w:rFonts w:cs="Arial"/>
          <w:sz w:val="24"/>
          <w:szCs w:val="24"/>
        </w:rPr>
        <w:t>The person uses DSE in this way almost daily;</w:t>
      </w:r>
    </w:p>
    <w:p w:rsidR="005973B6" w:rsidRPr="005973B6" w:rsidRDefault="005973B6" w:rsidP="000111BD">
      <w:pPr>
        <w:numPr>
          <w:ilvl w:val="0"/>
          <w:numId w:val="10"/>
        </w:numPr>
        <w:rPr>
          <w:rFonts w:cs="Arial"/>
          <w:sz w:val="24"/>
          <w:szCs w:val="24"/>
        </w:rPr>
      </w:pPr>
      <w:r w:rsidRPr="005973B6">
        <w:rPr>
          <w:rFonts w:cs="Arial"/>
          <w:sz w:val="24"/>
          <w:szCs w:val="24"/>
        </w:rPr>
        <w:t>Fast transfer of information is an important part of the job;</w:t>
      </w:r>
    </w:p>
    <w:p w:rsidR="005973B6" w:rsidRDefault="005973B6" w:rsidP="000111BD">
      <w:pPr>
        <w:numPr>
          <w:ilvl w:val="0"/>
          <w:numId w:val="10"/>
        </w:numPr>
        <w:rPr>
          <w:rFonts w:cs="Arial"/>
          <w:sz w:val="24"/>
          <w:szCs w:val="24"/>
        </w:rPr>
      </w:pPr>
      <w:r w:rsidRPr="005973B6">
        <w:rPr>
          <w:rFonts w:cs="Arial"/>
          <w:sz w:val="24"/>
          <w:szCs w:val="24"/>
        </w:rPr>
        <w:t>High levels of concentration are required.</w:t>
      </w:r>
    </w:p>
    <w:p w:rsidR="000111BD" w:rsidRDefault="000111BD" w:rsidP="000111BD">
      <w:pPr>
        <w:rPr>
          <w:rFonts w:cs="Arial"/>
          <w:sz w:val="24"/>
          <w:szCs w:val="24"/>
        </w:rPr>
      </w:pPr>
    </w:p>
    <w:p w:rsidR="000111BD" w:rsidRPr="008B3F3F" w:rsidRDefault="000111BD" w:rsidP="000111BD">
      <w:pPr>
        <w:ind w:left="360"/>
        <w:rPr>
          <w:rFonts w:cs="Arial"/>
          <w:b/>
          <w:sz w:val="24"/>
          <w:szCs w:val="24"/>
        </w:rPr>
      </w:pPr>
      <w:r w:rsidRPr="008B3F3F">
        <w:rPr>
          <w:rFonts w:cs="Arial"/>
          <w:b/>
          <w:sz w:val="24"/>
          <w:szCs w:val="24"/>
        </w:rPr>
        <w:t xml:space="preserve">Q. I am a temp. Am I still eligible for </w:t>
      </w:r>
      <w:r w:rsidR="00935691">
        <w:rPr>
          <w:rFonts w:cs="Arial"/>
          <w:b/>
          <w:sz w:val="24"/>
          <w:szCs w:val="24"/>
        </w:rPr>
        <w:t>the corporate eye test offer</w:t>
      </w:r>
      <w:r w:rsidRPr="008B3F3F">
        <w:rPr>
          <w:rFonts w:cs="Arial"/>
          <w:b/>
          <w:sz w:val="24"/>
          <w:szCs w:val="24"/>
        </w:rPr>
        <w:t>?</w:t>
      </w:r>
    </w:p>
    <w:p w:rsidR="000111BD" w:rsidRDefault="000111BD" w:rsidP="000111BD">
      <w:pPr>
        <w:ind w:left="360"/>
        <w:rPr>
          <w:rFonts w:cs="Arial"/>
          <w:sz w:val="24"/>
          <w:szCs w:val="24"/>
        </w:rPr>
      </w:pPr>
      <w:r>
        <w:rPr>
          <w:rFonts w:cs="Arial"/>
          <w:sz w:val="24"/>
          <w:szCs w:val="24"/>
        </w:rPr>
        <w:t xml:space="preserve">A. Yes, the regulations and the </w:t>
      </w:r>
      <w:hyperlink r:id="rId7" w:history="1">
        <w:r w:rsidRPr="000111BD">
          <w:t>council’s DSE Standard</w:t>
        </w:r>
      </w:hyperlink>
      <w:r>
        <w:rPr>
          <w:rFonts w:cs="Arial"/>
          <w:sz w:val="24"/>
          <w:szCs w:val="24"/>
        </w:rPr>
        <w:t xml:space="preserve"> covers trainees, temporary staff, agency staff and staff seconded to the council under Section 75 of the National Health Service Act 2006.</w:t>
      </w:r>
    </w:p>
    <w:p w:rsidR="000111BD" w:rsidRDefault="000111BD" w:rsidP="000111BD">
      <w:pPr>
        <w:ind w:left="360"/>
        <w:rPr>
          <w:rFonts w:cs="Arial"/>
          <w:sz w:val="24"/>
          <w:szCs w:val="24"/>
        </w:rPr>
      </w:pPr>
    </w:p>
    <w:p w:rsidR="000111BD" w:rsidRPr="008B3F3F" w:rsidRDefault="000111BD" w:rsidP="000111BD">
      <w:pPr>
        <w:ind w:left="360"/>
        <w:rPr>
          <w:rFonts w:cs="Arial"/>
          <w:b/>
          <w:sz w:val="24"/>
          <w:szCs w:val="24"/>
        </w:rPr>
      </w:pPr>
      <w:r w:rsidRPr="008B3F3F">
        <w:rPr>
          <w:rFonts w:cs="Arial"/>
          <w:b/>
          <w:sz w:val="24"/>
          <w:szCs w:val="24"/>
        </w:rPr>
        <w:t>Q. How often should I have an eye test?</w:t>
      </w:r>
    </w:p>
    <w:p w:rsidR="000111BD" w:rsidRDefault="000111BD" w:rsidP="000111BD">
      <w:pPr>
        <w:ind w:left="360"/>
        <w:rPr>
          <w:rFonts w:cs="Arial"/>
          <w:sz w:val="24"/>
          <w:szCs w:val="24"/>
        </w:rPr>
      </w:pPr>
      <w:r>
        <w:rPr>
          <w:rFonts w:cs="Arial"/>
          <w:sz w:val="24"/>
          <w:szCs w:val="24"/>
        </w:rPr>
        <w:t>A. It is recommended that DSE users have an eye test every 2 years</w:t>
      </w:r>
    </w:p>
    <w:p w:rsidR="000111BD" w:rsidRDefault="000111BD" w:rsidP="000111BD">
      <w:pPr>
        <w:ind w:left="360"/>
        <w:rPr>
          <w:rFonts w:cs="Arial"/>
          <w:sz w:val="24"/>
          <w:szCs w:val="24"/>
        </w:rPr>
      </w:pPr>
    </w:p>
    <w:p w:rsidR="000111BD" w:rsidRPr="008B3F3F" w:rsidRDefault="000111BD" w:rsidP="000111BD">
      <w:pPr>
        <w:ind w:left="360"/>
        <w:rPr>
          <w:rFonts w:cs="Arial"/>
          <w:b/>
          <w:sz w:val="24"/>
          <w:szCs w:val="24"/>
        </w:rPr>
      </w:pPr>
      <w:r w:rsidRPr="008B3F3F">
        <w:rPr>
          <w:rFonts w:cs="Arial"/>
          <w:b/>
          <w:sz w:val="24"/>
          <w:szCs w:val="24"/>
        </w:rPr>
        <w:t>Q. How do I go about getting a free eye test?</w:t>
      </w:r>
    </w:p>
    <w:p w:rsidR="000111BD" w:rsidRDefault="000111BD" w:rsidP="000111BD">
      <w:pPr>
        <w:ind w:left="360"/>
        <w:rPr>
          <w:rFonts w:cs="Arial"/>
          <w:sz w:val="24"/>
          <w:szCs w:val="24"/>
        </w:rPr>
      </w:pPr>
      <w:r>
        <w:rPr>
          <w:rFonts w:cs="Arial"/>
          <w:sz w:val="24"/>
          <w:szCs w:val="24"/>
        </w:rPr>
        <w:t xml:space="preserve">A. </w:t>
      </w:r>
      <w:r w:rsidRPr="000111BD">
        <w:rPr>
          <w:rFonts w:cs="Arial"/>
          <w:sz w:val="24"/>
          <w:szCs w:val="24"/>
        </w:rPr>
        <w:t xml:space="preserve">The council has subscribed to the Vision Express corporate </w:t>
      </w:r>
      <w:proofErr w:type="spellStart"/>
      <w:r w:rsidRPr="000111BD">
        <w:rPr>
          <w:rFonts w:cs="Arial"/>
          <w:sz w:val="24"/>
          <w:szCs w:val="24"/>
        </w:rPr>
        <w:t>eyecare</w:t>
      </w:r>
      <w:proofErr w:type="spellEnd"/>
      <w:r w:rsidRPr="000111BD">
        <w:rPr>
          <w:rFonts w:cs="Arial"/>
          <w:sz w:val="24"/>
          <w:szCs w:val="24"/>
        </w:rPr>
        <w:t xml:space="preserve"> voucher scheme which is accessed via a </w:t>
      </w:r>
      <w:r w:rsidRPr="009C0B0B">
        <w:rPr>
          <w:sz w:val="24"/>
          <w:szCs w:val="24"/>
        </w:rPr>
        <w:t>portal on The Wave</w:t>
      </w:r>
      <w:r w:rsidR="009C0B0B">
        <w:rPr>
          <w:sz w:val="24"/>
          <w:szCs w:val="24"/>
        </w:rPr>
        <w:t xml:space="preserve">: </w:t>
      </w:r>
      <w:hyperlink r:id="rId8" w:tgtFrame="_blank" w:history="1">
        <w:r w:rsidR="009C0B0B" w:rsidRPr="009C0B0B">
          <w:rPr>
            <w:rStyle w:val="Hyperlink"/>
            <w:rFonts w:cs="Arial"/>
            <w:sz w:val="24"/>
            <w:szCs w:val="24"/>
          </w:rPr>
          <w:t>https://www.visionexpress.com/brighton-hove</w:t>
        </w:r>
      </w:hyperlink>
      <w:r w:rsidRPr="003B3087">
        <w:rPr>
          <w:rFonts w:cs="Arial"/>
          <w:color w:val="548DD4"/>
          <w:sz w:val="24"/>
          <w:szCs w:val="24"/>
        </w:rPr>
        <w:t>.</w:t>
      </w:r>
      <w:r w:rsidRPr="000111BD">
        <w:rPr>
          <w:rFonts w:cs="Arial"/>
          <w:sz w:val="24"/>
          <w:szCs w:val="24"/>
        </w:rPr>
        <w:t xml:space="preserve"> To access a voucher, </w:t>
      </w:r>
      <w:r w:rsidR="00F40F92">
        <w:rPr>
          <w:rFonts w:cs="Arial"/>
          <w:sz w:val="24"/>
          <w:szCs w:val="24"/>
        </w:rPr>
        <w:t xml:space="preserve">you must log into the portal and </w:t>
      </w:r>
      <w:r w:rsidRPr="000111BD">
        <w:rPr>
          <w:rFonts w:cs="Arial"/>
          <w:sz w:val="24"/>
          <w:szCs w:val="24"/>
        </w:rPr>
        <w:t>enter some details</w:t>
      </w:r>
      <w:r w:rsidR="00F40F92">
        <w:rPr>
          <w:rFonts w:cs="Arial"/>
          <w:sz w:val="24"/>
          <w:szCs w:val="24"/>
        </w:rPr>
        <w:t xml:space="preserve">. The online form will ask for your payroll number and a cost code but you can enter ‘NA’ in these sections as these details are not needed for the BHCC scheme. You will then see a screen which gives you 2 options to select from. Click on the option titled ‘Visual Display Unit – VDU’ </w:t>
      </w:r>
      <w:r w:rsidRPr="000111BD">
        <w:rPr>
          <w:rFonts w:cs="Arial"/>
          <w:sz w:val="24"/>
          <w:szCs w:val="24"/>
        </w:rPr>
        <w:t xml:space="preserve">and </w:t>
      </w:r>
      <w:r w:rsidR="00F40F92">
        <w:rPr>
          <w:rFonts w:cs="Arial"/>
          <w:sz w:val="24"/>
          <w:szCs w:val="24"/>
        </w:rPr>
        <w:t>you will</w:t>
      </w:r>
      <w:r w:rsidRPr="000111BD">
        <w:rPr>
          <w:rFonts w:cs="Arial"/>
          <w:sz w:val="24"/>
          <w:szCs w:val="24"/>
        </w:rPr>
        <w:t xml:space="preserve"> then </w:t>
      </w:r>
      <w:r w:rsidR="00F40F92">
        <w:rPr>
          <w:rFonts w:cs="Arial"/>
          <w:sz w:val="24"/>
          <w:szCs w:val="24"/>
        </w:rPr>
        <w:t xml:space="preserve">be given the option to either </w:t>
      </w:r>
      <w:r w:rsidRPr="000111BD">
        <w:rPr>
          <w:rFonts w:cs="Arial"/>
          <w:sz w:val="24"/>
          <w:szCs w:val="24"/>
        </w:rPr>
        <w:t xml:space="preserve">download a voucher </w:t>
      </w:r>
      <w:r w:rsidR="00F40F92">
        <w:rPr>
          <w:rFonts w:cs="Arial"/>
          <w:sz w:val="24"/>
          <w:szCs w:val="24"/>
        </w:rPr>
        <w:t xml:space="preserve">or have it emailed to you. The voucher  must </w:t>
      </w:r>
      <w:r w:rsidRPr="000111BD">
        <w:rPr>
          <w:rFonts w:cs="Arial"/>
          <w:sz w:val="24"/>
          <w:szCs w:val="24"/>
        </w:rPr>
        <w:t xml:space="preserve"> </w:t>
      </w:r>
      <w:r w:rsidR="00F40F92">
        <w:rPr>
          <w:rFonts w:cs="Arial"/>
          <w:sz w:val="24"/>
          <w:szCs w:val="24"/>
        </w:rPr>
        <w:t xml:space="preserve">be signed and authorised by your manager </w:t>
      </w:r>
      <w:r w:rsidRPr="000111BD">
        <w:rPr>
          <w:rFonts w:cs="Arial"/>
          <w:sz w:val="24"/>
          <w:szCs w:val="24"/>
        </w:rPr>
        <w:t xml:space="preserve"> before being </w:t>
      </w:r>
      <w:r w:rsidR="00F40F92">
        <w:rPr>
          <w:rFonts w:cs="Arial"/>
          <w:sz w:val="24"/>
          <w:szCs w:val="24"/>
        </w:rPr>
        <w:t xml:space="preserve">used. </w:t>
      </w:r>
      <w:r>
        <w:rPr>
          <w:rFonts w:cs="Arial"/>
          <w:sz w:val="24"/>
          <w:szCs w:val="24"/>
        </w:rPr>
        <w:t xml:space="preserve">The voucher entitles </w:t>
      </w:r>
      <w:r w:rsidR="00F40F92">
        <w:rPr>
          <w:rFonts w:cs="Arial"/>
          <w:sz w:val="24"/>
          <w:szCs w:val="24"/>
        </w:rPr>
        <w:t xml:space="preserve">you </w:t>
      </w:r>
      <w:r w:rsidRPr="000111BD">
        <w:rPr>
          <w:rFonts w:cs="Arial"/>
          <w:sz w:val="24"/>
          <w:szCs w:val="24"/>
        </w:rPr>
        <w:t xml:space="preserve">to a full eye test </w:t>
      </w:r>
      <w:r w:rsidR="00F40F92">
        <w:rPr>
          <w:rFonts w:cs="Arial"/>
          <w:sz w:val="24"/>
          <w:szCs w:val="24"/>
        </w:rPr>
        <w:t xml:space="preserve">for £15 </w:t>
      </w:r>
      <w:r w:rsidRPr="000111BD">
        <w:rPr>
          <w:rFonts w:cs="Arial"/>
          <w:sz w:val="24"/>
          <w:szCs w:val="24"/>
        </w:rPr>
        <w:t>a</w:t>
      </w:r>
      <w:r w:rsidR="00F40F92">
        <w:rPr>
          <w:rFonts w:cs="Arial"/>
          <w:sz w:val="24"/>
          <w:szCs w:val="24"/>
        </w:rPr>
        <w:t xml:space="preserve">t any Vision Express store. If you </w:t>
      </w:r>
      <w:r w:rsidRPr="000111BD">
        <w:rPr>
          <w:rFonts w:cs="Arial"/>
          <w:sz w:val="24"/>
          <w:szCs w:val="24"/>
        </w:rPr>
        <w:t>should need glasses, the voucher also includes up to £</w:t>
      </w:r>
      <w:r w:rsidR="00F40F92">
        <w:rPr>
          <w:rFonts w:cs="Arial"/>
          <w:sz w:val="24"/>
          <w:szCs w:val="24"/>
        </w:rPr>
        <w:t>45 off any pair of glasses (or you</w:t>
      </w:r>
      <w:r w:rsidRPr="000111BD">
        <w:rPr>
          <w:rFonts w:cs="Arial"/>
          <w:sz w:val="24"/>
          <w:szCs w:val="24"/>
        </w:rPr>
        <w:t xml:space="preserve"> can choose a pair of £</w:t>
      </w:r>
      <w:r w:rsidR="00A9354A">
        <w:rPr>
          <w:rFonts w:cs="Arial"/>
          <w:sz w:val="24"/>
          <w:szCs w:val="24"/>
        </w:rPr>
        <w:t>3</w:t>
      </w:r>
      <w:r w:rsidRPr="000111BD">
        <w:rPr>
          <w:rFonts w:cs="Arial"/>
          <w:sz w:val="24"/>
          <w:szCs w:val="24"/>
        </w:rPr>
        <w:t xml:space="preserve">9 complete glasses from a specific range). </w:t>
      </w:r>
      <w:r w:rsidR="00F40F92">
        <w:rPr>
          <w:rFonts w:cs="Arial"/>
          <w:sz w:val="24"/>
          <w:szCs w:val="24"/>
        </w:rPr>
        <w:t>You</w:t>
      </w:r>
      <w:r w:rsidRPr="000111BD">
        <w:rPr>
          <w:rFonts w:cs="Arial"/>
          <w:sz w:val="24"/>
          <w:szCs w:val="24"/>
        </w:rPr>
        <w:t xml:space="preserve"> should take the voucher to Vision Express and must pay the £15 at the time of the test. This can then be claimed back </w:t>
      </w:r>
      <w:r w:rsidR="0044535B">
        <w:rPr>
          <w:rFonts w:cs="Arial"/>
          <w:sz w:val="24"/>
          <w:szCs w:val="24"/>
        </w:rPr>
        <w:t xml:space="preserve">via the expenses claim process on Pier with </w:t>
      </w:r>
      <w:r w:rsidRPr="000111BD">
        <w:rPr>
          <w:rFonts w:cs="Arial"/>
          <w:sz w:val="24"/>
          <w:szCs w:val="24"/>
        </w:rPr>
        <w:t xml:space="preserve">reimbursement made from the </w:t>
      </w:r>
      <w:r w:rsidR="00F40F92">
        <w:rPr>
          <w:rFonts w:cs="Arial"/>
          <w:sz w:val="24"/>
          <w:szCs w:val="24"/>
        </w:rPr>
        <w:t>your</w:t>
      </w:r>
      <w:r w:rsidRPr="000111BD">
        <w:rPr>
          <w:rFonts w:cs="Arial"/>
          <w:sz w:val="24"/>
          <w:szCs w:val="24"/>
        </w:rPr>
        <w:t xml:space="preserve"> own departmental budget.</w:t>
      </w:r>
    </w:p>
    <w:p w:rsidR="000111BD" w:rsidRDefault="000111BD" w:rsidP="000111BD">
      <w:pPr>
        <w:ind w:left="360"/>
        <w:rPr>
          <w:rFonts w:cs="Arial"/>
          <w:sz w:val="24"/>
          <w:szCs w:val="24"/>
        </w:rPr>
      </w:pPr>
    </w:p>
    <w:p w:rsidR="000111BD" w:rsidRPr="008B3F3F" w:rsidRDefault="000111BD" w:rsidP="000111BD">
      <w:pPr>
        <w:ind w:left="360"/>
        <w:rPr>
          <w:rFonts w:cs="Arial"/>
          <w:b/>
          <w:sz w:val="24"/>
          <w:szCs w:val="24"/>
        </w:rPr>
      </w:pPr>
      <w:r w:rsidRPr="008B3F3F">
        <w:rPr>
          <w:rFonts w:cs="Arial"/>
          <w:b/>
          <w:sz w:val="24"/>
          <w:szCs w:val="24"/>
        </w:rPr>
        <w:t xml:space="preserve">Q. There is a second </w:t>
      </w:r>
      <w:r w:rsidR="00F40F92">
        <w:rPr>
          <w:rFonts w:cs="Arial"/>
          <w:b/>
          <w:sz w:val="24"/>
          <w:szCs w:val="24"/>
        </w:rPr>
        <w:t>option</w:t>
      </w:r>
      <w:r w:rsidRPr="008B3F3F">
        <w:rPr>
          <w:rFonts w:cs="Arial"/>
          <w:b/>
          <w:sz w:val="24"/>
          <w:szCs w:val="24"/>
        </w:rPr>
        <w:t xml:space="preserve"> on the </w:t>
      </w:r>
      <w:r w:rsidR="00F40F92">
        <w:rPr>
          <w:rFonts w:cs="Arial"/>
          <w:b/>
          <w:sz w:val="24"/>
          <w:szCs w:val="24"/>
        </w:rPr>
        <w:t>portal</w:t>
      </w:r>
      <w:r w:rsidRPr="008B3F3F">
        <w:rPr>
          <w:rFonts w:cs="Arial"/>
          <w:b/>
          <w:sz w:val="24"/>
          <w:szCs w:val="24"/>
        </w:rPr>
        <w:t>. Which is the correct one?</w:t>
      </w:r>
    </w:p>
    <w:p w:rsidR="00A76ED1" w:rsidRDefault="000111BD" w:rsidP="000111BD">
      <w:pPr>
        <w:ind w:left="360"/>
        <w:rPr>
          <w:rFonts w:cs="Arial"/>
          <w:sz w:val="24"/>
          <w:szCs w:val="24"/>
        </w:rPr>
      </w:pPr>
      <w:r>
        <w:rPr>
          <w:rFonts w:cs="Arial"/>
          <w:sz w:val="24"/>
          <w:szCs w:val="24"/>
        </w:rPr>
        <w:t xml:space="preserve">A. </w:t>
      </w:r>
      <w:r w:rsidR="00F40F92">
        <w:rPr>
          <w:rFonts w:cs="Arial"/>
          <w:sz w:val="24"/>
          <w:szCs w:val="24"/>
        </w:rPr>
        <w:t xml:space="preserve">The option titled ‘Visual Display Unit – VDU’ </w:t>
      </w:r>
      <w:r w:rsidR="00F023E6">
        <w:rPr>
          <w:rFonts w:cs="Arial"/>
          <w:sz w:val="24"/>
          <w:szCs w:val="24"/>
        </w:rPr>
        <w:t>is the one that should be used</w:t>
      </w:r>
      <w:r w:rsidRPr="005973B6">
        <w:rPr>
          <w:rFonts w:cs="Arial"/>
          <w:sz w:val="24"/>
          <w:szCs w:val="24"/>
        </w:rPr>
        <w:t xml:space="preserve"> to download the voucher to give you an eye test </w:t>
      </w:r>
      <w:r w:rsidR="00A76ED1">
        <w:rPr>
          <w:rFonts w:cs="Arial"/>
          <w:sz w:val="24"/>
          <w:szCs w:val="24"/>
        </w:rPr>
        <w:t>(</w:t>
      </w:r>
      <w:r w:rsidRPr="005973B6">
        <w:rPr>
          <w:rFonts w:cs="Arial"/>
          <w:sz w:val="24"/>
          <w:szCs w:val="24"/>
        </w:rPr>
        <w:t>and £45 discount</w:t>
      </w:r>
      <w:r w:rsidR="00A76ED1">
        <w:rPr>
          <w:rFonts w:cs="Arial"/>
          <w:sz w:val="24"/>
          <w:szCs w:val="24"/>
        </w:rPr>
        <w:t>)</w:t>
      </w:r>
      <w:r w:rsidRPr="005973B6">
        <w:rPr>
          <w:rFonts w:cs="Arial"/>
          <w:sz w:val="24"/>
          <w:szCs w:val="24"/>
        </w:rPr>
        <w:t xml:space="preserve"> for £15. The </w:t>
      </w:r>
      <w:r w:rsidR="00F40F92">
        <w:rPr>
          <w:rFonts w:cs="Arial"/>
          <w:sz w:val="24"/>
          <w:szCs w:val="24"/>
        </w:rPr>
        <w:t>other</w:t>
      </w:r>
      <w:r w:rsidRPr="005973B6">
        <w:rPr>
          <w:rFonts w:cs="Arial"/>
          <w:sz w:val="24"/>
          <w:szCs w:val="24"/>
        </w:rPr>
        <w:t xml:space="preserve"> </w:t>
      </w:r>
      <w:r w:rsidR="00F40F92">
        <w:rPr>
          <w:rFonts w:cs="Arial"/>
          <w:sz w:val="24"/>
          <w:szCs w:val="24"/>
        </w:rPr>
        <w:t xml:space="preserve">option, titled </w:t>
      </w:r>
      <w:r w:rsidR="00F40F92">
        <w:rPr>
          <w:rFonts w:cs="Arial"/>
          <w:sz w:val="24"/>
          <w:szCs w:val="24"/>
        </w:rPr>
        <w:lastRenderedPageBreak/>
        <w:t xml:space="preserve">‘Vision Select’ </w:t>
      </w:r>
      <w:r w:rsidRPr="005973B6">
        <w:rPr>
          <w:rFonts w:cs="Arial"/>
          <w:sz w:val="24"/>
          <w:szCs w:val="24"/>
        </w:rPr>
        <w:t xml:space="preserve">can be </w:t>
      </w:r>
      <w:r w:rsidR="00F40F92">
        <w:rPr>
          <w:rFonts w:cs="Arial"/>
          <w:sz w:val="24"/>
          <w:szCs w:val="24"/>
        </w:rPr>
        <w:t xml:space="preserve">used to </w:t>
      </w:r>
      <w:r w:rsidRPr="005973B6">
        <w:rPr>
          <w:rFonts w:cs="Arial"/>
          <w:sz w:val="24"/>
          <w:szCs w:val="24"/>
        </w:rPr>
        <w:t xml:space="preserve">print off </w:t>
      </w:r>
      <w:r w:rsidR="00F40F92">
        <w:rPr>
          <w:rFonts w:cs="Arial"/>
          <w:sz w:val="24"/>
          <w:szCs w:val="24"/>
        </w:rPr>
        <w:t xml:space="preserve">further </w:t>
      </w:r>
      <w:r w:rsidRPr="005973B6">
        <w:rPr>
          <w:rFonts w:cs="Arial"/>
          <w:sz w:val="24"/>
          <w:szCs w:val="24"/>
        </w:rPr>
        <w:t>discount</w:t>
      </w:r>
      <w:r w:rsidR="003C29EA">
        <w:rPr>
          <w:rFonts w:cs="Arial"/>
          <w:sz w:val="24"/>
          <w:szCs w:val="24"/>
        </w:rPr>
        <w:t xml:space="preserve"> vouchers, which are also</w:t>
      </w:r>
      <w:r w:rsidR="00F40F92">
        <w:rPr>
          <w:rFonts w:cs="Arial"/>
          <w:sz w:val="24"/>
          <w:szCs w:val="24"/>
        </w:rPr>
        <w:t xml:space="preserve"> available to your </w:t>
      </w:r>
      <w:r w:rsidRPr="005973B6">
        <w:rPr>
          <w:rFonts w:cs="Arial"/>
          <w:sz w:val="24"/>
          <w:szCs w:val="24"/>
        </w:rPr>
        <w:t xml:space="preserve"> friends and families. </w:t>
      </w:r>
    </w:p>
    <w:p w:rsidR="00A76ED1" w:rsidRDefault="00A76ED1" w:rsidP="000111BD">
      <w:pPr>
        <w:ind w:left="360"/>
        <w:rPr>
          <w:rFonts w:cs="Arial"/>
          <w:sz w:val="24"/>
          <w:szCs w:val="24"/>
        </w:rPr>
      </w:pPr>
    </w:p>
    <w:p w:rsidR="005973B6" w:rsidRPr="008B3F3F" w:rsidRDefault="005973B6" w:rsidP="008B3F3F">
      <w:pPr>
        <w:ind w:left="360"/>
        <w:rPr>
          <w:rFonts w:cs="Arial"/>
          <w:b/>
          <w:sz w:val="24"/>
          <w:szCs w:val="24"/>
        </w:rPr>
      </w:pPr>
      <w:r w:rsidRPr="008B3F3F">
        <w:rPr>
          <w:rFonts w:cs="Arial"/>
          <w:b/>
          <w:sz w:val="24"/>
          <w:szCs w:val="24"/>
        </w:rPr>
        <w:t>Q. Can I go to another optician?</w:t>
      </w:r>
    </w:p>
    <w:p w:rsidR="005973B6" w:rsidRPr="005973B6" w:rsidRDefault="005973B6" w:rsidP="005973B6">
      <w:pPr>
        <w:ind w:left="360"/>
        <w:rPr>
          <w:rFonts w:cs="Arial"/>
          <w:sz w:val="24"/>
          <w:szCs w:val="24"/>
        </w:rPr>
      </w:pPr>
      <w:r w:rsidRPr="005973B6">
        <w:rPr>
          <w:rFonts w:cs="Arial"/>
          <w:sz w:val="24"/>
          <w:szCs w:val="24"/>
        </w:rPr>
        <w:t>A. Yes, you can, but you can only claim back £15 towards your costs. We no longer have a form for the optician to complete so just get a receipt from them and claim ba</w:t>
      </w:r>
      <w:r w:rsidR="0044535B">
        <w:rPr>
          <w:rFonts w:cs="Arial"/>
          <w:sz w:val="24"/>
          <w:szCs w:val="24"/>
        </w:rPr>
        <w:t>ck the £15 via the expenses claim process on Pier</w:t>
      </w:r>
    </w:p>
    <w:p w:rsidR="005973B6" w:rsidRPr="005973B6" w:rsidRDefault="005973B6" w:rsidP="005973B6">
      <w:pPr>
        <w:rPr>
          <w:rFonts w:cs="Arial"/>
          <w:sz w:val="24"/>
          <w:szCs w:val="24"/>
        </w:rPr>
      </w:pPr>
    </w:p>
    <w:p w:rsidR="005973B6" w:rsidRPr="008B3F3F" w:rsidRDefault="005973B6" w:rsidP="005973B6">
      <w:pPr>
        <w:ind w:left="360"/>
        <w:rPr>
          <w:rFonts w:cs="Arial"/>
          <w:b/>
          <w:sz w:val="24"/>
          <w:szCs w:val="24"/>
        </w:rPr>
      </w:pPr>
      <w:r w:rsidRPr="008B3F3F">
        <w:rPr>
          <w:rFonts w:cs="Arial"/>
          <w:b/>
          <w:sz w:val="24"/>
          <w:szCs w:val="24"/>
        </w:rPr>
        <w:t>Q. If I don’t want to get glasses from Vision Express, can I take my prescription elsewhere?</w:t>
      </w:r>
    </w:p>
    <w:p w:rsidR="005973B6" w:rsidRPr="005973B6" w:rsidRDefault="005973B6" w:rsidP="005973B6">
      <w:pPr>
        <w:ind w:left="360"/>
        <w:rPr>
          <w:rFonts w:cs="Arial"/>
          <w:sz w:val="24"/>
          <w:szCs w:val="24"/>
        </w:rPr>
      </w:pPr>
      <w:r w:rsidRPr="005973B6">
        <w:rPr>
          <w:rFonts w:cs="Arial"/>
          <w:sz w:val="24"/>
          <w:szCs w:val="24"/>
        </w:rPr>
        <w:t xml:space="preserve">A. Yes, you can have your test at Vision Express then get glasses elsewhere although you would need to fund this yourself as you can only claim back £15. You may also have your test elsewhere and then take your prescription to Vision Express so that you can still get £45 off glasses. You would </w:t>
      </w:r>
      <w:r w:rsidR="000D2C91">
        <w:rPr>
          <w:rFonts w:cs="Arial"/>
          <w:sz w:val="24"/>
          <w:szCs w:val="24"/>
        </w:rPr>
        <w:t xml:space="preserve">however </w:t>
      </w:r>
      <w:r w:rsidR="008E04B0">
        <w:rPr>
          <w:rFonts w:cs="Arial"/>
          <w:sz w:val="24"/>
          <w:szCs w:val="24"/>
        </w:rPr>
        <w:t xml:space="preserve">still </w:t>
      </w:r>
      <w:r w:rsidR="000D2C91">
        <w:rPr>
          <w:rFonts w:cs="Arial"/>
          <w:sz w:val="24"/>
          <w:szCs w:val="24"/>
        </w:rPr>
        <w:t xml:space="preserve">need to pay £15 to Vision Express and would </w:t>
      </w:r>
      <w:r w:rsidRPr="005973B6">
        <w:rPr>
          <w:rFonts w:cs="Arial"/>
          <w:sz w:val="24"/>
          <w:szCs w:val="24"/>
        </w:rPr>
        <w:t>still only be able t</w:t>
      </w:r>
      <w:r w:rsidR="008E04B0">
        <w:rPr>
          <w:rFonts w:cs="Arial"/>
          <w:sz w:val="24"/>
          <w:szCs w:val="24"/>
        </w:rPr>
        <w:t>o claim back £15 in total</w:t>
      </w:r>
      <w:r w:rsidR="000D2C91">
        <w:rPr>
          <w:rFonts w:cs="Arial"/>
          <w:sz w:val="24"/>
          <w:szCs w:val="24"/>
        </w:rPr>
        <w:t>.</w:t>
      </w:r>
    </w:p>
    <w:p w:rsidR="005973B6" w:rsidRPr="005973B6" w:rsidRDefault="005973B6" w:rsidP="00A9354A">
      <w:pPr>
        <w:rPr>
          <w:rFonts w:cs="Arial"/>
          <w:sz w:val="24"/>
          <w:szCs w:val="24"/>
        </w:rPr>
      </w:pPr>
    </w:p>
    <w:p w:rsidR="005973B6" w:rsidRPr="008B3F3F" w:rsidRDefault="005973B6" w:rsidP="005973B6">
      <w:pPr>
        <w:ind w:left="360"/>
        <w:rPr>
          <w:rFonts w:cs="Arial"/>
          <w:b/>
          <w:sz w:val="24"/>
          <w:szCs w:val="24"/>
        </w:rPr>
      </w:pPr>
      <w:r w:rsidRPr="008B3F3F">
        <w:rPr>
          <w:rFonts w:cs="Arial"/>
          <w:b/>
          <w:sz w:val="24"/>
          <w:szCs w:val="24"/>
        </w:rPr>
        <w:t>Q. Does the discount cover contact lenses?</w:t>
      </w:r>
    </w:p>
    <w:p w:rsidR="005973B6" w:rsidRPr="005973B6" w:rsidRDefault="005973B6" w:rsidP="005973B6">
      <w:pPr>
        <w:ind w:left="360"/>
        <w:rPr>
          <w:rFonts w:cs="Arial"/>
          <w:sz w:val="24"/>
          <w:szCs w:val="24"/>
        </w:rPr>
      </w:pPr>
      <w:r w:rsidRPr="005973B6">
        <w:rPr>
          <w:rFonts w:cs="Arial"/>
          <w:sz w:val="24"/>
          <w:szCs w:val="24"/>
        </w:rPr>
        <w:t>A. No, only prescription glasses, but there is an offer accessible via the Friends &amp; Family portal which gives a discount on contact lenses</w:t>
      </w:r>
    </w:p>
    <w:p w:rsidR="005973B6" w:rsidRPr="005973B6" w:rsidRDefault="005973B6" w:rsidP="00C34ECA">
      <w:pPr>
        <w:rPr>
          <w:rFonts w:cs="Arial"/>
          <w:sz w:val="24"/>
          <w:szCs w:val="24"/>
        </w:rPr>
      </w:pPr>
    </w:p>
    <w:p w:rsidR="005973B6" w:rsidRPr="008B3F3F" w:rsidRDefault="005973B6" w:rsidP="005973B6">
      <w:pPr>
        <w:ind w:left="360"/>
        <w:rPr>
          <w:rFonts w:cs="Arial"/>
          <w:b/>
          <w:sz w:val="24"/>
          <w:szCs w:val="24"/>
        </w:rPr>
      </w:pPr>
      <w:r w:rsidRPr="008B3F3F">
        <w:rPr>
          <w:rFonts w:cs="Arial"/>
          <w:b/>
          <w:sz w:val="24"/>
          <w:szCs w:val="24"/>
        </w:rPr>
        <w:t>Q. I went to Vision Express and can’t see the £</w:t>
      </w:r>
      <w:r w:rsidR="007A39A2">
        <w:rPr>
          <w:rFonts w:cs="Arial"/>
          <w:b/>
          <w:sz w:val="24"/>
          <w:szCs w:val="24"/>
        </w:rPr>
        <w:t>3</w:t>
      </w:r>
      <w:r w:rsidRPr="008B3F3F">
        <w:rPr>
          <w:rFonts w:cs="Arial"/>
          <w:b/>
          <w:sz w:val="24"/>
          <w:szCs w:val="24"/>
        </w:rPr>
        <w:t>9 range on display, where are they?</w:t>
      </w:r>
    </w:p>
    <w:p w:rsidR="005973B6" w:rsidRDefault="005973B6" w:rsidP="005973B6">
      <w:pPr>
        <w:ind w:left="360"/>
        <w:rPr>
          <w:rFonts w:cs="Arial"/>
          <w:sz w:val="24"/>
          <w:szCs w:val="24"/>
        </w:rPr>
      </w:pPr>
      <w:r w:rsidRPr="005973B6">
        <w:rPr>
          <w:rFonts w:cs="Arial"/>
          <w:sz w:val="24"/>
          <w:szCs w:val="24"/>
        </w:rPr>
        <w:t>A. The £</w:t>
      </w:r>
      <w:r w:rsidR="00A9354A">
        <w:rPr>
          <w:rFonts w:cs="Arial"/>
          <w:sz w:val="24"/>
          <w:szCs w:val="24"/>
        </w:rPr>
        <w:t>3</w:t>
      </w:r>
      <w:r w:rsidRPr="005973B6">
        <w:rPr>
          <w:rFonts w:cs="Arial"/>
          <w:sz w:val="24"/>
          <w:szCs w:val="24"/>
        </w:rPr>
        <w:t xml:space="preserve">9 range </w:t>
      </w:r>
      <w:r w:rsidR="007A39A2">
        <w:rPr>
          <w:rFonts w:cs="Arial"/>
          <w:sz w:val="24"/>
          <w:szCs w:val="24"/>
        </w:rPr>
        <w:t>may not always be fully</w:t>
      </w:r>
      <w:r w:rsidRPr="005973B6">
        <w:rPr>
          <w:rFonts w:cs="Arial"/>
          <w:sz w:val="24"/>
          <w:szCs w:val="24"/>
        </w:rPr>
        <w:t xml:space="preserve"> display</w:t>
      </w:r>
      <w:r w:rsidR="007A39A2">
        <w:rPr>
          <w:rFonts w:cs="Arial"/>
          <w:sz w:val="24"/>
          <w:szCs w:val="24"/>
        </w:rPr>
        <w:t>ed</w:t>
      </w:r>
      <w:r w:rsidRPr="005973B6">
        <w:rPr>
          <w:rFonts w:cs="Arial"/>
          <w:sz w:val="24"/>
          <w:szCs w:val="24"/>
        </w:rPr>
        <w:t xml:space="preserve"> in the Churchill Square store, however it is in stock, so if you ask the staff there, they will show you it. There is also a £59 range – again not all of the range may be out on display, but more glasses are in the drawers beneath the displays if you ask. Also, there is an even greater range on Vision Express’s website – if you are interested in a pair of glasses that you haven’t seen in the shop, you can request that t</w:t>
      </w:r>
      <w:r w:rsidR="008B3F3F">
        <w:rPr>
          <w:rFonts w:cs="Arial"/>
          <w:sz w:val="24"/>
          <w:szCs w:val="24"/>
        </w:rPr>
        <w:t>hey’re delivered to the shop for</w:t>
      </w:r>
      <w:r w:rsidRPr="005973B6">
        <w:rPr>
          <w:rFonts w:cs="Arial"/>
          <w:sz w:val="24"/>
          <w:szCs w:val="24"/>
        </w:rPr>
        <w:t xml:space="preserve"> you to try on with no requirement to buy them unless you like them</w:t>
      </w:r>
    </w:p>
    <w:p w:rsidR="008B3F3F" w:rsidRDefault="008B3F3F" w:rsidP="005973B6">
      <w:pPr>
        <w:ind w:left="360"/>
        <w:rPr>
          <w:rFonts w:cs="Arial"/>
          <w:sz w:val="24"/>
          <w:szCs w:val="24"/>
        </w:rPr>
      </w:pPr>
    </w:p>
    <w:p w:rsidR="008B3F3F" w:rsidRPr="008B3F3F" w:rsidRDefault="008B3F3F" w:rsidP="005973B6">
      <w:pPr>
        <w:ind w:left="360"/>
        <w:rPr>
          <w:rFonts w:cs="Arial"/>
          <w:b/>
          <w:sz w:val="24"/>
          <w:szCs w:val="24"/>
        </w:rPr>
      </w:pPr>
      <w:r w:rsidRPr="008B3F3F">
        <w:rPr>
          <w:rFonts w:cs="Arial"/>
          <w:b/>
          <w:sz w:val="24"/>
          <w:szCs w:val="24"/>
        </w:rPr>
        <w:t>Q. Is the £45 off offer for glasses for DSE use only?</w:t>
      </w:r>
    </w:p>
    <w:p w:rsidR="008B3F3F" w:rsidRDefault="008B3F3F" w:rsidP="005973B6">
      <w:pPr>
        <w:ind w:left="360"/>
        <w:rPr>
          <w:rFonts w:cs="Arial"/>
          <w:sz w:val="24"/>
          <w:szCs w:val="24"/>
        </w:rPr>
      </w:pPr>
      <w:r>
        <w:rPr>
          <w:rFonts w:cs="Arial"/>
          <w:sz w:val="24"/>
          <w:szCs w:val="24"/>
        </w:rPr>
        <w:t>A. No, the offer can be used to get money off any pair of prescription glasses</w:t>
      </w:r>
    </w:p>
    <w:p w:rsidR="008B3F3F" w:rsidRDefault="008B3F3F" w:rsidP="005973B6">
      <w:pPr>
        <w:ind w:left="360"/>
        <w:rPr>
          <w:rFonts w:cs="Arial"/>
          <w:sz w:val="24"/>
          <w:szCs w:val="24"/>
        </w:rPr>
      </w:pPr>
    </w:p>
    <w:p w:rsidR="008B3F3F" w:rsidRPr="008B3F3F" w:rsidRDefault="008B3F3F" w:rsidP="005973B6">
      <w:pPr>
        <w:ind w:left="360"/>
        <w:rPr>
          <w:rFonts w:cs="Arial"/>
          <w:b/>
          <w:sz w:val="24"/>
          <w:szCs w:val="24"/>
        </w:rPr>
      </w:pPr>
      <w:r w:rsidRPr="008B3F3F">
        <w:rPr>
          <w:rFonts w:cs="Arial"/>
          <w:b/>
          <w:sz w:val="24"/>
          <w:szCs w:val="24"/>
        </w:rPr>
        <w:t xml:space="preserve">Q. If I want a pair of glasses </w:t>
      </w:r>
      <w:r w:rsidR="004673A8">
        <w:rPr>
          <w:rFonts w:cs="Arial"/>
          <w:b/>
          <w:sz w:val="24"/>
          <w:szCs w:val="24"/>
        </w:rPr>
        <w:t xml:space="preserve">from Vision Express </w:t>
      </w:r>
      <w:r w:rsidRPr="008B3F3F">
        <w:rPr>
          <w:rFonts w:cs="Arial"/>
          <w:b/>
          <w:sz w:val="24"/>
          <w:szCs w:val="24"/>
        </w:rPr>
        <w:t>that come to more than £45, can I pay the difference?</w:t>
      </w:r>
    </w:p>
    <w:p w:rsidR="008B3F3F" w:rsidRDefault="008B3F3F" w:rsidP="008B3F3F">
      <w:pPr>
        <w:ind w:left="360"/>
        <w:rPr>
          <w:rFonts w:cs="Arial"/>
          <w:sz w:val="24"/>
          <w:szCs w:val="24"/>
        </w:rPr>
      </w:pPr>
      <w:r>
        <w:rPr>
          <w:rFonts w:cs="Arial"/>
          <w:sz w:val="24"/>
          <w:szCs w:val="24"/>
        </w:rPr>
        <w:t xml:space="preserve">A. Yes. </w:t>
      </w:r>
      <w:r w:rsidRPr="008B3F3F">
        <w:rPr>
          <w:rFonts w:cs="Arial"/>
          <w:sz w:val="24"/>
          <w:szCs w:val="24"/>
        </w:rPr>
        <w:t xml:space="preserve"> If you choose a pair of </w:t>
      </w:r>
      <w:r w:rsidR="004673A8">
        <w:rPr>
          <w:rFonts w:cs="Arial"/>
          <w:sz w:val="24"/>
          <w:szCs w:val="24"/>
        </w:rPr>
        <w:t xml:space="preserve">Vision Express </w:t>
      </w:r>
      <w:r w:rsidRPr="008B3F3F">
        <w:rPr>
          <w:rFonts w:cs="Arial"/>
          <w:sz w:val="24"/>
          <w:szCs w:val="24"/>
        </w:rPr>
        <w:t xml:space="preserve">glasses that come to more than £45, then the council will still refund </w:t>
      </w:r>
      <w:r w:rsidR="004673A8">
        <w:rPr>
          <w:rFonts w:cs="Arial"/>
          <w:sz w:val="24"/>
          <w:szCs w:val="24"/>
        </w:rPr>
        <w:t xml:space="preserve">£15 </w:t>
      </w:r>
      <w:r w:rsidRPr="008B3F3F">
        <w:rPr>
          <w:rFonts w:cs="Arial"/>
          <w:sz w:val="24"/>
          <w:szCs w:val="24"/>
        </w:rPr>
        <w:t xml:space="preserve">but you must make </w:t>
      </w:r>
      <w:r>
        <w:rPr>
          <w:rFonts w:cs="Arial"/>
          <w:sz w:val="24"/>
          <w:szCs w:val="24"/>
        </w:rPr>
        <w:t>up the further costs yourself</w:t>
      </w:r>
      <w:r w:rsidRPr="008B3F3F">
        <w:rPr>
          <w:rFonts w:cs="Arial"/>
          <w:sz w:val="24"/>
          <w:szCs w:val="24"/>
        </w:rPr>
        <w:t>.</w:t>
      </w:r>
    </w:p>
    <w:p w:rsidR="008B3F3F" w:rsidRDefault="008B3F3F" w:rsidP="008B3F3F">
      <w:pPr>
        <w:ind w:left="360"/>
        <w:rPr>
          <w:rFonts w:cs="Arial"/>
          <w:sz w:val="24"/>
          <w:szCs w:val="24"/>
        </w:rPr>
      </w:pPr>
    </w:p>
    <w:p w:rsidR="008B3F3F" w:rsidRPr="008B3F3F" w:rsidRDefault="008B3F3F" w:rsidP="008B3F3F">
      <w:pPr>
        <w:ind w:left="360"/>
        <w:rPr>
          <w:rFonts w:cs="Arial"/>
          <w:b/>
          <w:sz w:val="24"/>
          <w:szCs w:val="24"/>
        </w:rPr>
      </w:pPr>
      <w:r w:rsidRPr="008B3F3F">
        <w:rPr>
          <w:rFonts w:cs="Arial"/>
          <w:b/>
          <w:sz w:val="24"/>
          <w:szCs w:val="24"/>
        </w:rPr>
        <w:t>Q. How do I go about clai</w:t>
      </w:r>
      <w:r w:rsidR="0044535B">
        <w:rPr>
          <w:rFonts w:cs="Arial"/>
          <w:b/>
          <w:sz w:val="24"/>
          <w:szCs w:val="24"/>
        </w:rPr>
        <w:t>ming back the £15</w:t>
      </w:r>
      <w:r w:rsidRPr="008B3F3F">
        <w:rPr>
          <w:rFonts w:cs="Arial"/>
          <w:b/>
          <w:sz w:val="24"/>
          <w:szCs w:val="24"/>
        </w:rPr>
        <w:t>?</w:t>
      </w:r>
    </w:p>
    <w:p w:rsidR="008B3F3F" w:rsidRDefault="008B3F3F" w:rsidP="005973B6">
      <w:pPr>
        <w:ind w:left="360"/>
        <w:rPr>
          <w:rFonts w:cs="Arial"/>
          <w:sz w:val="24"/>
          <w:szCs w:val="24"/>
        </w:rPr>
      </w:pPr>
      <w:r>
        <w:rPr>
          <w:rFonts w:cs="Arial"/>
          <w:sz w:val="24"/>
          <w:szCs w:val="24"/>
        </w:rPr>
        <w:t xml:space="preserve">A. </w:t>
      </w:r>
      <w:r w:rsidR="0044535B">
        <w:rPr>
          <w:rFonts w:cs="Arial"/>
          <w:sz w:val="24"/>
          <w:szCs w:val="24"/>
        </w:rPr>
        <w:t xml:space="preserve">You will need to log into </w:t>
      </w:r>
      <w:hyperlink r:id="rId9" w:history="1">
        <w:r w:rsidR="0044535B" w:rsidRPr="0044535B">
          <w:rPr>
            <w:rStyle w:val="Hyperlink"/>
            <w:rFonts w:cs="Arial"/>
            <w:sz w:val="24"/>
            <w:szCs w:val="24"/>
          </w:rPr>
          <w:t>P</w:t>
        </w:r>
        <w:r w:rsidR="0044535B" w:rsidRPr="0044535B">
          <w:rPr>
            <w:rStyle w:val="Hyperlink"/>
            <w:rFonts w:cs="Arial"/>
            <w:sz w:val="24"/>
            <w:szCs w:val="24"/>
          </w:rPr>
          <w:t>i</w:t>
        </w:r>
        <w:bookmarkStart w:id="0" w:name="_GoBack"/>
        <w:bookmarkEnd w:id="0"/>
        <w:r w:rsidR="0044535B" w:rsidRPr="0044535B">
          <w:rPr>
            <w:rStyle w:val="Hyperlink"/>
            <w:rFonts w:cs="Arial"/>
            <w:sz w:val="24"/>
            <w:szCs w:val="24"/>
          </w:rPr>
          <w:t>e</w:t>
        </w:r>
        <w:r w:rsidR="0044535B" w:rsidRPr="0044535B">
          <w:rPr>
            <w:rStyle w:val="Hyperlink"/>
            <w:rFonts w:cs="Arial"/>
            <w:sz w:val="24"/>
            <w:szCs w:val="24"/>
          </w:rPr>
          <w:t>r</w:t>
        </w:r>
      </w:hyperlink>
      <w:r w:rsidR="0044535B" w:rsidRPr="0044535B">
        <w:rPr>
          <w:rFonts w:cs="Arial"/>
          <w:sz w:val="24"/>
          <w:szCs w:val="24"/>
        </w:rPr>
        <w:t xml:space="preserve"> </w:t>
      </w:r>
      <w:r w:rsidR="00C34ECA">
        <w:rPr>
          <w:rFonts w:cs="Arial"/>
          <w:sz w:val="24"/>
          <w:szCs w:val="24"/>
        </w:rPr>
        <w:t>and log</w:t>
      </w:r>
      <w:r w:rsidR="0044535B">
        <w:rPr>
          <w:rFonts w:cs="Arial"/>
          <w:sz w:val="24"/>
          <w:szCs w:val="24"/>
        </w:rPr>
        <w:t xml:space="preserve"> an expenses claim. Log in using your usual network</w:t>
      </w:r>
      <w:r w:rsidR="00AE003F">
        <w:rPr>
          <w:rFonts w:cs="Arial"/>
          <w:sz w:val="24"/>
          <w:szCs w:val="24"/>
        </w:rPr>
        <w:t xml:space="preserve"> password then click on ‘Pay &amp; Benefits</w:t>
      </w:r>
      <w:r w:rsidR="0044535B">
        <w:rPr>
          <w:rFonts w:cs="Arial"/>
          <w:sz w:val="24"/>
          <w:szCs w:val="24"/>
        </w:rPr>
        <w:t>’</w:t>
      </w:r>
      <w:r w:rsidR="00AE003F">
        <w:rPr>
          <w:rFonts w:cs="Arial"/>
          <w:sz w:val="24"/>
          <w:szCs w:val="24"/>
        </w:rPr>
        <w:t xml:space="preserve"> and next to ‘Time &amp; Expenses’, click on ‘add claim’. </w:t>
      </w:r>
      <w:r w:rsidR="0044535B">
        <w:rPr>
          <w:rFonts w:cs="Arial"/>
          <w:sz w:val="24"/>
          <w:szCs w:val="24"/>
        </w:rPr>
        <w:t xml:space="preserve">Enter the date of your eye test, select your job title and choose the claim template ‘#2 Travel &amp; Expenses’ then click ‘New’. </w:t>
      </w:r>
      <w:r w:rsidR="00AE003F">
        <w:rPr>
          <w:rFonts w:cs="Arial"/>
          <w:sz w:val="24"/>
          <w:szCs w:val="24"/>
        </w:rPr>
        <w:t>Under ‘Element’, select ‘Expenses Nontax NP’ from the dropdown list, enter the date of the test,</w:t>
      </w:r>
      <w:r w:rsidR="0044535B">
        <w:rPr>
          <w:rFonts w:cs="Arial"/>
          <w:sz w:val="24"/>
          <w:szCs w:val="24"/>
        </w:rPr>
        <w:t xml:space="preserve"> put ‘eye test’ in </w:t>
      </w:r>
      <w:r w:rsidR="00553033">
        <w:rPr>
          <w:rFonts w:cs="Arial"/>
          <w:sz w:val="24"/>
          <w:szCs w:val="24"/>
        </w:rPr>
        <w:t>‘Reason for Claim’ and enter the £15 cost in the box that says ‘Cash’. Once you have entered the correct details click ‘Submit’. You will then need to re-enter your network password and click ‘Submit’ again</w:t>
      </w:r>
      <w:r w:rsidR="00C34ECA">
        <w:rPr>
          <w:rFonts w:cs="Arial"/>
          <w:sz w:val="24"/>
          <w:szCs w:val="24"/>
        </w:rPr>
        <w:t>.</w:t>
      </w:r>
    </w:p>
    <w:p w:rsidR="00C34ECA" w:rsidRPr="005973B6" w:rsidRDefault="00C34ECA" w:rsidP="005973B6">
      <w:pPr>
        <w:ind w:left="360"/>
        <w:rPr>
          <w:rFonts w:cs="Arial"/>
          <w:sz w:val="24"/>
          <w:szCs w:val="24"/>
        </w:rPr>
      </w:pPr>
      <w:r>
        <w:rPr>
          <w:rFonts w:cs="Arial"/>
          <w:sz w:val="24"/>
          <w:szCs w:val="24"/>
        </w:rPr>
        <w:t>Your claim will then be forwarded to your manager to authorise. You should keep the receipt for your eye test payment because your manager may ask to see this. Any claim should be made within 2 months of the original eye test.</w:t>
      </w:r>
    </w:p>
    <w:p w:rsidR="005973B6" w:rsidRPr="005973B6" w:rsidRDefault="005973B6" w:rsidP="005973B6">
      <w:pPr>
        <w:ind w:left="360"/>
        <w:rPr>
          <w:rFonts w:cs="Arial"/>
        </w:rPr>
      </w:pPr>
    </w:p>
    <w:p w:rsidR="00E3602F" w:rsidRPr="005973B6" w:rsidRDefault="00E3602F" w:rsidP="00E3602F">
      <w:pPr>
        <w:rPr>
          <w:rFonts w:cs="Arial"/>
          <w:sz w:val="36"/>
        </w:rPr>
      </w:pPr>
    </w:p>
    <w:p w:rsidR="00E3602F" w:rsidRPr="00517948" w:rsidRDefault="00E3602F" w:rsidP="00517948">
      <w:pPr>
        <w:spacing w:line="360" w:lineRule="auto"/>
        <w:rPr>
          <w:rFonts w:cs="Arial"/>
          <w:sz w:val="24"/>
          <w:szCs w:val="24"/>
          <w:lang w:eastAsia="en-US"/>
        </w:rPr>
      </w:pPr>
    </w:p>
    <w:sectPr w:rsidR="00E3602F" w:rsidRPr="00517948" w:rsidSect="000F5927">
      <w:headerReference w:type="default" r:id="rId10"/>
      <w:footerReference w:type="default" r:id="rId11"/>
      <w:pgSz w:w="11906" w:h="16838"/>
      <w:pgMar w:top="1276" w:right="849" w:bottom="993" w:left="993"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F26" w:rsidRDefault="004B7F26">
      <w:r>
        <w:separator/>
      </w:r>
    </w:p>
  </w:endnote>
  <w:endnote w:type="continuationSeparator" w:id="0">
    <w:p w:rsidR="004B7F26" w:rsidRDefault="004B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237"/>
      <w:gridCol w:w="3795"/>
      <w:gridCol w:w="1190"/>
      <w:gridCol w:w="3842"/>
    </w:tblGrid>
    <w:tr w:rsidR="00F023E6" w:rsidRPr="003B3087" w:rsidTr="003B3087">
      <w:trPr>
        <w:trHeight w:val="281"/>
      </w:trPr>
      <w:tc>
        <w:tcPr>
          <w:tcW w:w="1242" w:type="dxa"/>
          <w:shd w:val="clear" w:color="auto" w:fill="auto"/>
          <w:vAlign w:val="center"/>
        </w:tcPr>
        <w:p w:rsidR="00F023E6" w:rsidRPr="003B3087" w:rsidRDefault="00F023E6" w:rsidP="008E04B0">
          <w:pPr>
            <w:pStyle w:val="Footer"/>
            <w:rPr>
              <w:szCs w:val="22"/>
            </w:rPr>
          </w:pPr>
          <w:r w:rsidRPr="003B3087">
            <w:rPr>
              <w:szCs w:val="22"/>
            </w:rPr>
            <w:t xml:space="preserve">Date: </w:t>
          </w:r>
          <w:r w:rsidR="008E04B0">
            <w:rPr>
              <w:szCs w:val="22"/>
            </w:rPr>
            <w:t>02/10/19</w:t>
          </w:r>
        </w:p>
      </w:tc>
      <w:tc>
        <w:tcPr>
          <w:tcW w:w="3898" w:type="dxa"/>
          <w:shd w:val="clear" w:color="auto" w:fill="auto"/>
          <w:vAlign w:val="center"/>
        </w:tcPr>
        <w:p w:rsidR="00F023E6" w:rsidRPr="003B3087" w:rsidRDefault="00F023E6" w:rsidP="000D2410">
          <w:pPr>
            <w:pStyle w:val="Footer"/>
            <w:rPr>
              <w:szCs w:val="22"/>
            </w:rPr>
          </w:pPr>
        </w:p>
      </w:tc>
      <w:tc>
        <w:tcPr>
          <w:tcW w:w="1205" w:type="dxa"/>
          <w:shd w:val="clear" w:color="auto" w:fill="auto"/>
          <w:vAlign w:val="center"/>
        </w:tcPr>
        <w:p w:rsidR="00F023E6" w:rsidRPr="003B3087" w:rsidRDefault="00F023E6" w:rsidP="000D2410">
          <w:pPr>
            <w:pStyle w:val="Footer"/>
            <w:rPr>
              <w:szCs w:val="22"/>
            </w:rPr>
          </w:pPr>
          <w:r w:rsidRPr="003B3087">
            <w:rPr>
              <w:szCs w:val="22"/>
            </w:rPr>
            <w:t>Doc. Ref:</w:t>
          </w:r>
        </w:p>
      </w:tc>
      <w:tc>
        <w:tcPr>
          <w:tcW w:w="3935" w:type="dxa"/>
          <w:shd w:val="clear" w:color="auto" w:fill="auto"/>
          <w:vAlign w:val="center"/>
        </w:tcPr>
        <w:p w:rsidR="00F023E6" w:rsidRPr="003B3087" w:rsidRDefault="00F023E6" w:rsidP="000D2410">
          <w:pPr>
            <w:pStyle w:val="Footer"/>
            <w:rPr>
              <w:szCs w:val="22"/>
            </w:rPr>
          </w:pPr>
          <w:r w:rsidRPr="003B3087">
            <w:rPr>
              <w:szCs w:val="22"/>
            </w:rPr>
            <w:t>HS-G-54</w:t>
          </w:r>
        </w:p>
      </w:tc>
    </w:tr>
    <w:tr w:rsidR="00F023E6" w:rsidRPr="003B3087" w:rsidTr="003B3087">
      <w:trPr>
        <w:trHeight w:val="302"/>
      </w:trPr>
      <w:tc>
        <w:tcPr>
          <w:tcW w:w="1242" w:type="dxa"/>
          <w:shd w:val="clear" w:color="auto" w:fill="auto"/>
          <w:vAlign w:val="center"/>
        </w:tcPr>
        <w:p w:rsidR="00F023E6" w:rsidRPr="003B3087" w:rsidRDefault="00F023E6" w:rsidP="000D2410">
          <w:pPr>
            <w:pStyle w:val="Footer"/>
            <w:rPr>
              <w:szCs w:val="22"/>
            </w:rPr>
          </w:pPr>
          <w:r w:rsidRPr="003B3087">
            <w:rPr>
              <w:szCs w:val="22"/>
            </w:rPr>
            <w:t>Version: 1</w:t>
          </w:r>
        </w:p>
      </w:tc>
      <w:tc>
        <w:tcPr>
          <w:tcW w:w="3898" w:type="dxa"/>
          <w:shd w:val="clear" w:color="auto" w:fill="auto"/>
          <w:vAlign w:val="center"/>
        </w:tcPr>
        <w:p w:rsidR="00F023E6" w:rsidRPr="003B3087" w:rsidRDefault="00F023E6" w:rsidP="000D2410">
          <w:pPr>
            <w:pStyle w:val="Footer"/>
            <w:rPr>
              <w:szCs w:val="22"/>
            </w:rPr>
          </w:pPr>
        </w:p>
      </w:tc>
      <w:tc>
        <w:tcPr>
          <w:tcW w:w="5140" w:type="dxa"/>
          <w:gridSpan w:val="2"/>
          <w:shd w:val="clear" w:color="auto" w:fill="auto"/>
          <w:vAlign w:val="center"/>
        </w:tcPr>
        <w:p w:rsidR="00F023E6" w:rsidRPr="003B3087" w:rsidRDefault="00F023E6" w:rsidP="000D2410">
          <w:pPr>
            <w:pStyle w:val="Footer"/>
            <w:rPr>
              <w:szCs w:val="22"/>
            </w:rPr>
          </w:pPr>
        </w:p>
      </w:tc>
    </w:tr>
  </w:tbl>
  <w:p w:rsidR="00F023E6" w:rsidRDefault="00F023E6" w:rsidP="000D2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F26" w:rsidRDefault="004B7F26">
      <w:r>
        <w:separator/>
      </w:r>
    </w:p>
  </w:footnote>
  <w:footnote w:type="continuationSeparator" w:id="0">
    <w:p w:rsidR="004B7F26" w:rsidRDefault="004B7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994"/>
      <w:gridCol w:w="282"/>
      <w:gridCol w:w="1778"/>
    </w:tblGrid>
    <w:tr w:rsidR="00F023E6" w:rsidRPr="003B3087" w:rsidTr="003B3087">
      <w:trPr>
        <w:trHeight w:val="565"/>
      </w:trPr>
      <w:tc>
        <w:tcPr>
          <w:tcW w:w="8188" w:type="dxa"/>
          <w:shd w:val="clear" w:color="auto" w:fill="FF6600"/>
          <w:vAlign w:val="center"/>
        </w:tcPr>
        <w:p w:rsidR="00F023E6" w:rsidRPr="003B3087" w:rsidRDefault="00F023E6" w:rsidP="004001AD">
          <w:pPr>
            <w:pStyle w:val="Header"/>
            <w:rPr>
              <w:b/>
              <w:color w:val="FFFFFF"/>
              <w:sz w:val="36"/>
              <w:szCs w:val="36"/>
            </w:rPr>
          </w:pPr>
          <w:r w:rsidRPr="003B3087">
            <w:rPr>
              <w:b/>
              <w:color w:val="FFFFFF"/>
              <w:sz w:val="36"/>
              <w:szCs w:val="36"/>
            </w:rPr>
            <w:t>Corporate Eye Test Process FAQ</w:t>
          </w:r>
        </w:p>
      </w:tc>
      <w:tc>
        <w:tcPr>
          <w:tcW w:w="284" w:type="dxa"/>
          <w:shd w:val="clear" w:color="auto" w:fill="auto"/>
          <w:vAlign w:val="center"/>
        </w:tcPr>
        <w:p w:rsidR="00F023E6" w:rsidRPr="003B3087" w:rsidRDefault="00F023E6" w:rsidP="004001AD">
          <w:pPr>
            <w:pStyle w:val="Header"/>
            <w:rPr>
              <w:color w:val="FFFFFF"/>
              <w:sz w:val="16"/>
              <w:szCs w:val="16"/>
            </w:rPr>
          </w:pPr>
        </w:p>
      </w:tc>
      <w:tc>
        <w:tcPr>
          <w:tcW w:w="1808" w:type="dxa"/>
          <w:shd w:val="clear" w:color="auto" w:fill="FF9900"/>
          <w:vAlign w:val="center"/>
        </w:tcPr>
        <w:p w:rsidR="00F023E6" w:rsidRPr="003B3087" w:rsidRDefault="00F023E6" w:rsidP="004001AD">
          <w:pPr>
            <w:pStyle w:val="Header"/>
            <w:rPr>
              <w:b/>
              <w:color w:val="FFFFFF"/>
              <w:sz w:val="36"/>
              <w:szCs w:val="36"/>
            </w:rPr>
          </w:pPr>
          <w:r w:rsidRPr="003B3087">
            <w:rPr>
              <w:b/>
              <w:color w:val="FFFFFF"/>
              <w:sz w:val="36"/>
              <w:szCs w:val="36"/>
            </w:rPr>
            <w:t>HS-G-54</w:t>
          </w:r>
        </w:p>
      </w:tc>
    </w:tr>
  </w:tbl>
  <w:p w:rsidR="00F023E6" w:rsidRDefault="00F02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2E1A511B"/>
    <w:multiLevelType w:val="hybridMultilevel"/>
    <w:tmpl w:val="813433E4"/>
    <w:lvl w:ilvl="0" w:tplc="04090001">
      <w:start w:val="1"/>
      <w:numFmt w:val="bullet"/>
      <w:lvlText w:val=""/>
      <w:lvlJc w:val="left"/>
      <w:pPr>
        <w:tabs>
          <w:tab w:val="num" w:pos="5322"/>
        </w:tabs>
        <w:ind w:left="5322" w:hanging="360"/>
      </w:pPr>
      <w:rPr>
        <w:rFonts w:ascii="Symbol" w:hAnsi="Symbol" w:hint="default"/>
      </w:rPr>
    </w:lvl>
    <w:lvl w:ilvl="1" w:tplc="04090003" w:tentative="1">
      <w:start w:val="1"/>
      <w:numFmt w:val="bullet"/>
      <w:lvlText w:val="o"/>
      <w:lvlJc w:val="left"/>
      <w:pPr>
        <w:tabs>
          <w:tab w:val="num" w:pos="6042"/>
        </w:tabs>
        <w:ind w:left="6042" w:hanging="360"/>
      </w:pPr>
      <w:rPr>
        <w:rFonts w:ascii="Courier New" w:hAnsi="Courier New" w:hint="default"/>
      </w:rPr>
    </w:lvl>
    <w:lvl w:ilvl="2" w:tplc="04090005" w:tentative="1">
      <w:start w:val="1"/>
      <w:numFmt w:val="bullet"/>
      <w:lvlText w:val=""/>
      <w:lvlJc w:val="left"/>
      <w:pPr>
        <w:tabs>
          <w:tab w:val="num" w:pos="6762"/>
        </w:tabs>
        <w:ind w:left="6762" w:hanging="360"/>
      </w:pPr>
      <w:rPr>
        <w:rFonts w:ascii="Wingdings" w:hAnsi="Wingdings" w:hint="default"/>
      </w:rPr>
    </w:lvl>
    <w:lvl w:ilvl="3" w:tplc="04090001" w:tentative="1">
      <w:start w:val="1"/>
      <w:numFmt w:val="bullet"/>
      <w:lvlText w:val=""/>
      <w:lvlJc w:val="left"/>
      <w:pPr>
        <w:tabs>
          <w:tab w:val="num" w:pos="7482"/>
        </w:tabs>
        <w:ind w:left="7482" w:hanging="360"/>
      </w:pPr>
      <w:rPr>
        <w:rFonts w:ascii="Symbol" w:hAnsi="Symbol" w:hint="default"/>
      </w:rPr>
    </w:lvl>
    <w:lvl w:ilvl="4" w:tplc="04090003" w:tentative="1">
      <w:start w:val="1"/>
      <w:numFmt w:val="bullet"/>
      <w:lvlText w:val="o"/>
      <w:lvlJc w:val="left"/>
      <w:pPr>
        <w:tabs>
          <w:tab w:val="num" w:pos="8202"/>
        </w:tabs>
        <w:ind w:left="8202" w:hanging="360"/>
      </w:pPr>
      <w:rPr>
        <w:rFonts w:ascii="Courier New" w:hAnsi="Courier New" w:hint="default"/>
      </w:rPr>
    </w:lvl>
    <w:lvl w:ilvl="5" w:tplc="04090005" w:tentative="1">
      <w:start w:val="1"/>
      <w:numFmt w:val="bullet"/>
      <w:lvlText w:val=""/>
      <w:lvlJc w:val="left"/>
      <w:pPr>
        <w:tabs>
          <w:tab w:val="num" w:pos="8922"/>
        </w:tabs>
        <w:ind w:left="8922" w:hanging="360"/>
      </w:pPr>
      <w:rPr>
        <w:rFonts w:ascii="Wingdings" w:hAnsi="Wingdings" w:hint="default"/>
      </w:rPr>
    </w:lvl>
    <w:lvl w:ilvl="6" w:tplc="04090001" w:tentative="1">
      <w:start w:val="1"/>
      <w:numFmt w:val="bullet"/>
      <w:lvlText w:val=""/>
      <w:lvlJc w:val="left"/>
      <w:pPr>
        <w:tabs>
          <w:tab w:val="num" w:pos="9642"/>
        </w:tabs>
        <w:ind w:left="9642" w:hanging="360"/>
      </w:pPr>
      <w:rPr>
        <w:rFonts w:ascii="Symbol" w:hAnsi="Symbol" w:hint="default"/>
      </w:rPr>
    </w:lvl>
    <w:lvl w:ilvl="7" w:tplc="04090003" w:tentative="1">
      <w:start w:val="1"/>
      <w:numFmt w:val="bullet"/>
      <w:lvlText w:val="o"/>
      <w:lvlJc w:val="left"/>
      <w:pPr>
        <w:tabs>
          <w:tab w:val="num" w:pos="10362"/>
        </w:tabs>
        <w:ind w:left="10362" w:hanging="360"/>
      </w:pPr>
      <w:rPr>
        <w:rFonts w:ascii="Courier New" w:hAnsi="Courier New" w:hint="default"/>
      </w:rPr>
    </w:lvl>
    <w:lvl w:ilvl="8" w:tplc="04090005" w:tentative="1">
      <w:start w:val="1"/>
      <w:numFmt w:val="bullet"/>
      <w:lvlText w:val=""/>
      <w:lvlJc w:val="left"/>
      <w:pPr>
        <w:tabs>
          <w:tab w:val="num" w:pos="11082"/>
        </w:tabs>
        <w:ind w:left="11082" w:hanging="360"/>
      </w:pPr>
      <w:rPr>
        <w:rFonts w:ascii="Wingdings" w:hAnsi="Wingdings" w:hint="default"/>
      </w:rPr>
    </w:lvl>
  </w:abstractNum>
  <w:abstractNum w:abstractNumId="2" w15:restartNumberingAfterBreak="0">
    <w:nsid w:val="3FE87ABD"/>
    <w:multiLevelType w:val="hybridMultilevel"/>
    <w:tmpl w:val="FEA49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4C87E95"/>
    <w:multiLevelType w:val="hybridMultilevel"/>
    <w:tmpl w:val="27E87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8A4A1F"/>
    <w:multiLevelType w:val="hybridMultilevel"/>
    <w:tmpl w:val="F44CC30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86F6183"/>
    <w:multiLevelType w:val="hybridMultilevel"/>
    <w:tmpl w:val="ED347E84"/>
    <w:lvl w:ilvl="0" w:tplc="08090015">
      <w:start w:val="17"/>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E004EB7"/>
    <w:multiLevelType w:val="hybridMultilevel"/>
    <w:tmpl w:val="36B4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7C1FDE"/>
    <w:multiLevelType w:val="hybridMultilevel"/>
    <w:tmpl w:val="2B441660"/>
    <w:lvl w:ilvl="0" w:tplc="F0FC8C1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6920F6"/>
    <w:multiLevelType w:val="hybridMultilevel"/>
    <w:tmpl w:val="5AE2EC22"/>
    <w:lvl w:ilvl="0" w:tplc="1CC4FA1C">
      <w:start w:val="1"/>
      <w:numFmt w:val="bullet"/>
      <w:lvlText w:val=""/>
      <w:lvlJc w:val="left"/>
      <w:pPr>
        <w:tabs>
          <w:tab w:val="num" w:pos="360"/>
        </w:tabs>
        <w:ind w:left="360" w:hanging="360"/>
      </w:pPr>
      <w:rPr>
        <w:rFonts w:ascii="Symbol" w:hAnsi="Symbol" w:hint="default"/>
        <w:b w:val="0"/>
        <w:i w:val="0"/>
        <w:color w:val="auto"/>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1"/>
  </w:num>
  <w:num w:numId="6">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90"/>
    <w:rsid w:val="00003A3D"/>
    <w:rsid w:val="000111BD"/>
    <w:rsid w:val="000117BD"/>
    <w:rsid w:val="00024FA9"/>
    <w:rsid w:val="0005026C"/>
    <w:rsid w:val="00052EF0"/>
    <w:rsid w:val="00054E7F"/>
    <w:rsid w:val="000630CB"/>
    <w:rsid w:val="00063B40"/>
    <w:rsid w:val="000707B6"/>
    <w:rsid w:val="000931C2"/>
    <w:rsid w:val="000A38BF"/>
    <w:rsid w:val="000A6F3D"/>
    <w:rsid w:val="000D2410"/>
    <w:rsid w:val="000D2C91"/>
    <w:rsid w:val="000E1E64"/>
    <w:rsid w:val="000E2691"/>
    <w:rsid w:val="000E42B7"/>
    <w:rsid w:val="000F5927"/>
    <w:rsid w:val="00103FE2"/>
    <w:rsid w:val="00126918"/>
    <w:rsid w:val="00130846"/>
    <w:rsid w:val="001561D8"/>
    <w:rsid w:val="00162AF9"/>
    <w:rsid w:val="00197C67"/>
    <w:rsid w:val="001B64F7"/>
    <w:rsid w:val="001C14FB"/>
    <w:rsid w:val="001C19DB"/>
    <w:rsid w:val="00216F19"/>
    <w:rsid w:val="00262BB7"/>
    <w:rsid w:val="00277429"/>
    <w:rsid w:val="0029116A"/>
    <w:rsid w:val="00293F18"/>
    <w:rsid w:val="00295F8A"/>
    <w:rsid w:val="002A365A"/>
    <w:rsid w:val="002A4B4A"/>
    <w:rsid w:val="002A53E6"/>
    <w:rsid w:val="002A61CD"/>
    <w:rsid w:val="002B14AB"/>
    <w:rsid w:val="002B229B"/>
    <w:rsid w:val="002B5B7F"/>
    <w:rsid w:val="002E42FD"/>
    <w:rsid w:val="002F2120"/>
    <w:rsid w:val="00322EE7"/>
    <w:rsid w:val="00335760"/>
    <w:rsid w:val="00337FCE"/>
    <w:rsid w:val="00343F4B"/>
    <w:rsid w:val="003526D5"/>
    <w:rsid w:val="003541E9"/>
    <w:rsid w:val="00395E80"/>
    <w:rsid w:val="003A2EE5"/>
    <w:rsid w:val="003A7EDE"/>
    <w:rsid w:val="003B3087"/>
    <w:rsid w:val="003B3278"/>
    <w:rsid w:val="003B7C70"/>
    <w:rsid w:val="003C29EA"/>
    <w:rsid w:val="003C77A6"/>
    <w:rsid w:val="003F24E6"/>
    <w:rsid w:val="004001AD"/>
    <w:rsid w:val="00403B79"/>
    <w:rsid w:val="004155BA"/>
    <w:rsid w:val="00421BD1"/>
    <w:rsid w:val="00423999"/>
    <w:rsid w:val="00442F56"/>
    <w:rsid w:val="0044535B"/>
    <w:rsid w:val="00455963"/>
    <w:rsid w:val="00461343"/>
    <w:rsid w:val="00463296"/>
    <w:rsid w:val="004673A8"/>
    <w:rsid w:val="004674E3"/>
    <w:rsid w:val="00486A21"/>
    <w:rsid w:val="00492B07"/>
    <w:rsid w:val="00492D75"/>
    <w:rsid w:val="00494DCE"/>
    <w:rsid w:val="00497919"/>
    <w:rsid w:val="004A4EF8"/>
    <w:rsid w:val="004B7F26"/>
    <w:rsid w:val="004F69FC"/>
    <w:rsid w:val="00503A92"/>
    <w:rsid w:val="00517948"/>
    <w:rsid w:val="00520D0E"/>
    <w:rsid w:val="00524981"/>
    <w:rsid w:val="005372FB"/>
    <w:rsid w:val="00553033"/>
    <w:rsid w:val="00560423"/>
    <w:rsid w:val="005661AB"/>
    <w:rsid w:val="0058080D"/>
    <w:rsid w:val="00582518"/>
    <w:rsid w:val="00596D6C"/>
    <w:rsid w:val="005973B6"/>
    <w:rsid w:val="005B293A"/>
    <w:rsid w:val="005F3407"/>
    <w:rsid w:val="005F3604"/>
    <w:rsid w:val="0060036F"/>
    <w:rsid w:val="00612B35"/>
    <w:rsid w:val="00621857"/>
    <w:rsid w:val="0064634D"/>
    <w:rsid w:val="00656775"/>
    <w:rsid w:val="006720DD"/>
    <w:rsid w:val="00687636"/>
    <w:rsid w:val="006A17EC"/>
    <w:rsid w:val="006A3883"/>
    <w:rsid w:val="006B28D7"/>
    <w:rsid w:val="006D2241"/>
    <w:rsid w:val="006D414D"/>
    <w:rsid w:val="006D41C3"/>
    <w:rsid w:val="006F29B3"/>
    <w:rsid w:val="00716CAF"/>
    <w:rsid w:val="00740059"/>
    <w:rsid w:val="00740965"/>
    <w:rsid w:val="00747C71"/>
    <w:rsid w:val="00761980"/>
    <w:rsid w:val="00774435"/>
    <w:rsid w:val="007A39A2"/>
    <w:rsid w:val="007B3AB6"/>
    <w:rsid w:val="007B506D"/>
    <w:rsid w:val="007D6F16"/>
    <w:rsid w:val="007E1E3B"/>
    <w:rsid w:val="007F2F57"/>
    <w:rsid w:val="00806CCE"/>
    <w:rsid w:val="008357C7"/>
    <w:rsid w:val="00845106"/>
    <w:rsid w:val="008672E3"/>
    <w:rsid w:val="00885CDF"/>
    <w:rsid w:val="00890D46"/>
    <w:rsid w:val="008A5CDB"/>
    <w:rsid w:val="008A6ED5"/>
    <w:rsid w:val="008B3F3F"/>
    <w:rsid w:val="008B56FC"/>
    <w:rsid w:val="008C325C"/>
    <w:rsid w:val="008D1509"/>
    <w:rsid w:val="008E04B0"/>
    <w:rsid w:val="008E2C82"/>
    <w:rsid w:val="009273BD"/>
    <w:rsid w:val="009278DF"/>
    <w:rsid w:val="0093033F"/>
    <w:rsid w:val="00935691"/>
    <w:rsid w:val="00945C2A"/>
    <w:rsid w:val="0095168F"/>
    <w:rsid w:val="009575A0"/>
    <w:rsid w:val="009705D7"/>
    <w:rsid w:val="00981519"/>
    <w:rsid w:val="00990AD4"/>
    <w:rsid w:val="00991C78"/>
    <w:rsid w:val="009A26D5"/>
    <w:rsid w:val="009C0B0B"/>
    <w:rsid w:val="009D7139"/>
    <w:rsid w:val="009E6729"/>
    <w:rsid w:val="00A237E4"/>
    <w:rsid w:val="00A349E3"/>
    <w:rsid w:val="00A564A8"/>
    <w:rsid w:val="00A613D2"/>
    <w:rsid w:val="00A76ED1"/>
    <w:rsid w:val="00A9354A"/>
    <w:rsid w:val="00A94F2E"/>
    <w:rsid w:val="00AA1858"/>
    <w:rsid w:val="00AB0C08"/>
    <w:rsid w:val="00AB262E"/>
    <w:rsid w:val="00AC2A87"/>
    <w:rsid w:val="00AC77E7"/>
    <w:rsid w:val="00AD0BA8"/>
    <w:rsid w:val="00AE003F"/>
    <w:rsid w:val="00B031C4"/>
    <w:rsid w:val="00B2127C"/>
    <w:rsid w:val="00B60BB3"/>
    <w:rsid w:val="00B67613"/>
    <w:rsid w:val="00B67E53"/>
    <w:rsid w:val="00B716C7"/>
    <w:rsid w:val="00B835FD"/>
    <w:rsid w:val="00BB3D78"/>
    <w:rsid w:val="00BD14A8"/>
    <w:rsid w:val="00C02AE6"/>
    <w:rsid w:val="00C227AA"/>
    <w:rsid w:val="00C34ECA"/>
    <w:rsid w:val="00C43424"/>
    <w:rsid w:val="00C44770"/>
    <w:rsid w:val="00C74D0F"/>
    <w:rsid w:val="00C83ADB"/>
    <w:rsid w:val="00C93FD6"/>
    <w:rsid w:val="00CB027F"/>
    <w:rsid w:val="00CE4165"/>
    <w:rsid w:val="00CF1F34"/>
    <w:rsid w:val="00D0217E"/>
    <w:rsid w:val="00D0669B"/>
    <w:rsid w:val="00D207D3"/>
    <w:rsid w:val="00D31B23"/>
    <w:rsid w:val="00D621CD"/>
    <w:rsid w:val="00D63EB2"/>
    <w:rsid w:val="00D64B2E"/>
    <w:rsid w:val="00D725F3"/>
    <w:rsid w:val="00DD1A66"/>
    <w:rsid w:val="00DE5972"/>
    <w:rsid w:val="00DE6E4C"/>
    <w:rsid w:val="00E15A1D"/>
    <w:rsid w:val="00E23658"/>
    <w:rsid w:val="00E24CC4"/>
    <w:rsid w:val="00E3602F"/>
    <w:rsid w:val="00E44EAF"/>
    <w:rsid w:val="00E5602D"/>
    <w:rsid w:val="00E61014"/>
    <w:rsid w:val="00E70795"/>
    <w:rsid w:val="00E77D2B"/>
    <w:rsid w:val="00E86EE4"/>
    <w:rsid w:val="00E87508"/>
    <w:rsid w:val="00E87F62"/>
    <w:rsid w:val="00E948C8"/>
    <w:rsid w:val="00E94E5B"/>
    <w:rsid w:val="00EA4709"/>
    <w:rsid w:val="00EB159E"/>
    <w:rsid w:val="00ED00C2"/>
    <w:rsid w:val="00EE1865"/>
    <w:rsid w:val="00EF34DD"/>
    <w:rsid w:val="00EF3C04"/>
    <w:rsid w:val="00EF68A7"/>
    <w:rsid w:val="00F023E6"/>
    <w:rsid w:val="00F04585"/>
    <w:rsid w:val="00F06955"/>
    <w:rsid w:val="00F16990"/>
    <w:rsid w:val="00F21129"/>
    <w:rsid w:val="00F2464E"/>
    <w:rsid w:val="00F25FEF"/>
    <w:rsid w:val="00F40F92"/>
    <w:rsid w:val="00F8260E"/>
    <w:rsid w:val="00FC0981"/>
    <w:rsid w:val="00FC24AC"/>
    <w:rsid w:val="00FC5D04"/>
    <w:rsid w:val="00FC680F"/>
    <w:rsid w:val="00FD56A5"/>
    <w:rsid w:val="00FE168E"/>
    <w:rsid w:val="00FF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AB5CEAE"/>
  <w15:chartTrackingRefBased/>
  <w15:docId w15:val="{35F693A9-1FD7-45FC-80B4-546A3BD7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3">
    <w:name w:val="heading 3"/>
    <w:basedOn w:val="Normal"/>
    <w:next w:val="Normal"/>
    <w:qFormat/>
    <w:rsid w:val="00E3602F"/>
    <w:pPr>
      <w:keepNext/>
      <w:jc w:val="center"/>
      <w:outlineLvl w:val="2"/>
    </w:pPr>
    <w:rPr>
      <w:b/>
      <w:bCs/>
      <w:szCs w:val="24"/>
      <w:u w:val="single"/>
      <w:lang w:eastAsia="en-US"/>
    </w:rPr>
  </w:style>
  <w:style w:type="paragraph" w:styleId="Heading5">
    <w:name w:val="heading 5"/>
    <w:basedOn w:val="Normal"/>
    <w:next w:val="Normal"/>
    <w:qFormat/>
    <w:rsid w:val="00E3602F"/>
    <w:pPr>
      <w:keepNext/>
      <w:outlineLvl w:val="4"/>
    </w:pPr>
    <w:rPr>
      <w:b/>
      <w:bCs/>
      <w:sz w:val="24"/>
      <w:szCs w:val="24"/>
      <w:lang w:eastAsia="en-US"/>
    </w:rPr>
  </w:style>
  <w:style w:type="paragraph" w:styleId="Heading8">
    <w:name w:val="heading 8"/>
    <w:basedOn w:val="Normal"/>
    <w:next w:val="Normal"/>
    <w:qFormat/>
    <w:rsid w:val="00E3602F"/>
    <w:pPr>
      <w:keepNext/>
      <w:tabs>
        <w:tab w:val="left" w:pos="2412"/>
      </w:tabs>
      <w:outlineLvl w:val="7"/>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6990"/>
    <w:pPr>
      <w:tabs>
        <w:tab w:val="center" w:pos="4153"/>
        <w:tab w:val="right" w:pos="8306"/>
      </w:tabs>
    </w:pPr>
  </w:style>
  <w:style w:type="paragraph" w:styleId="Footer">
    <w:name w:val="footer"/>
    <w:basedOn w:val="Normal"/>
    <w:rsid w:val="00F16990"/>
    <w:pPr>
      <w:tabs>
        <w:tab w:val="center" w:pos="4153"/>
        <w:tab w:val="right" w:pos="8306"/>
      </w:tabs>
    </w:pPr>
  </w:style>
  <w:style w:type="table" w:styleId="TableGrid">
    <w:name w:val="Table Grid"/>
    <w:basedOn w:val="TableNormal"/>
    <w:rsid w:val="00F16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68A7"/>
    <w:rPr>
      <w:color w:val="0000FF"/>
      <w:u w:val="single"/>
    </w:rPr>
  </w:style>
  <w:style w:type="paragraph" w:styleId="TOC1">
    <w:name w:val="toc 1"/>
    <w:basedOn w:val="Normal"/>
    <w:next w:val="Normal"/>
    <w:autoRedefine/>
    <w:semiHidden/>
    <w:rsid w:val="00C227AA"/>
    <w:pPr>
      <w:tabs>
        <w:tab w:val="left" w:pos="1440"/>
        <w:tab w:val="right" w:leader="dot" w:pos="10054"/>
      </w:tabs>
      <w:spacing w:line="360" w:lineRule="auto"/>
    </w:pPr>
    <w:rPr>
      <w:sz w:val="24"/>
    </w:rPr>
  </w:style>
  <w:style w:type="paragraph" w:styleId="BodyText2">
    <w:name w:val="Body Text 2"/>
    <w:basedOn w:val="Normal"/>
    <w:rsid w:val="00E3602F"/>
    <w:rPr>
      <w:rFonts w:ascii="Helvetica" w:hAnsi="Helvetica"/>
      <w:sz w:val="24"/>
      <w:lang w:val="en-US" w:eastAsia="en-US"/>
    </w:rPr>
  </w:style>
  <w:style w:type="paragraph" w:styleId="BodyText">
    <w:name w:val="Body Text"/>
    <w:basedOn w:val="Normal"/>
    <w:rsid w:val="00E3602F"/>
    <w:pPr>
      <w:jc w:val="both"/>
    </w:pPr>
    <w:rPr>
      <w:rFonts w:ascii="Helvetica" w:hAnsi="Helvetica"/>
      <w:sz w:val="24"/>
      <w:lang w:val="en-US" w:eastAsia="en-US"/>
    </w:rPr>
  </w:style>
  <w:style w:type="paragraph" w:styleId="Title">
    <w:name w:val="Title"/>
    <w:basedOn w:val="Normal"/>
    <w:qFormat/>
    <w:rsid w:val="00E3602F"/>
    <w:pPr>
      <w:jc w:val="center"/>
    </w:pPr>
    <w:rPr>
      <w:b/>
      <w:bCs/>
      <w:sz w:val="24"/>
      <w:szCs w:val="24"/>
      <w:u w:val="single"/>
      <w:lang w:eastAsia="en-US"/>
    </w:rPr>
  </w:style>
  <w:style w:type="paragraph" w:styleId="FootnoteText">
    <w:name w:val="footnote text"/>
    <w:basedOn w:val="Normal"/>
    <w:semiHidden/>
    <w:rsid w:val="00E3602F"/>
    <w:rPr>
      <w:sz w:val="20"/>
      <w:lang w:eastAsia="en-US"/>
    </w:rPr>
  </w:style>
  <w:style w:type="paragraph" w:styleId="ListParagraph">
    <w:name w:val="List Paragraph"/>
    <w:basedOn w:val="Normal"/>
    <w:uiPriority w:val="34"/>
    <w:qFormat/>
    <w:rsid w:val="005973B6"/>
    <w:pPr>
      <w:ind w:left="720"/>
    </w:pPr>
    <w:rPr>
      <w:rFonts w:ascii="Calibri" w:eastAsia="Calibri" w:hAnsi="Calibri" w:cs="Calibri"/>
      <w:szCs w:val="22"/>
      <w:lang w:eastAsia="en-US"/>
    </w:rPr>
  </w:style>
  <w:style w:type="character" w:styleId="FollowedHyperlink">
    <w:name w:val="FollowedHyperlink"/>
    <w:rsid w:val="0044535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94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sionexpress.com/brighton-ho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ave.brighton-hove.gov.uk/supportingyou/healthandsafety/HealthandSafetypolicyandguidance/Pages/PolicyandguidanceD-F.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ahccli.webitrent.com/bahccli_ess/wrd_rest/run/ACS?S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2A4F8110</Template>
  <TotalTime>11</TotalTime>
  <Pages>2</Pages>
  <Words>1184</Words>
  <Characters>5463</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For compliance with:</vt:lpstr>
    </vt:vector>
  </TitlesOfParts>
  <Company>Brighton &amp; Hove City Council</Company>
  <LinksUpToDate>false</LinksUpToDate>
  <CharactersWithSpaces>6634</CharactersWithSpaces>
  <SharedDoc>false</SharedDoc>
  <HLinks>
    <vt:vector size="18" baseType="variant">
      <vt:variant>
        <vt:i4>1310814</vt:i4>
      </vt:variant>
      <vt:variant>
        <vt:i4>6</vt:i4>
      </vt:variant>
      <vt:variant>
        <vt:i4>0</vt:i4>
      </vt:variant>
      <vt:variant>
        <vt:i4>5</vt:i4>
      </vt:variant>
      <vt:variant>
        <vt:lpwstr>https://bahccli.webitrent.com/bahccli_selfservice/wrd/run/etadm001gf.open_ss</vt:lpwstr>
      </vt:variant>
      <vt:variant>
        <vt:lpwstr/>
      </vt:variant>
      <vt:variant>
        <vt:i4>4390944</vt:i4>
      </vt:variant>
      <vt:variant>
        <vt:i4>3</vt:i4>
      </vt:variant>
      <vt:variant>
        <vt:i4>0</vt:i4>
      </vt:variant>
      <vt:variant>
        <vt:i4>5</vt:i4>
      </vt:variant>
      <vt:variant>
        <vt:lpwstr>https://www.visionexpress.com/brighton-hove/?utm_source=corporate&amp;utm_medium=link&amp;utm_campaign=Brighton+%26+Hove+City+Council</vt:lpwstr>
      </vt:variant>
      <vt:variant>
        <vt:lpwstr/>
      </vt:variant>
      <vt:variant>
        <vt:i4>8126575</vt:i4>
      </vt:variant>
      <vt:variant>
        <vt:i4>0</vt:i4>
      </vt:variant>
      <vt:variant>
        <vt:i4>0</vt:i4>
      </vt:variant>
      <vt:variant>
        <vt:i4>5</vt:i4>
      </vt:variant>
      <vt:variant>
        <vt:lpwstr>http://wave.brighton-hove.gov.uk/supportingyou/healthandsafety/HealthandSafetypolicyandguidance/Pages/PolicyandguidanceD-F.aspx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compliance with:</dc:title>
  <dc:subject/>
  <dc:creator>Admin</dc:creator>
  <cp:keywords/>
  <cp:lastModifiedBy>Tamsin Chapman</cp:lastModifiedBy>
  <cp:revision>4</cp:revision>
  <dcterms:created xsi:type="dcterms:W3CDTF">2019-11-19T13:23:00Z</dcterms:created>
  <dcterms:modified xsi:type="dcterms:W3CDTF">2020-02-18T15:14:00Z</dcterms:modified>
</cp:coreProperties>
</file>