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19F10" w14:textId="04583129" w:rsidR="00A86C18" w:rsidRPr="004D6472" w:rsidRDefault="00054126" w:rsidP="004D6472">
      <w:pPr>
        <w:rPr>
          <w:rFonts w:ascii="Arial" w:hAnsi="Arial" w:cs="Arial"/>
          <w:b/>
        </w:rPr>
      </w:pPr>
      <w:bookmarkStart w:id="0" w:name="_GoBack"/>
      <w:bookmarkEnd w:id="0"/>
      <w:r>
        <w:rPr>
          <w:rFonts w:ascii="Arial" w:hAnsi="Arial" w:cs="Arial"/>
          <w:b/>
        </w:rPr>
        <w:t xml:space="preserve">DRAFT </w:t>
      </w:r>
      <w:r w:rsidR="000B250A">
        <w:rPr>
          <w:rFonts w:ascii="Arial" w:hAnsi="Arial" w:cs="Arial"/>
          <w:b/>
        </w:rPr>
        <w:t xml:space="preserve">Care Homes Resilience planning response </w:t>
      </w:r>
      <w:r w:rsidR="00DF3C1B">
        <w:rPr>
          <w:rFonts w:ascii="Arial" w:hAnsi="Arial" w:cs="Arial"/>
          <w:b/>
        </w:rPr>
        <w:t>[Brighton &amp; Hove]</w:t>
      </w:r>
    </w:p>
    <w:p w14:paraId="06EFE595" w14:textId="74CD776A" w:rsidR="000B250A" w:rsidRPr="000B250A" w:rsidRDefault="00E503B4" w:rsidP="000B250A">
      <w:pPr>
        <w:rPr>
          <w:rFonts w:ascii="Arial" w:hAnsi="Arial" w:cs="Arial"/>
          <w:b/>
        </w:rPr>
      </w:pPr>
      <w:r>
        <w:rPr>
          <w:rFonts w:ascii="Arial" w:hAnsi="Arial" w:cs="Arial"/>
          <w:b/>
        </w:rPr>
        <w:t>Annex A</w:t>
      </w:r>
      <w:r w:rsidR="00960997">
        <w:rPr>
          <w:rFonts w:ascii="Arial" w:hAnsi="Arial" w:cs="Arial"/>
          <w:b/>
        </w:rPr>
        <w:t xml:space="preserve">: </w:t>
      </w:r>
      <w:r w:rsidR="00592EC4" w:rsidRPr="008366EE">
        <w:rPr>
          <w:rFonts w:ascii="Arial" w:hAnsi="Arial" w:cs="Arial"/>
          <w:b/>
        </w:rPr>
        <w:t>C</w:t>
      </w:r>
      <w:r w:rsidR="00D37CAD">
        <w:rPr>
          <w:rFonts w:ascii="Arial" w:hAnsi="Arial" w:cs="Arial"/>
          <w:b/>
        </w:rPr>
        <w:t>OVID</w:t>
      </w:r>
      <w:r w:rsidR="00592EC4" w:rsidRPr="008366EE">
        <w:rPr>
          <w:rFonts w:ascii="Arial" w:hAnsi="Arial" w:cs="Arial"/>
          <w:b/>
        </w:rPr>
        <w:t xml:space="preserve"> 19 Care Home Support Package</w:t>
      </w:r>
      <w:r w:rsidR="000B250A">
        <w:rPr>
          <w:rFonts w:ascii="Arial" w:hAnsi="Arial" w:cs="Arial"/>
          <w:b/>
        </w:rPr>
        <w:t xml:space="preserve"> </w:t>
      </w:r>
    </w:p>
    <w:p w14:paraId="3C474485" w14:textId="2168ABB3" w:rsidR="00456F87" w:rsidRDefault="00A20606" w:rsidP="00E503B4">
      <w:pPr>
        <w:rPr>
          <w:rFonts w:ascii="Arial" w:hAnsi="Arial" w:cs="Arial"/>
          <w:b/>
        </w:rPr>
      </w:pPr>
      <w:r>
        <w:rPr>
          <w:rFonts w:ascii="Arial" w:hAnsi="Arial" w:cs="Arial"/>
          <w:b/>
        </w:rPr>
        <w:t>Brighton and Hove</w:t>
      </w:r>
    </w:p>
    <w:p w14:paraId="30D96D9F" w14:textId="279DD7CF" w:rsidR="00496380" w:rsidRDefault="00496380" w:rsidP="00496380">
      <w:pPr>
        <w:spacing w:after="0"/>
        <w:contextualSpacing/>
        <w:rPr>
          <w:rFonts w:ascii="Arial" w:eastAsia="Times New Roman" w:hAnsi="Arial" w:cs="Arial"/>
          <w:b/>
          <w:sz w:val="21"/>
          <w:szCs w:val="21"/>
          <w:lang w:eastAsia="en-GB"/>
        </w:rPr>
      </w:pPr>
      <w:r w:rsidRPr="00AE75AA">
        <w:rPr>
          <w:rFonts w:ascii="Arial" w:eastAsia="Times New Roman" w:hAnsi="Arial" w:cs="Arial"/>
          <w:b/>
          <w:sz w:val="21"/>
          <w:szCs w:val="21"/>
          <w:lang w:eastAsia="en-GB"/>
        </w:rPr>
        <w:t>Introduction</w:t>
      </w:r>
    </w:p>
    <w:p w14:paraId="6D6CDD30" w14:textId="77777777" w:rsidR="0085135F" w:rsidRPr="00AE75AA" w:rsidRDefault="0085135F" w:rsidP="00496380">
      <w:pPr>
        <w:spacing w:after="0"/>
        <w:contextualSpacing/>
        <w:rPr>
          <w:rFonts w:ascii="Arial" w:eastAsia="Times New Roman" w:hAnsi="Arial" w:cs="Arial"/>
          <w:b/>
          <w:sz w:val="21"/>
          <w:szCs w:val="21"/>
          <w:lang w:eastAsia="en-GB"/>
        </w:rPr>
      </w:pPr>
    </w:p>
    <w:p w14:paraId="204F4D46" w14:textId="0AEDC60F" w:rsidR="00496380" w:rsidRDefault="00496380" w:rsidP="00496380">
      <w:pPr>
        <w:spacing w:after="0"/>
        <w:contextualSpacing/>
        <w:rPr>
          <w:rFonts w:ascii="Arial" w:eastAsia="Times New Roman" w:hAnsi="Arial" w:cs="Arial"/>
          <w:sz w:val="21"/>
          <w:szCs w:val="21"/>
          <w:lang w:eastAsia="en-GB"/>
        </w:rPr>
      </w:pPr>
      <w:r w:rsidRPr="00AE75AA">
        <w:rPr>
          <w:rFonts w:ascii="Arial" w:eastAsia="Times New Roman" w:hAnsi="Arial" w:cs="Arial"/>
          <w:sz w:val="21"/>
          <w:szCs w:val="21"/>
          <w:lang w:eastAsia="en-GB"/>
        </w:rPr>
        <w:t>As part of the C</w:t>
      </w:r>
      <w:r w:rsidR="00322FAC">
        <w:rPr>
          <w:rFonts w:ascii="Arial" w:eastAsia="Times New Roman" w:hAnsi="Arial" w:cs="Arial"/>
          <w:sz w:val="21"/>
          <w:szCs w:val="21"/>
          <w:lang w:eastAsia="en-GB"/>
        </w:rPr>
        <w:t>OVID</w:t>
      </w:r>
      <w:r w:rsidRPr="00AE75AA">
        <w:rPr>
          <w:rFonts w:ascii="Arial" w:eastAsia="Times New Roman" w:hAnsi="Arial" w:cs="Arial"/>
          <w:sz w:val="21"/>
          <w:szCs w:val="21"/>
          <w:lang w:eastAsia="en-GB"/>
        </w:rPr>
        <w:t xml:space="preserve">9 emergency response, the </w:t>
      </w:r>
      <w:r>
        <w:rPr>
          <w:rFonts w:ascii="Arial" w:eastAsia="Times New Roman" w:hAnsi="Arial" w:cs="Arial"/>
          <w:sz w:val="21"/>
          <w:szCs w:val="21"/>
          <w:lang w:eastAsia="en-GB"/>
        </w:rPr>
        <w:t>Brighton and Hove</w:t>
      </w:r>
      <w:r w:rsidRPr="00AE75AA">
        <w:rPr>
          <w:rFonts w:ascii="Arial" w:eastAsia="Times New Roman" w:hAnsi="Arial" w:cs="Arial"/>
          <w:sz w:val="21"/>
          <w:szCs w:val="21"/>
          <w:lang w:eastAsia="en-GB"/>
        </w:rPr>
        <w:t xml:space="preserve"> </w:t>
      </w:r>
      <w:r>
        <w:rPr>
          <w:rFonts w:ascii="Arial" w:eastAsia="Times New Roman" w:hAnsi="Arial" w:cs="Arial"/>
          <w:sz w:val="21"/>
          <w:szCs w:val="21"/>
          <w:lang w:eastAsia="en-GB"/>
        </w:rPr>
        <w:t>health and social care system</w:t>
      </w:r>
      <w:r w:rsidRPr="00AE75AA">
        <w:rPr>
          <w:rFonts w:ascii="Arial" w:eastAsia="Times New Roman" w:hAnsi="Arial" w:cs="Arial"/>
          <w:sz w:val="21"/>
          <w:szCs w:val="21"/>
          <w:lang w:eastAsia="en-GB"/>
        </w:rPr>
        <w:t xml:space="preserve"> has </w:t>
      </w:r>
      <w:r>
        <w:rPr>
          <w:rFonts w:ascii="Arial" w:eastAsia="Times New Roman" w:hAnsi="Arial" w:cs="Arial"/>
          <w:sz w:val="21"/>
          <w:szCs w:val="21"/>
          <w:lang w:eastAsia="en-GB"/>
        </w:rPr>
        <w:t>developed</w:t>
      </w:r>
      <w:r w:rsidRPr="00AE75AA">
        <w:rPr>
          <w:rFonts w:ascii="Arial" w:hAnsi="Arial" w:cs="Arial"/>
          <w:sz w:val="21"/>
          <w:szCs w:val="21"/>
        </w:rPr>
        <w:t xml:space="preserve"> a plan </w:t>
      </w:r>
      <w:r>
        <w:rPr>
          <w:rFonts w:ascii="Arial" w:hAnsi="Arial" w:cs="Arial"/>
          <w:sz w:val="21"/>
          <w:szCs w:val="21"/>
        </w:rPr>
        <w:t>focussed on support to care homes</w:t>
      </w:r>
      <w:r w:rsidRPr="00AE75AA">
        <w:rPr>
          <w:rFonts w:ascii="Arial" w:hAnsi="Arial" w:cs="Arial"/>
          <w:sz w:val="21"/>
          <w:szCs w:val="21"/>
        </w:rPr>
        <w:t>.</w:t>
      </w:r>
      <w:r w:rsidRPr="00AE75AA">
        <w:rPr>
          <w:sz w:val="21"/>
          <w:szCs w:val="21"/>
        </w:rPr>
        <w:t xml:space="preserve">  </w:t>
      </w:r>
      <w:r w:rsidRPr="00DA295D">
        <w:rPr>
          <w:rFonts w:ascii="Arial" w:hAnsi="Arial" w:cs="Arial"/>
          <w:sz w:val="21"/>
          <w:szCs w:val="21"/>
        </w:rPr>
        <w:t>In addition to setting out the detail of what support is available to care homes, th</w:t>
      </w:r>
      <w:r>
        <w:rPr>
          <w:rFonts w:ascii="Arial" w:hAnsi="Arial" w:cs="Arial"/>
          <w:sz w:val="21"/>
          <w:szCs w:val="21"/>
        </w:rPr>
        <w:t>is</w:t>
      </w:r>
      <w:r w:rsidRPr="00AE75AA">
        <w:rPr>
          <w:rFonts w:ascii="Arial" w:hAnsi="Arial" w:cs="Arial"/>
          <w:sz w:val="21"/>
          <w:szCs w:val="21"/>
        </w:rPr>
        <w:t xml:space="preserve"> shared plan provides the framework for</w:t>
      </w:r>
      <w:r w:rsidRPr="00AE75AA">
        <w:rPr>
          <w:rFonts w:ascii="Arial" w:eastAsia="Times New Roman" w:hAnsi="Arial" w:cs="Arial"/>
          <w:sz w:val="21"/>
          <w:szCs w:val="21"/>
          <w:lang w:eastAsia="en-GB"/>
        </w:rPr>
        <w:t xml:space="preserve"> the immediate </w:t>
      </w:r>
      <w:r>
        <w:rPr>
          <w:rFonts w:ascii="Arial" w:eastAsia="Times New Roman" w:hAnsi="Arial" w:cs="Arial"/>
          <w:sz w:val="21"/>
          <w:szCs w:val="21"/>
          <w:lang w:eastAsia="en-GB"/>
        </w:rPr>
        <w:t>approach require</w:t>
      </w:r>
      <w:r w:rsidRPr="00AE75AA">
        <w:rPr>
          <w:rFonts w:ascii="Arial" w:eastAsia="Times New Roman" w:hAnsi="Arial" w:cs="Arial"/>
          <w:sz w:val="21"/>
          <w:szCs w:val="21"/>
          <w:lang w:eastAsia="en-GB"/>
        </w:rPr>
        <w:t xml:space="preserve">d to </w:t>
      </w:r>
      <w:r>
        <w:rPr>
          <w:rFonts w:ascii="Arial" w:eastAsia="Times New Roman" w:hAnsi="Arial" w:cs="Arial"/>
          <w:sz w:val="21"/>
          <w:szCs w:val="21"/>
          <w:lang w:eastAsia="en-GB"/>
        </w:rPr>
        <w:t>support homes effectively through the C</w:t>
      </w:r>
      <w:r w:rsidR="00322FAC">
        <w:rPr>
          <w:rFonts w:ascii="Arial" w:eastAsia="Times New Roman" w:hAnsi="Arial" w:cs="Arial"/>
          <w:sz w:val="21"/>
          <w:szCs w:val="21"/>
          <w:lang w:eastAsia="en-GB"/>
        </w:rPr>
        <w:t>OVID19</w:t>
      </w:r>
      <w:r>
        <w:rPr>
          <w:rFonts w:ascii="Arial" w:eastAsia="Times New Roman" w:hAnsi="Arial" w:cs="Arial"/>
          <w:sz w:val="21"/>
          <w:szCs w:val="21"/>
          <w:lang w:eastAsia="en-GB"/>
        </w:rPr>
        <w:t xml:space="preserve"> crisis and to respond rapidly in the case of </w:t>
      </w:r>
      <w:r w:rsidR="00322FAC">
        <w:rPr>
          <w:rFonts w:ascii="Arial" w:eastAsia="Times New Roman" w:hAnsi="Arial" w:cs="Arial"/>
          <w:sz w:val="21"/>
          <w:szCs w:val="21"/>
          <w:lang w:eastAsia="en-GB"/>
        </w:rPr>
        <w:t>COVID19</w:t>
      </w:r>
      <w:r>
        <w:rPr>
          <w:rFonts w:ascii="Arial" w:eastAsia="Times New Roman" w:hAnsi="Arial" w:cs="Arial"/>
          <w:sz w:val="21"/>
          <w:szCs w:val="21"/>
          <w:lang w:eastAsia="en-GB"/>
        </w:rPr>
        <w:t xml:space="preserve"> outbreaks or care home failure.  </w:t>
      </w:r>
    </w:p>
    <w:p w14:paraId="1D54281C" w14:textId="77777777" w:rsidR="00496380" w:rsidRPr="00F72AA0" w:rsidRDefault="00496380" w:rsidP="00496380">
      <w:pPr>
        <w:spacing w:after="0"/>
        <w:contextualSpacing/>
        <w:rPr>
          <w:rFonts w:ascii="Arial" w:eastAsia="Times New Roman" w:hAnsi="Arial" w:cs="Arial"/>
          <w:sz w:val="16"/>
          <w:szCs w:val="16"/>
          <w:lang w:eastAsia="en-GB"/>
        </w:rPr>
      </w:pPr>
    </w:p>
    <w:p w14:paraId="40937E0F" w14:textId="2493C955" w:rsidR="00496380" w:rsidRPr="00AE75AA" w:rsidRDefault="00496380" w:rsidP="00496380">
      <w:pPr>
        <w:spacing w:after="0"/>
        <w:contextualSpacing/>
        <w:rPr>
          <w:rFonts w:ascii="Arial" w:hAnsi="Arial" w:cs="Arial"/>
          <w:sz w:val="21"/>
          <w:szCs w:val="21"/>
        </w:rPr>
      </w:pPr>
      <w:r>
        <w:rPr>
          <w:rFonts w:ascii="Arial" w:eastAsia="Times New Roman" w:hAnsi="Arial" w:cs="Arial"/>
          <w:sz w:val="21"/>
          <w:szCs w:val="21"/>
          <w:lang w:eastAsia="en-GB"/>
        </w:rPr>
        <w:t xml:space="preserve">This plan to support care homes builds on B&amp;H system plans </w:t>
      </w:r>
      <w:r w:rsidRPr="00AE75AA">
        <w:rPr>
          <w:rFonts w:ascii="Arial" w:hAnsi="Arial" w:cs="Arial"/>
          <w:sz w:val="21"/>
          <w:szCs w:val="21"/>
        </w:rPr>
        <w:t>focus</w:t>
      </w:r>
      <w:r>
        <w:rPr>
          <w:rFonts w:ascii="Arial" w:hAnsi="Arial" w:cs="Arial"/>
          <w:sz w:val="21"/>
          <w:szCs w:val="21"/>
        </w:rPr>
        <w:t>sed</w:t>
      </w:r>
      <w:r w:rsidRPr="00AE75AA">
        <w:rPr>
          <w:rFonts w:ascii="Arial" w:hAnsi="Arial" w:cs="Arial"/>
          <w:sz w:val="21"/>
          <w:szCs w:val="21"/>
        </w:rPr>
        <w:t xml:space="preserve"> on </w:t>
      </w:r>
      <w:r>
        <w:rPr>
          <w:rFonts w:ascii="Arial" w:eastAsia="Times New Roman" w:hAnsi="Arial" w:cs="Arial"/>
          <w:sz w:val="21"/>
          <w:szCs w:val="21"/>
          <w:lang w:eastAsia="en-GB"/>
        </w:rPr>
        <w:t>securing additional capacity, hospital</w:t>
      </w:r>
      <w:r w:rsidRPr="00AE75AA">
        <w:rPr>
          <w:rFonts w:ascii="Arial" w:hAnsi="Arial" w:cs="Arial"/>
          <w:sz w:val="21"/>
          <w:szCs w:val="21"/>
        </w:rPr>
        <w:t xml:space="preserve"> discharge pathways</w:t>
      </w:r>
      <w:r>
        <w:rPr>
          <w:rFonts w:ascii="Arial" w:eastAsia="Times New Roman" w:hAnsi="Arial" w:cs="Arial"/>
          <w:sz w:val="21"/>
          <w:szCs w:val="21"/>
          <w:lang w:eastAsia="en-GB"/>
        </w:rPr>
        <w:t xml:space="preserve"> and responding to the </w:t>
      </w:r>
      <w:r w:rsidRPr="00AE75AA">
        <w:rPr>
          <w:rFonts w:ascii="Arial" w:eastAsia="Times New Roman" w:hAnsi="Arial" w:cs="Arial"/>
          <w:sz w:val="21"/>
          <w:szCs w:val="21"/>
          <w:lang w:eastAsia="en-GB"/>
        </w:rPr>
        <w:t xml:space="preserve">DHSC Action Plan for Adult Social Care. </w:t>
      </w:r>
      <w:r w:rsidRPr="00AE75AA">
        <w:rPr>
          <w:rFonts w:ascii="Arial" w:hAnsi="Arial" w:cs="Arial"/>
          <w:sz w:val="21"/>
          <w:szCs w:val="21"/>
        </w:rPr>
        <w:t xml:space="preserve">Many of the agreed actions </w:t>
      </w:r>
      <w:r>
        <w:rPr>
          <w:rFonts w:ascii="Arial" w:hAnsi="Arial" w:cs="Arial"/>
          <w:sz w:val="21"/>
          <w:szCs w:val="21"/>
        </w:rPr>
        <w:t xml:space="preserve">in those plans have </w:t>
      </w:r>
      <w:r w:rsidRPr="00AE75AA">
        <w:rPr>
          <w:rFonts w:ascii="Arial" w:hAnsi="Arial" w:cs="Arial"/>
          <w:sz w:val="21"/>
          <w:szCs w:val="21"/>
        </w:rPr>
        <w:t>subsequently moved into the daily operational management process.</w:t>
      </w:r>
    </w:p>
    <w:p w14:paraId="7557CEA7" w14:textId="77777777" w:rsidR="00496380" w:rsidRPr="00AE75AA" w:rsidRDefault="00496380" w:rsidP="00496380">
      <w:pPr>
        <w:spacing w:after="0"/>
        <w:contextualSpacing/>
        <w:rPr>
          <w:rFonts w:ascii="Arial" w:hAnsi="Arial" w:cs="Arial"/>
          <w:sz w:val="16"/>
          <w:szCs w:val="16"/>
        </w:rPr>
      </w:pPr>
    </w:p>
    <w:p w14:paraId="46DF8FA9" w14:textId="011E2EAB" w:rsidR="00496380" w:rsidRPr="005C40FE" w:rsidRDefault="00496380" w:rsidP="0085135F">
      <w:pPr>
        <w:spacing w:after="0"/>
        <w:contextualSpacing/>
        <w:rPr>
          <w:rFonts w:ascii="Arial" w:eastAsia="Times New Roman" w:hAnsi="Arial" w:cs="Arial"/>
          <w:sz w:val="21"/>
          <w:szCs w:val="21"/>
          <w:lang w:eastAsia="en-GB"/>
        </w:rPr>
      </w:pPr>
      <w:r w:rsidRPr="00AE75AA">
        <w:rPr>
          <w:rFonts w:ascii="Arial" w:hAnsi="Arial" w:cs="Arial"/>
          <w:sz w:val="21"/>
          <w:szCs w:val="21"/>
        </w:rPr>
        <w:t xml:space="preserve">The draft plan should be treated as a live document.  </w:t>
      </w:r>
      <w:r w:rsidRPr="00AE75AA">
        <w:rPr>
          <w:rFonts w:ascii="Arial" w:eastAsia="Times New Roman" w:hAnsi="Arial" w:cs="Arial"/>
          <w:sz w:val="21"/>
          <w:szCs w:val="21"/>
          <w:lang w:eastAsia="en-GB"/>
        </w:rPr>
        <w:t>Some of the tasks are already in train, and new actions will be added as they are agreed</w:t>
      </w:r>
      <w:r w:rsidR="0085135F">
        <w:rPr>
          <w:rFonts w:ascii="Arial" w:eastAsia="Times New Roman" w:hAnsi="Arial" w:cs="Arial"/>
          <w:sz w:val="21"/>
          <w:szCs w:val="21"/>
          <w:lang w:eastAsia="en-GB"/>
        </w:rPr>
        <w:t xml:space="preserve">.  </w:t>
      </w:r>
      <w:r w:rsidRPr="00AE75AA">
        <w:rPr>
          <w:rFonts w:ascii="Arial" w:eastAsia="Times New Roman" w:hAnsi="Arial" w:cs="Arial"/>
          <w:sz w:val="21"/>
          <w:szCs w:val="21"/>
          <w:lang w:eastAsia="en-GB"/>
        </w:rPr>
        <w:t xml:space="preserve">New </w:t>
      </w:r>
      <w:r w:rsidR="0085135F">
        <w:rPr>
          <w:rFonts w:ascii="Arial" w:eastAsia="Times New Roman" w:hAnsi="Arial" w:cs="Arial"/>
          <w:sz w:val="21"/>
          <w:szCs w:val="21"/>
          <w:lang w:eastAsia="en-GB"/>
        </w:rPr>
        <w:t>risks</w:t>
      </w:r>
      <w:r w:rsidRPr="00AE75AA">
        <w:rPr>
          <w:rFonts w:ascii="Arial" w:eastAsia="Times New Roman" w:hAnsi="Arial" w:cs="Arial"/>
          <w:sz w:val="21"/>
          <w:szCs w:val="21"/>
          <w:lang w:eastAsia="en-GB"/>
        </w:rPr>
        <w:t xml:space="preserve"> requiring resolution will als</w:t>
      </w:r>
      <w:r w:rsidR="0085135F">
        <w:rPr>
          <w:rFonts w:ascii="Arial" w:eastAsia="Times New Roman" w:hAnsi="Arial" w:cs="Arial"/>
          <w:sz w:val="21"/>
          <w:szCs w:val="21"/>
          <w:lang w:eastAsia="en-GB"/>
        </w:rPr>
        <w:t xml:space="preserve">o be identified and escalated. </w:t>
      </w:r>
    </w:p>
    <w:p w14:paraId="09972854" w14:textId="77777777" w:rsidR="00496380" w:rsidRPr="005C40FE" w:rsidRDefault="00496380" w:rsidP="00496380">
      <w:pPr>
        <w:spacing w:before="120" w:after="120" w:line="240" w:lineRule="auto"/>
        <w:ind w:left="720"/>
        <w:contextualSpacing/>
        <w:rPr>
          <w:rFonts w:ascii="Arial" w:eastAsia="Times New Roman" w:hAnsi="Arial" w:cs="Arial"/>
          <w:sz w:val="16"/>
          <w:szCs w:val="16"/>
          <w:lang w:eastAsia="en-GB"/>
        </w:rPr>
      </w:pPr>
    </w:p>
    <w:p w14:paraId="06F2E181" w14:textId="77777777" w:rsidR="00496380" w:rsidRPr="00AE75AA" w:rsidRDefault="00496380" w:rsidP="00496380">
      <w:pPr>
        <w:spacing w:before="120" w:after="120" w:line="240" w:lineRule="auto"/>
        <w:contextualSpacing/>
        <w:rPr>
          <w:rFonts w:ascii="Arial" w:eastAsia="Times New Roman" w:hAnsi="Arial" w:cs="Arial"/>
          <w:sz w:val="21"/>
          <w:szCs w:val="21"/>
          <w:lang w:eastAsia="en-GB"/>
        </w:rPr>
      </w:pPr>
      <w:r w:rsidRPr="00AE75AA">
        <w:rPr>
          <w:rFonts w:ascii="Arial" w:eastAsia="Times New Roman" w:hAnsi="Arial" w:cs="Arial"/>
          <w:sz w:val="21"/>
          <w:szCs w:val="21"/>
          <w:lang w:eastAsia="en-GB"/>
        </w:rPr>
        <w:t>The plan draws on guidance and information in the following documents to support local implementation</w:t>
      </w:r>
      <w:r>
        <w:rPr>
          <w:rFonts w:ascii="Arial" w:eastAsia="Times New Roman" w:hAnsi="Arial" w:cs="Arial"/>
          <w:sz w:val="21"/>
          <w:szCs w:val="21"/>
          <w:lang w:eastAsia="en-GB"/>
        </w:rPr>
        <w:t>:</w:t>
      </w:r>
    </w:p>
    <w:p w14:paraId="2EC1D42D" w14:textId="77777777" w:rsidR="00496380" w:rsidRPr="00AE75AA" w:rsidRDefault="00496380" w:rsidP="00496380">
      <w:pPr>
        <w:numPr>
          <w:ilvl w:val="0"/>
          <w:numId w:val="34"/>
        </w:numPr>
        <w:spacing w:after="0" w:line="240" w:lineRule="auto"/>
        <w:ind w:left="709" w:hanging="283"/>
        <w:contextualSpacing/>
        <w:rPr>
          <w:rFonts w:ascii="Arial" w:eastAsia="Times New Roman" w:hAnsi="Arial" w:cs="Arial"/>
          <w:sz w:val="21"/>
          <w:szCs w:val="21"/>
        </w:rPr>
      </w:pPr>
      <w:r w:rsidRPr="00AE75AA">
        <w:rPr>
          <w:rFonts w:ascii="Arial" w:hAnsi="Arial" w:cs="Arial"/>
          <w:sz w:val="21"/>
          <w:szCs w:val="21"/>
        </w:rPr>
        <w:t>Care Home contingency planning work and risk assessment framework (Policy and Strategic Development, ASC&amp;H 13/04/20)</w:t>
      </w:r>
    </w:p>
    <w:p w14:paraId="5CF592AB" w14:textId="77777777" w:rsidR="00496380" w:rsidRDefault="00496380" w:rsidP="00496380">
      <w:pPr>
        <w:numPr>
          <w:ilvl w:val="0"/>
          <w:numId w:val="34"/>
        </w:numPr>
        <w:spacing w:after="0" w:line="240" w:lineRule="auto"/>
        <w:ind w:left="709" w:hanging="283"/>
        <w:contextualSpacing/>
        <w:rPr>
          <w:rFonts w:ascii="Arial" w:eastAsia="Times New Roman" w:hAnsi="Arial" w:cs="Arial"/>
          <w:sz w:val="21"/>
          <w:szCs w:val="21"/>
        </w:rPr>
      </w:pPr>
      <w:r w:rsidRPr="00AE75AA">
        <w:rPr>
          <w:rFonts w:ascii="Arial" w:eastAsia="Times New Roman" w:hAnsi="Arial" w:cs="Arial"/>
          <w:sz w:val="21"/>
          <w:szCs w:val="21"/>
        </w:rPr>
        <w:t xml:space="preserve">COVID-19 Our Action Plan for Adult Social Care (DHSC 15/04/20) </w:t>
      </w:r>
    </w:p>
    <w:p w14:paraId="54089F88" w14:textId="77777777" w:rsidR="00496380" w:rsidRPr="00AE75AA" w:rsidRDefault="00496380" w:rsidP="00496380">
      <w:pPr>
        <w:numPr>
          <w:ilvl w:val="0"/>
          <w:numId w:val="34"/>
        </w:numPr>
        <w:spacing w:after="0" w:line="240" w:lineRule="auto"/>
        <w:ind w:left="709" w:hanging="283"/>
        <w:contextualSpacing/>
        <w:rPr>
          <w:rFonts w:ascii="Arial" w:eastAsia="Times New Roman" w:hAnsi="Arial" w:cs="Arial"/>
          <w:sz w:val="21"/>
          <w:szCs w:val="21"/>
        </w:rPr>
      </w:pPr>
      <w:r w:rsidRPr="00AE75AA">
        <w:rPr>
          <w:rFonts w:ascii="Arial" w:eastAsia="Times New Roman" w:hAnsi="Arial" w:cs="Arial"/>
          <w:sz w:val="21"/>
          <w:szCs w:val="21"/>
        </w:rPr>
        <w:t>Revised LHRF modelling and next steps (</w:t>
      </w:r>
      <w:r w:rsidRPr="00AE75AA">
        <w:rPr>
          <w:rFonts w:ascii="Arial" w:hAnsi="Arial" w:cs="Arial"/>
          <w:sz w:val="21"/>
          <w:szCs w:val="21"/>
          <w:lang w:val="en-US"/>
        </w:rPr>
        <w:t>Sussex data and monitoring cell</w:t>
      </w:r>
      <w:r w:rsidRPr="00AE75AA">
        <w:rPr>
          <w:rFonts w:ascii="Arial" w:eastAsia="Times New Roman" w:hAnsi="Arial" w:cs="Arial"/>
          <w:sz w:val="21"/>
          <w:szCs w:val="21"/>
        </w:rPr>
        <w:t xml:space="preserve"> 16/04/20)</w:t>
      </w:r>
    </w:p>
    <w:p w14:paraId="69DD1672" w14:textId="77777777" w:rsidR="00496380" w:rsidRPr="00AE75AA" w:rsidRDefault="00496380" w:rsidP="00496380">
      <w:pPr>
        <w:numPr>
          <w:ilvl w:val="0"/>
          <w:numId w:val="34"/>
        </w:numPr>
        <w:spacing w:after="0" w:line="240" w:lineRule="auto"/>
        <w:ind w:left="709" w:hanging="283"/>
        <w:contextualSpacing/>
        <w:rPr>
          <w:rFonts w:ascii="Arial" w:eastAsia="Times New Roman" w:hAnsi="Arial" w:cs="Arial"/>
          <w:sz w:val="21"/>
          <w:szCs w:val="21"/>
        </w:rPr>
      </w:pPr>
      <w:r w:rsidRPr="00AE75AA">
        <w:rPr>
          <w:rFonts w:ascii="Arial" w:eastAsiaTheme="majorEastAsia" w:hAnsi="Arial" w:cs="Arial"/>
          <w:bCs/>
          <w:kern w:val="24"/>
          <w:sz w:val="21"/>
          <w:szCs w:val="21"/>
          <w:lang w:val="en-US"/>
        </w:rPr>
        <w:t>Sussex Health and Care Partnership COVID-19 Briefing (16/04/20)</w:t>
      </w:r>
    </w:p>
    <w:p w14:paraId="61B2FEC9" w14:textId="77777777" w:rsidR="00496380" w:rsidRPr="00AE75AA" w:rsidRDefault="00496380" w:rsidP="00496380">
      <w:pPr>
        <w:numPr>
          <w:ilvl w:val="0"/>
          <w:numId w:val="34"/>
        </w:numPr>
        <w:spacing w:after="0" w:line="240" w:lineRule="auto"/>
        <w:ind w:left="709" w:hanging="283"/>
        <w:contextualSpacing/>
        <w:rPr>
          <w:rFonts w:ascii="Arial" w:eastAsia="Times New Roman" w:hAnsi="Arial" w:cs="Arial"/>
          <w:sz w:val="21"/>
          <w:szCs w:val="21"/>
        </w:rPr>
      </w:pPr>
      <w:r w:rsidRPr="00AE75AA">
        <w:rPr>
          <w:rFonts w:ascii="Arial" w:eastAsiaTheme="majorEastAsia" w:hAnsi="Arial" w:cs="Arial"/>
          <w:bCs/>
          <w:kern w:val="24"/>
          <w:sz w:val="21"/>
          <w:szCs w:val="21"/>
          <w:lang w:val="en-US"/>
        </w:rPr>
        <w:t>‘New requirements to test patients being discharged from hospital to care home’ (NHSE Letter 16/04/20)</w:t>
      </w:r>
    </w:p>
    <w:p w14:paraId="2AE54A06" w14:textId="77777777" w:rsidR="00496380" w:rsidRPr="00AE75AA" w:rsidRDefault="00496380" w:rsidP="00496380">
      <w:pPr>
        <w:numPr>
          <w:ilvl w:val="0"/>
          <w:numId w:val="34"/>
        </w:numPr>
        <w:spacing w:after="0" w:line="240" w:lineRule="auto"/>
        <w:ind w:left="709" w:hanging="283"/>
        <w:contextualSpacing/>
        <w:rPr>
          <w:rFonts w:ascii="Arial" w:eastAsia="Times New Roman" w:hAnsi="Arial" w:cs="Arial"/>
          <w:sz w:val="21"/>
          <w:szCs w:val="21"/>
        </w:rPr>
      </w:pPr>
      <w:r w:rsidRPr="00AE75AA">
        <w:rPr>
          <w:rFonts w:ascii="Arial" w:eastAsiaTheme="majorEastAsia" w:hAnsi="Arial" w:cs="Arial"/>
          <w:bCs/>
          <w:kern w:val="24"/>
          <w:sz w:val="21"/>
          <w:szCs w:val="21"/>
          <w:lang w:val="en-US"/>
        </w:rPr>
        <w:t>Sussex care homes - NHS commissioned health services - stock take (Sussex CCGs 17/04/20)</w:t>
      </w:r>
    </w:p>
    <w:p w14:paraId="39559C53" w14:textId="77777777" w:rsidR="00496380" w:rsidRPr="00AE75AA" w:rsidRDefault="00496380" w:rsidP="00496380">
      <w:pPr>
        <w:numPr>
          <w:ilvl w:val="0"/>
          <w:numId w:val="34"/>
        </w:numPr>
        <w:spacing w:after="0" w:line="240" w:lineRule="auto"/>
        <w:ind w:left="709" w:hanging="283"/>
        <w:contextualSpacing/>
        <w:rPr>
          <w:rFonts w:ascii="Arial" w:eastAsia="Times New Roman" w:hAnsi="Arial" w:cs="Arial"/>
          <w:sz w:val="21"/>
          <w:szCs w:val="21"/>
        </w:rPr>
      </w:pPr>
      <w:r w:rsidRPr="00AE75AA">
        <w:rPr>
          <w:rFonts w:ascii="Arial" w:eastAsiaTheme="majorEastAsia" w:hAnsi="Arial" w:cs="Arial"/>
          <w:bCs/>
          <w:kern w:val="24"/>
          <w:sz w:val="21"/>
          <w:szCs w:val="21"/>
          <w:lang w:val="en-US"/>
        </w:rPr>
        <w:t>Second phase of NHS response to Covid-19 (NHSE/I letter 29/04/20)</w:t>
      </w:r>
    </w:p>
    <w:p w14:paraId="245AF552" w14:textId="77777777" w:rsidR="00496380" w:rsidRPr="006C294F" w:rsidRDefault="00496380" w:rsidP="00496380">
      <w:pPr>
        <w:numPr>
          <w:ilvl w:val="0"/>
          <w:numId w:val="34"/>
        </w:numPr>
        <w:spacing w:after="0" w:line="240" w:lineRule="auto"/>
        <w:ind w:left="709" w:hanging="283"/>
        <w:contextualSpacing/>
        <w:rPr>
          <w:rFonts w:ascii="Arial" w:eastAsia="Times New Roman" w:hAnsi="Arial" w:cs="Arial"/>
          <w:sz w:val="21"/>
          <w:szCs w:val="21"/>
        </w:rPr>
      </w:pPr>
      <w:r w:rsidRPr="00AE75AA">
        <w:rPr>
          <w:rFonts w:ascii="Arial" w:eastAsiaTheme="majorEastAsia" w:hAnsi="Arial" w:cs="Arial"/>
          <w:bCs/>
          <w:kern w:val="24"/>
          <w:sz w:val="21"/>
          <w:szCs w:val="21"/>
          <w:lang w:val="en-US"/>
        </w:rPr>
        <w:t>Covid-19 response: Primary and community health support care home residents (NHSE/I letter 01/05/20)</w:t>
      </w:r>
    </w:p>
    <w:p w14:paraId="5082041C" w14:textId="77777777" w:rsidR="00496380" w:rsidRPr="00AE75AA" w:rsidRDefault="00496380" w:rsidP="00496380">
      <w:pPr>
        <w:numPr>
          <w:ilvl w:val="0"/>
          <w:numId w:val="34"/>
        </w:numPr>
        <w:spacing w:after="0" w:line="240" w:lineRule="auto"/>
        <w:ind w:left="709" w:hanging="283"/>
        <w:contextualSpacing/>
        <w:rPr>
          <w:rFonts w:ascii="Arial" w:eastAsia="Times New Roman" w:hAnsi="Arial" w:cs="Arial"/>
          <w:sz w:val="21"/>
          <w:szCs w:val="21"/>
        </w:rPr>
      </w:pPr>
      <w:r w:rsidRPr="00AE75AA">
        <w:rPr>
          <w:rFonts w:ascii="Arial" w:eastAsiaTheme="majorEastAsia" w:hAnsi="Arial" w:cs="Arial"/>
          <w:bCs/>
          <w:kern w:val="24"/>
          <w:sz w:val="21"/>
          <w:szCs w:val="21"/>
          <w:lang w:val="en-US"/>
        </w:rPr>
        <w:t>Further CCG Assistance to local resilience forums in supporting care homes: ‘Training the Trainers’ on infection prevention and control (NHSE/I letter 01/05/2</w:t>
      </w:r>
      <w:r w:rsidRPr="006C294F">
        <w:rPr>
          <w:rFonts w:ascii="Arial" w:eastAsiaTheme="majorEastAsia" w:hAnsi="Arial" w:cs="Arial"/>
          <w:bCs/>
          <w:kern w:val="24"/>
          <w:sz w:val="21"/>
          <w:szCs w:val="21"/>
          <w:lang w:val="en-US"/>
        </w:rPr>
        <w:t>0)</w:t>
      </w:r>
    </w:p>
    <w:p w14:paraId="26E47E4A" w14:textId="77777777" w:rsidR="00496380" w:rsidRPr="00AE75AA" w:rsidRDefault="00496380" w:rsidP="00496380">
      <w:pPr>
        <w:numPr>
          <w:ilvl w:val="0"/>
          <w:numId w:val="34"/>
        </w:numPr>
        <w:spacing w:after="0" w:line="240" w:lineRule="auto"/>
        <w:ind w:left="709" w:hanging="283"/>
        <w:contextualSpacing/>
        <w:rPr>
          <w:rFonts w:ascii="Arial" w:eastAsia="Times New Roman" w:hAnsi="Arial" w:cs="Arial"/>
          <w:sz w:val="21"/>
          <w:szCs w:val="21"/>
        </w:rPr>
      </w:pPr>
      <w:r w:rsidRPr="00AE75AA">
        <w:rPr>
          <w:rFonts w:ascii="Arial" w:hAnsi="Arial" w:cs="Arial"/>
          <w:bCs/>
          <w:sz w:val="21"/>
          <w:szCs w:val="21"/>
        </w:rPr>
        <w:t>Support for care homes (Minister for Social Care letter 14/05/20)</w:t>
      </w:r>
      <w:r>
        <w:rPr>
          <w:rFonts w:ascii="Arial" w:hAnsi="Arial" w:cs="Arial"/>
          <w:bCs/>
          <w:sz w:val="21"/>
          <w:szCs w:val="21"/>
        </w:rPr>
        <w:t xml:space="preserve">; </w:t>
      </w:r>
      <w:r w:rsidRPr="006C294F">
        <w:rPr>
          <w:rFonts w:ascii="Arial" w:hAnsi="Arial" w:cs="Arial"/>
          <w:bCs/>
          <w:sz w:val="21"/>
          <w:szCs w:val="21"/>
        </w:rPr>
        <w:t>Annex A</w:t>
      </w:r>
      <w:r w:rsidRPr="00AE75AA">
        <w:rPr>
          <w:rFonts w:ascii="Arial" w:hAnsi="Arial" w:cs="Arial"/>
          <w:bCs/>
          <w:sz w:val="21"/>
          <w:szCs w:val="21"/>
        </w:rPr>
        <w:t xml:space="preserve"> Covid-19 Care Home Support Package </w:t>
      </w:r>
      <w:r w:rsidRPr="006C294F">
        <w:rPr>
          <w:rFonts w:ascii="Arial" w:hAnsi="Arial" w:cs="Arial"/>
          <w:bCs/>
          <w:sz w:val="21"/>
          <w:szCs w:val="21"/>
        </w:rPr>
        <w:t>and Annex B Guidance for Local Authorities and local system partners</w:t>
      </w:r>
    </w:p>
    <w:p w14:paraId="26CDA7BD" w14:textId="77777777" w:rsidR="00496380" w:rsidRPr="0070140B" w:rsidRDefault="00496380" w:rsidP="00496380">
      <w:pPr>
        <w:spacing w:after="0" w:line="240" w:lineRule="auto"/>
        <w:rPr>
          <w:rFonts w:ascii="Arial" w:eastAsiaTheme="majorEastAsia" w:hAnsi="Arial" w:cs="Arial"/>
          <w:bCs/>
          <w:kern w:val="24"/>
          <w:sz w:val="16"/>
          <w:szCs w:val="16"/>
          <w:lang w:val="en-US"/>
        </w:rPr>
      </w:pPr>
    </w:p>
    <w:p w14:paraId="3AA8C2BF" w14:textId="3EB1951C" w:rsidR="00496380" w:rsidRDefault="00496380" w:rsidP="00496380">
      <w:pPr>
        <w:spacing w:after="0" w:line="240" w:lineRule="auto"/>
        <w:rPr>
          <w:rFonts w:ascii="Arial" w:eastAsiaTheme="majorEastAsia" w:hAnsi="Arial" w:cs="Arial"/>
          <w:bCs/>
          <w:kern w:val="24"/>
          <w:sz w:val="21"/>
          <w:szCs w:val="21"/>
          <w:lang w:val="en-US"/>
        </w:rPr>
      </w:pPr>
      <w:r w:rsidRPr="00AE75AA">
        <w:rPr>
          <w:rFonts w:ascii="Arial" w:eastAsiaTheme="majorEastAsia" w:hAnsi="Arial" w:cs="Arial"/>
          <w:bCs/>
          <w:kern w:val="24"/>
          <w:sz w:val="21"/>
          <w:szCs w:val="21"/>
          <w:lang w:val="en-US"/>
        </w:rPr>
        <w:t xml:space="preserve">The plan is owned and supported by the </w:t>
      </w:r>
      <w:r w:rsidR="0085135F">
        <w:rPr>
          <w:rFonts w:ascii="Arial" w:eastAsiaTheme="majorEastAsia" w:hAnsi="Arial" w:cs="Arial"/>
          <w:bCs/>
          <w:kern w:val="24"/>
          <w:sz w:val="21"/>
          <w:szCs w:val="21"/>
          <w:lang w:val="en-US"/>
        </w:rPr>
        <w:t>Brighton &amp; Hove</w:t>
      </w:r>
      <w:r w:rsidRPr="00AE75AA">
        <w:rPr>
          <w:rFonts w:ascii="Arial" w:eastAsiaTheme="majorEastAsia" w:hAnsi="Arial" w:cs="Arial"/>
          <w:bCs/>
          <w:kern w:val="24"/>
          <w:sz w:val="21"/>
          <w:szCs w:val="21"/>
          <w:lang w:val="en-US"/>
        </w:rPr>
        <w:t xml:space="preserve"> </w:t>
      </w:r>
      <w:r w:rsidR="0085135F">
        <w:rPr>
          <w:rFonts w:ascii="Arial" w:eastAsiaTheme="majorEastAsia" w:hAnsi="Arial" w:cs="Arial"/>
          <w:bCs/>
          <w:kern w:val="24"/>
          <w:sz w:val="21"/>
          <w:szCs w:val="21"/>
          <w:lang w:val="en-US"/>
        </w:rPr>
        <w:t xml:space="preserve">‘Silver’ </w:t>
      </w:r>
      <w:r w:rsidRPr="00AE75AA">
        <w:rPr>
          <w:rFonts w:ascii="Arial" w:eastAsiaTheme="majorEastAsia" w:hAnsi="Arial" w:cs="Arial"/>
          <w:bCs/>
          <w:kern w:val="24"/>
          <w:sz w:val="21"/>
          <w:szCs w:val="21"/>
          <w:lang w:val="en-US"/>
        </w:rPr>
        <w:t>C</w:t>
      </w:r>
      <w:r w:rsidR="0085135F">
        <w:rPr>
          <w:rFonts w:ascii="Arial" w:eastAsiaTheme="majorEastAsia" w:hAnsi="Arial" w:cs="Arial"/>
          <w:bCs/>
          <w:kern w:val="24"/>
          <w:sz w:val="21"/>
          <w:szCs w:val="21"/>
          <w:lang w:val="en-US"/>
        </w:rPr>
        <w:t>ovid-19 Response Group (or cell).  D</w:t>
      </w:r>
      <w:r w:rsidRPr="00AE75AA">
        <w:rPr>
          <w:rFonts w:ascii="Arial" w:eastAsiaTheme="majorEastAsia" w:hAnsi="Arial" w:cs="Arial"/>
          <w:bCs/>
          <w:kern w:val="24"/>
          <w:sz w:val="21"/>
          <w:szCs w:val="21"/>
          <w:lang w:val="en-US"/>
        </w:rPr>
        <w:t>elivery</w:t>
      </w:r>
      <w:r w:rsidR="0085135F">
        <w:rPr>
          <w:rFonts w:ascii="Arial" w:eastAsiaTheme="majorEastAsia" w:hAnsi="Arial" w:cs="Arial"/>
          <w:bCs/>
          <w:kern w:val="24"/>
          <w:sz w:val="21"/>
          <w:szCs w:val="21"/>
          <w:lang w:val="en-US"/>
        </w:rPr>
        <w:t xml:space="preserve"> is overseen through the B&amp;H Care Homes cell reporting to the Silver Response Group</w:t>
      </w:r>
      <w:r w:rsidRPr="00AE75AA">
        <w:rPr>
          <w:rFonts w:ascii="Arial" w:eastAsiaTheme="majorEastAsia" w:hAnsi="Arial" w:cs="Arial"/>
          <w:bCs/>
          <w:kern w:val="24"/>
          <w:sz w:val="21"/>
          <w:szCs w:val="21"/>
          <w:lang w:val="en-US"/>
        </w:rPr>
        <w:t>.</w:t>
      </w:r>
      <w:r>
        <w:rPr>
          <w:rFonts w:ascii="Arial" w:eastAsiaTheme="majorEastAsia" w:hAnsi="Arial" w:cs="Arial"/>
          <w:bCs/>
          <w:kern w:val="24"/>
          <w:sz w:val="21"/>
          <w:szCs w:val="21"/>
          <w:lang w:val="en-US"/>
        </w:rPr>
        <w:t xml:space="preserve">  </w:t>
      </w:r>
      <w:r w:rsidRPr="00AE75AA">
        <w:rPr>
          <w:rFonts w:ascii="Arial" w:eastAsiaTheme="majorEastAsia" w:hAnsi="Arial" w:cs="Arial"/>
          <w:bCs/>
          <w:kern w:val="24"/>
          <w:sz w:val="21"/>
          <w:szCs w:val="21"/>
          <w:lang w:val="en-US"/>
        </w:rPr>
        <w:t xml:space="preserve">The membership of the </w:t>
      </w:r>
      <w:r w:rsidR="0085135F">
        <w:rPr>
          <w:rFonts w:ascii="Arial" w:eastAsiaTheme="majorEastAsia" w:hAnsi="Arial" w:cs="Arial"/>
          <w:bCs/>
          <w:kern w:val="24"/>
          <w:sz w:val="21"/>
          <w:szCs w:val="21"/>
          <w:lang w:val="en-US"/>
        </w:rPr>
        <w:t xml:space="preserve">B&amp;H Silver </w:t>
      </w:r>
      <w:r w:rsidRPr="00AE75AA">
        <w:rPr>
          <w:rFonts w:ascii="Arial" w:eastAsiaTheme="majorEastAsia" w:hAnsi="Arial" w:cs="Arial"/>
          <w:bCs/>
          <w:kern w:val="24"/>
          <w:sz w:val="21"/>
          <w:szCs w:val="21"/>
          <w:lang w:val="en-US"/>
        </w:rPr>
        <w:t xml:space="preserve">Group is </w:t>
      </w:r>
      <w:r w:rsidR="0085135F">
        <w:rPr>
          <w:rFonts w:ascii="Arial" w:eastAsiaTheme="majorEastAsia" w:hAnsi="Arial" w:cs="Arial"/>
          <w:bCs/>
          <w:kern w:val="24"/>
          <w:sz w:val="21"/>
          <w:szCs w:val="21"/>
          <w:lang w:val="en-US"/>
        </w:rPr>
        <w:t>BHCC, B&amp;H CCG,</w:t>
      </w:r>
      <w:r w:rsidRPr="00AE75AA">
        <w:rPr>
          <w:rFonts w:ascii="Arial" w:eastAsiaTheme="majorEastAsia" w:hAnsi="Arial" w:cs="Arial"/>
          <w:bCs/>
          <w:kern w:val="24"/>
          <w:sz w:val="21"/>
          <w:szCs w:val="21"/>
          <w:lang w:val="en-US"/>
        </w:rPr>
        <w:t xml:space="preserve"> </w:t>
      </w:r>
      <w:r w:rsidR="0085135F">
        <w:rPr>
          <w:rFonts w:ascii="Arial" w:eastAsiaTheme="majorEastAsia" w:hAnsi="Arial" w:cs="Arial"/>
          <w:bCs/>
          <w:kern w:val="24"/>
          <w:sz w:val="21"/>
          <w:szCs w:val="21"/>
          <w:lang w:val="en-US"/>
        </w:rPr>
        <w:t xml:space="preserve">Brighton &amp; Sussex University </w:t>
      </w:r>
      <w:r w:rsidR="0085135F">
        <w:rPr>
          <w:rFonts w:ascii="Arial" w:eastAsiaTheme="majorEastAsia" w:hAnsi="Arial" w:cs="Arial"/>
          <w:bCs/>
          <w:kern w:val="24"/>
          <w:sz w:val="21"/>
          <w:szCs w:val="21"/>
          <w:lang w:val="en-US"/>
        </w:rPr>
        <w:lastRenderedPageBreak/>
        <w:t>Hospitals</w:t>
      </w:r>
      <w:r w:rsidRPr="00AE75AA">
        <w:rPr>
          <w:rFonts w:ascii="Arial" w:eastAsiaTheme="majorEastAsia" w:hAnsi="Arial" w:cs="Arial"/>
          <w:bCs/>
          <w:kern w:val="24"/>
          <w:sz w:val="21"/>
          <w:szCs w:val="21"/>
          <w:lang w:val="en-US"/>
        </w:rPr>
        <w:t xml:space="preserve"> NHS Trust (</w:t>
      </w:r>
      <w:r w:rsidR="0085135F">
        <w:rPr>
          <w:rFonts w:ascii="Arial" w:eastAsiaTheme="majorEastAsia" w:hAnsi="Arial" w:cs="Arial"/>
          <w:bCs/>
          <w:kern w:val="24"/>
          <w:sz w:val="21"/>
          <w:szCs w:val="21"/>
          <w:lang w:val="en-US"/>
        </w:rPr>
        <w:t>BSUH</w:t>
      </w:r>
      <w:r w:rsidRPr="00AE75AA">
        <w:rPr>
          <w:rFonts w:ascii="Arial" w:eastAsiaTheme="majorEastAsia" w:hAnsi="Arial" w:cs="Arial"/>
          <w:bCs/>
          <w:kern w:val="24"/>
          <w:sz w:val="21"/>
          <w:szCs w:val="21"/>
          <w:lang w:val="en-US"/>
        </w:rPr>
        <w:t>), Sussex Community NHS Foundation Trust (SCFT)</w:t>
      </w:r>
      <w:r w:rsidR="0085135F">
        <w:rPr>
          <w:rFonts w:ascii="Arial" w:eastAsiaTheme="majorEastAsia" w:hAnsi="Arial" w:cs="Arial"/>
          <w:bCs/>
          <w:kern w:val="24"/>
          <w:sz w:val="21"/>
          <w:szCs w:val="21"/>
          <w:lang w:val="en-US"/>
        </w:rPr>
        <w:t>,</w:t>
      </w:r>
      <w:r w:rsidRPr="00AE75AA">
        <w:rPr>
          <w:rFonts w:ascii="Arial" w:eastAsiaTheme="majorEastAsia" w:hAnsi="Arial" w:cs="Arial"/>
          <w:bCs/>
          <w:kern w:val="24"/>
          <w:sz w:val="21"/>
          <w:szCs w:val="21"/>
          <w:lang w:val="en-US"/>
        </w:rPr>
        <w:t xml:space="preserve"> Sussex Partnership NHS Foundation Trust (SPFT)</w:t>
      </w:r>
      <w:r w:rsidR="0085135F">
        <w:rPr>
          <w:rFonts w:ascii="Arial" w:eastAsiaTheme="majorEastAsia" w:hAnsi="Arial" w:cs="Arial"/>
          <w:bCs/>
          <w:kern w:val="24"/>
          <w:sz w:val="21"/>
          <w:szCs w:val="21"/>
          <w:lang w:val="en-US"/>
        </w:rPr>
        <w:t xml:space="preserve">, Primary Care, IC24 and South East Coast Ambulance </w:t>
      </w:r>
      <w:r w:rsidR="00322FAC">
        <w:rPr>
          <w:rFonts w:ascii="Arial" w:eastAsiaTheme="majorEastAsia" w:hAnsi="Arial" w:cs="Arial"/>
          <w:bCs/>
          <w:kern w:val="24"/>
          <w:sz w:val="21"/>
          <w:szCs w:val="21"/>
          <w:lang w:val="en-US"/>
        </w:rPr>
        <w:t>Service</w:t>
      </w:r>
      <w:r w:rsidR="0085135F">
        <w:rPr>
          <w:rFonts w:ascii="Arial" w:eastAsiaTheme="majorEastAsia" w:hAnsi="Arial" w:cs="Arial"/>
          <w:bCs/>
          <w:kern w:val="24"/>
          <w:sz w:val="21"/>
          <w:szCs w:val="21"/>
          <w:lang w:val="en-US"/>
        </w:rPr>
        <w:t xml:space="preserve"> (SECAmb)</w:t>
      </w:r>
      <w:r w:rsidRPr="00AE75AA">
        <w:rPr>
          <w:rFonts w:ascii="Arial" w:eastAsiaTheme="majorEastAsia" w:hAnsi="Arial" w:cs="Arial"/>
          <w:bCs/>
          <w:kern w:val="24"/>
          <w:sz w:val="21"/>
          <w:szCs w:val="21"/>
          <w:lang w:val="en-US"/>
        </w:rPr>
        <w:t>.</w:t>
      </w:r>
    </w:p>
    <w:p w14:paraId="7743DEFE" w14:textId="77777777" w:rsidR="00496380" w:rsidRDefault="00496380" w:rsidP="00496380">
      <w:pPr>
        <w:spacing w:after="0" w:line="240" w:lineRule="auto"/>
        <w:rPr>
          <w:rFonts w:ascii="Arial" w:eastAsiaTheme="majorEastAsia" w:hAnsi="Arial" w:cs="Arial"/>
          <w:bCs/>
          <w:kern w:val="24"/>
          <w:sz w:val="21"/>
          <w:szCs w:val="21"/>
          <w:lang w:val="en-US"/>
        </w:rPr>
      </w:pPr>
    </w:p>
    <w:p w14:paraId="478FAC3F" w14:textId="624AF5D2" w:rsidR="00496380" w:rsidRDefault="00496380" w:rsidP="00E503B4">
      <w:pPr>
        <w:rPr>
          <w:rFonts w:ascii="Arial" w:hAnsi="Arial" w:cs="Arial"/>
          <w:b/>
        </w:rPr>
      </w:pPr>
    </w:p>
    <w:p w14:paraId="70C559DE" w14:textId="77777777" w:rsidR="00496380" w:rsidRDefault="00496380" w:rsidP="00E503B4">
      <w:pPr>
        <w:rPr>
          <w:rFonts w:ascii="Arial" w:hAnsi="Arial" w:cs="Arial"/>
          <w:b/>
        </w:rPr>
      </w:pPr>
    </w:p>
    <w:p w14:paraId="151C6F6C" w14:textId="3CC5071D" w:rsidR="00E503B4" w:rsidRPr="00E503B4" w:rsidRDefault="00E503B4" w:rsidP="00E503B4">
      <w:pPr>
        <w:rPr>
          <w:rFonts w:ascii="Arial" w:hAnsi="Arial" w:cs="Arial"/>
          <w:b/>
        </w:rPr>
      </w:pPr>
    </w:p>
    <w:tbl>
      <w:tblPr>
        <w:tblStyle w:val="TableGrid"/>
        <w:tblW w:w="14170" w:type="dxa"/>
        <w:tblLook w:val="04A0" w:firstRow="1" w:lastRow="0" w:firstColumn="1" w:lastColumn="0" w:noHBand="0" w:noVBand="1"/>
      </w:tblPr>
      <w:tblGrid>
        <w:gridCol w:w="645"/>
        <w:gridCol w:w="4222"/>
        <w:gridCol w:w="6901"/>
        <w:gridCol w:w="2402"/>
      </w:tblGrid>
      <w:tr w:rsidR="00CA6B83" w:rsidRPr="008366EE" w14:paraId="397641D5" w14:textId="77777777" w:rsidTr="00BD4C84">
        <w:tc>
          <w:tcPr>
            <w:tcW w:w="645" w:type="dxa"/>
          </w:tcPr>
          <w:p w14:paraId="7EEB322F" w14:textId="77777777" w:rsidR="00CA6B83" w:rsidRPr="008366EE" w:rsidRDefault="00CA6B83">
            <w:pPr>
              <w:rPr>
                <w:rFonts w:ascii="Arial" w:hAnsi="Arial" w:cs="Arial"/>
                <w:b/>
              </w:rPr>
            </w:pPr>
            <w:r>
              <w:rPr>
                <w:rFonts w:ascii="Arial" w:hAnsi="Arial" w:cs="Arial"/>
                <w:b/>
              </w:rPr>
              <w:t>No.</w:t>
            </w:r>
          </w:p>
        </w:tc>
        <w:tc>
          <w:tcPr>
            <w:tcW w:w="4222" w:type="dxa"/>
          </w:tcPr>
          <w:p w14:paraId="1FF13EDF" w14:textId="77777777" w:rsidR="00CA6B83" w:rsidRDefault="00CA6B83">
            <w:pPr>
              <w:rPr>
                <w:rFonts w:ascii="Arial" w:hAnsi="Arial" w:cs="Arial"/>
                <w:b/>
              </w:rPr>
            </w:pPr>
            <w:r>
              <w:rPr>
                <w:rFonts w:ascii="Arial" w:hAnsi="Arial" w:cs="Arial"/>
                <w:b/>
              </w:rPr>
              <w:t>Area</w:t>
            </w:r>
          </w:p>
        </w:tc>
        <w:tc>
          <w:tcPr>
            <w:tcW w:w="6901" w:type="dxa"/>
          </w:tcPr>
          <w:p w14:paraId="0505A5FD" w14:textId="77777777" w:rsidR="00CA6B83" w:rsidRPr="008366EE" w:rsidRDefault="00CA6B83">
            <w:pPr>
              <w:rPr>
                <w:rFonts w:ascii="Arial" w:hAnsi="Arial" w:cs="Arial"/>
                <w:b/>
              </w:rPr>
            </w:pPr>
            <w:r w:rsidRPr="008366EE">
              <w:rPr>
                <w:rFonts w:ascii="Arial" w:hAnsi="Arial" w:cs="Arial"/>
                <w:b/>
              </w:rPr>
              <w:t>Evidence</w:t>
            </w:r>
          </w:p>
        </w:tc>
        <w:tc>
          <w:tcPr>
            <w:tcW w:w="2402" w:type="dxa"/>
          </w:tcPr>
          <w:p w14:paraId="44BD9E7F" w14:textId="77777777" w:rsidR="00CA6B83" w:rsidRDefault="00CA6B83">
            <w:pPr>
              <w:rPr>
                <w:rFonts w:ascii="Arial" w:hAnsi="Arial" w:cs="Arial"/>
                <w:b/>
              </w:rPr>
            </w:pPr>
            <w:r>
              <w:rPr>
                <w:rFonts w:ascii="Arial" w:hAnsi="Arial" w:cs="Arial"/>
                <w:b/>
              </w:rPr>
              <w:t>Lead</w:t>
            </w:r>
          </w:p>
        </w:tc>
      </w:tr>
      <w:tr w:rsidR="00EB77F9" w:rsidRPr="008366EE" w14:paraId="21E2C120" w14:textId="77777777" w:rsidTr="00560237">
        <w:tc>
          <w:tcPr>
            <w:tcW w:w="645" w:type="dxa"/>
            <w:shd w:val="clear" w:color="auto" w:fill="D9D9D9" w:themeFill="background1" w:themeFillShade="D9"/>
          </w:tcPr>
          <w:p w14:paraId="08C85E1A" w14:textId="77777777" w:rsidR="00EB77F9" w:rsidRDefault="006220F0">
            <w:pPr>
              <w:rPr>
                <w:rFonts w:ascii="Arial" w:hAnsi="Arial" w:cs="Arial"/>
                <w:b/>
              </w:rPr>
            </w:pPr>
            <w:r>
              <w:rPr>
                <w:rFonts w:ascii="Arial" w:hAnsi="Arial" w:cs="Arial"/>
                <w:b/>
              </w:rPr>
              <w:t>1</w:t>
            </w:r>
          </w:p>
        </w:tc>
        <w:tc>
          <w:tcPr>
            <w:tcW w:w="4222" w:type="dxa"/>
            <w:shd w:val="clear" w:color="auto" w:fill="D9D9D9" w:themeFill="background1" w:themeFillShade="D9"/>
          </w:tcPr>
          <w:p w14:paraId="09CEB722" w14:textId="77777777" w:rsidR="00EB77F9" w:rsidRDefault="00EB77F9">
            <w:pPr>
              <w:rPr>
                <w:rFonts w:ascii="Arial" w:hAnsi="Arial" w:cs="Arial"/>
                <w:b/>
              </w:rPr>
            </w:pPr>
            <w:r>
              <w:rPr>
                <w:rFonts w:ascii="Arial" w:hAnsi="Arial" w:cs="Arial"/>
                <w:b/>
              </w:rPr>
              <w:t>Governance Structure</w:t>
            </w:r>
          </w:p>
        </w:tc>
        <w:tc>
          <w:tcPr>
            <w:tcW w:w="6901" w:type="dxa"/>
            <w:shd w:val="clear" w:color="auto" w:fill="D9D9D9" w:themeFill="background1" w:themeFillShade="D9"/>
          </w:tcPr>
          <w:p w14:paraId="5A5442DB" w14:textId="77777777" w:rsidR="00EB77F9" w:rsidRPr="008366EE" w:rsidRDefault="00EB77F9">
            <w:pPr>
              <w:rPr>
                <w:rFonts w:ascii="Arial" w:hAnsi="Arial" w:cs="Arial"/>
                <w:b/>
              </w:rPr>
            </w:pPr>
          </w:p>
        </w:tc>
        <w:tc>
          <w:tcPr>
            <w:tcW w:w="2402" w:type="dxa"/>
            <w:shd w:val="clear" w:color="auto" w:fill="D9D9D9" w:themeFill="background1" w:themeFillShade="D9"/>
          </w:tcPr>
          <w:p w14:paraId="6D95AB8A" w14:textId="77777777" w:rsidR="00EB77F9" w:rsidRDefault="00EB77F9">
            <w:pPr>
              <w:rPr>
                <w:rFonts w:ascii="Arial" w:hAnsi="Arial" w:cs="Arial"/>
                <w:b/>
              </w:rPr>
            </w:pPr>
          </w:p>
        </w:tc>
      </w:tr>
      <w:tr w:rsidR="00EB77F9" w:rsidRPr="008366EE" w14:paraId="034F9DDE" w14:textId="77777777" w:rsidTr="00FD1782">
        <w:tc>
          <w:tcPr>
            <w:tcW w:w="645" w:type="dxa"/>
            <w:shd w:val="clear" w:color="auto" w:fill="auto"/>
          </w:tcPr>
          <w:p w14:paraId="1317A2FF" w14:textId="77777777" w:rsidR="00EB77F9" w:rsidRDefault="006220F0">
            <w:pPr>
              <w:rPr>
                <w:rFonts w:ascii="Arial" w:hAnsi="Arial" w:cs="Arial"/>
                <w:b/>
              </w:rPr>
            </w:pPr>
            <w:r>
              <w:rPr>
                <w:rFonts w:ascii="Arial" w:hAnsi="Arial" w:cs="Arial"/>
                <w:b/>
              </w:rPr>
              <w:t>1.1</w:t>
            </w:r>
          </w:p>
        </w:tc>
        <w:tc>
          <w:tcPr>
            <w:tcW w:w="4222" w:type="dxa"/>
          </w:tcPr>
          <w:p w14:paraId="0CD4D739" w14:textId="77777777" w:rsidR="00964DFF" w:rsidRPr="00720F3A" w:rsidRDefault="00964DFF" w:rsidP="00964DFF">
            <w:pPr>
              <w:pStyle w:val="Default"/>
              <w:spacing w:after="206"/>
              <w:rPr>
                <w:b/>
                <w:color w:val="auto"/>
                <w:sz w:val="22"/>
                <w:szCs w:val="22"/>
              </w:rPr>
            </w:pPr>
            <w:r w:rsidRPr="00720F3A">
              <w:rPr>
                <w:b/>
                <w:color w:val="auto"/>
                <w:sz w:val="22"/>
                <w:szCs w:val="22"/>
              </w:rPr>
              <w:t>Brighton and Hove Care Home Cell – COVID Response</w:t>
            </w:r>
          </w:p>
          <w:p w14:paraId="5C515D3A" w14:textId="77777777" w:rsidR="00EB77F9" w:rsidRDefault="00EB77F9">
            <w:pPr>
              <w:rPr>
                <w:rFonts w:ascii="Arial" w:hAnsi="Arial" w:cs="Arial"/>
                <w:b/>
              </w:rPr>
            </w:pPr>
          </w:p>
        </w:tc>
        <w:tc>
          <w:tcPr>
            <w:tcW w:w="6901" w:type="dxa"/>
          </w:tcPr>
          <w:p w14:paraId="1B51B964" w14:textId="77777777" w:rsidR="00FD74CB" w:rsidRDefault="00FD74CB" w:rsidP="00EB77F9">
            <w:pPr>
              <w:pStyle w:val="paragraph"/>
              <w:spacing w:before="0" w:beforeAutospacing="0" w:after="0" w:afterAutospacing="0"/>
              <w:jc w:val="both"/>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Care Home cell terms of reference include the following;</w:t>
            </w:r>
          </w:p>
          <w:p w14:paraId="086D5C15" w14:textId="77777777" w:rsidR="00FD74CB" w:rsidRDefault="00FD74CB" w:rsidP="00EB77F9">
            <w:pPr>
              <w:pStyle w:val="paragraph"/>
              <w:spacing w:before="0" w:beforeAutospacing="0" w:after="0" w:afterAutospacing="0"/>
              <w:jc w:val="both"/>
              <w:textAlignment w:val="baseline"/>
              <w:rPr>
                <w:rStyle w:val="normaltextrun"/>
                <w:rFonts w:ascii="Arial" w:hAnsi="Arial" w:cs="Arial"/>
                <w:color w:val="000000"/>
                <w:sz w:val="22"/>
                <w:szCs w:val="22"/>
                <w:lang w:val="en-US"/>
              </w:rPr>
            </w:pPr>
          </w:p>
          <w:p w14:paraId="38726AC3" w14:textId="6B0B8BF2" w:rsidR="00EB77F9" w:rsidRPr="00560237" w:rsidRDefault="00EB77F9" w:rsidP="00EB77F9">
            <w:pPr>
              <w:pStyle w:val="paragraph"/>
              <w:spacing w:before="0" w:beforeAutospacing="0" w:after="0" w:afterAutospacing="0"/>
              <w:jc w:val="both"/>
              <w:textAlignment w:val="baseline"/>
              <w:rPr>
                <w:rFonts w:ascii="Arial" w:hAnsi="Arial" w:cs="Arial"/>
                <w:sz w:val="22"/>
                <w:szCs w:val="22"/>
              </w:rPr>
            </w:pPr>
            <w:r w:rsidRPr="00560237">
              <w:rPr>
                <w:rStyle w:val="normaltextrun"/>
                <w:rFonts w:ascii="Arial" w:hAnsi="Arial" w:cs="Arial"/>
                <w:color w:val="000000"/>
                <w:sz w:val="22"/>
                <w:szCs w:val="22"/>
                <w:lang w:val="en-US"/>
              </w:rPr>
              <w:t>To ensure care homes and domiciliary care providers across Brighton and Hove are supported and prepared to care for their clients, are able</w:t>
            </w:r>
            <w:r w:rsidR="00560237">
              <w:rPr>
                <w:rStyle w:val="normaltextrun"/>
                <w:rFonts w:ascii="Arial" w:hAnsi="Arial" w:cs="Arial"/>
                <w:color w:val="000000"/>
                <w:sz w:val="22"/>
                <w:szCs w:val="22"/>
                <w:lang w:val="en-US"/>
              </w:rPr>
              <w:t xml:space="preserve"> </w:t>
            </w:r>
            <w:r w:rsidRPr="00560237">
              <w:rPr>
                <w:rStyle w:val="normaltextrun"/>
                <w:rFonts w:ascii="Arial" w:hAnsi="Arial" w:cs="Arial"/>
                <w:color w:val="000000"/>
                <w:sz w:val="22"/>
                <w:szCs w:val="22"/>
                <w:lang w:val="en-US"/>
              </w:rPr>
              <w:t>to receive discharged hospital patients and have access to education and training to care for clients in response to COVID19 pandemic. </w:t>
            </w:r>
            <w:r w:rsidRPr="00560237">
              <w:rPr>
                <w:rStyle w:val="eop"/>
                <w:rFonts w:ascii="Arial" w:hAnsi="Arial" w:cs="Arial"/>
                <w:sz w:val="22"/>
                <w:szCs w:val="22"/>
              </w:rPr>
              <w:t> </w:t>
            </w:r>
          </w:p>
          <w:p w14:paraId="18769BE0" w14:textId="77777777" w:rsidR="00EB77F9" w:rsidRPr="00560237" w:rsidRDefault="00EB77F9" w:rsidP="00EB77F9">
            <w:pPr>
              <w:pStyle w:val="paragraph"/>
              <w:spacing w:before="0" w:beforeAutospacing="0" w:after="0" w:afterAutospacing="0"/>
              <w:jc w:val="both"/>
              <w:textAlignment w:val="baseline"/>
              <w:rPr>
                <w:rFonts w:ascii="Arial" w:hAnsi="Arial" w:cs="Arial"/>
                <w:sz w:val="22"/>
                <w:szCs w:val="22"/>
              </w:rPr>
            </w:pPr>
            <w:r w:rsidRPr="00560237">
              <w:rPr>
                <w:rStyle w:val="eop"/>
                <w:rFonts w:ascii="Arial" w:hAnsi="Arial" w:cs="Arial"/>
                <w:sz w:val="22"/>
                <w:szCs w:val="22"/>
              </w:rPr>
              <w:t> </w:t>
            </w:r>
          </w:p>
          <w:p w14:paraId="19469C78" w14:textId="11F7D0A6" w:rsidR="00EB77F9" w:rsidRPr="00560237" w:rsidRDefault="00EB77F9" w:rsidP="00EB77F9">
            <w:pPr>
              <w:pStyle w:val="paragraph"/>
              <w:spacing w:before="0" w:beforeAutospacing="0" w:after="0" w:afterAutospacing="0"/>
              <w:jc w:val="both"/>
              <w:textAlignment w:val="baseline"/>
              <w:rPr>
                <w:rFonts w:ascii="Arial" w:hAnsi="Arial" w:cs="Arial"/>
                <w:sz w:val="22"/>
                <w:szCs w:val="22"/>
              </w:rPr>
            </w:pPr>
            <w:r w:rsidRPr="00560237">
              <w:rPr>
                <w:rStyle w:val="normaltextrun"/>
                <w:rFonts w:ascii="Arial" w:hAnsi="Arial" w:cs="Arial"/>
                <w:color w:val="000000"/>
                <w:sz w:val="22"/>
                <w:szCs w:val="22"/>
                <w:lang w:val="en-US"/>
              </w:rPr>
              <w:t>To receive assurance that</w:t>
            </w:r>
            <w:r w:rsidR="0041108B">
              <w:rPr>
                <w:rStyle w:val="normaltextrun"/>
                <w:rFonts w:ascii="Arial" w:hAnsi="Arial" w:cs="Arial"/>
                <w:color w:val="000000"/>
                <w:sz w:val="22"/>
                <w:szCs w:val="22"/>
                <w:lang w:val="en-US"/>
              </w:rPr>
              <w:t xml:space="preserve"> </w:t>
            </w:r>
            <w:r w:rsidRPr="00560237">
              <w:rPr>
                <w:rStyle w:val="normaltextrun"/>
                <w:rFonts w:ascii="Arial" w:hAnsi="Arial" w:cs="Arial"/>
                <w:color w:val="000000"/>
                <w:sz w:val="22"/>
                <w:szCs w:val="22"/>
                <w:lang w:val="en-US"/>
              </w:rPr>
              <w:t>infection, prevention and control key controls are in place </w:t>
            </w:r>
            <w:r w:rsidR="00D001BB" w:rsidRPr="00560237">
              <w:rPr>
                <w:rStyle w:val="normaltextrun"/>
                <w:rFonts w:ascii="Arial" w:hAnsi="Arial" w:cs="Arial"/>
                <w:color w:val="000000"/>
                <w:sz w:val="22"/>
                <w:szCs w:val="22"/>
                <w:lang w:val="en-US"/>
              </w:rPr>
              <w:t xml:space="preserve">and </w:t>
            </w:r>
            <w:r w:rsidRPr="00560237">
              <w:rPr>
                <w:rStyle w:val="normaltextrun"/>
                <w:rFonts w:ascii="Arial" w:hAnsi="Arial" w:cs="Arial"/>
                <w:color w:val="000000"/>
                <w:sz w:val="22"/>
                <w:szCs w:val="22"/>
                <w:lang w:val="en-US"/>
              </w:rPr>
              <w:t xml:space="preserve">where gaps </w:t>
            </w:r>
            <w:r w:rsidR="00D001BB" w:rsidRPr="00560237">
              <w:rPr>
                <w:rStyle w:val="normaltextrun"/>
                <w:rFonts w:ascii="Arial" w:hAnsi="Arial" w:cs="Arial"/>
                <w:color w:val="000000"/>
                <w:sz w:val="22"/>
                <w:szCs w:val="22"/>
                <w:lang w:val="en-US"/>
              </w:rPr>
              <w:t xml:space="preserve">identified put in place </w:t>
            </w:r>
            <w:r w:rsidRPr="00560237">
              <w:rPr>
                <w:rStyle w:val="normaltextrun"/>
                <w:rFonts w:ascii="Arial" w:hAnsi="Arial" w:cs="Arial"/>
                <w:color w:val="000000"/>
                <w:sz w:val="22"/>
                <w:szCs w:val="22"/>
                <w:lang w:val="en-US"/>
              </w:rPr>
              <w:t>actions to address these.</w:t>
            </w:r>
            <w:r w:rsidRPr="00560237">
              <w:rPr>
                <w:rStyle w:val="eop"/>
                <w:rFonts w:ascii="Arial" w:hAnsi="Arial" w:cs="Arial"/>
                <w:sz w:val="22"/>
                <w:szCs w:val="22"/>
              </w:rPr>
              <w:t> </w:t>
            </w:r>
          </w:p>
          <w:p w14:paraId="44ED74FF" w14:textId="77777777" w:rsidR="00EB77F9" w:rsidRPr="00560237" w:rsidRDefault="00EB77F9" w:rsidP="00EB77F9">
            <w:pPr>
              <w:pStyle w:val="paragraph"/>
              <w:spacing w:before="0" w:beforeAutospacing="0" w:after="0" w:afterAutospacing="0"/>
              <w:jc w:val="both"/>
              <w:textAlignment w:val="baseline"/>
              <w:rPr>
                <w:rFonts w:ascii="Arial" w:hAnsi="Arial" w:cs="Arial"/>
                <w:sz w:val="22"/>
                <w:szCs w:val="22"/>
              </w:rPr>
            </w:pPr>
            <w:r w:rsidRPr="00560237">
              <w:rPr>
                <w:rStyle w:val="eop"/>
                <w:rFonts w:ascii="Arial" w:hAnsi="Arial" w:cs="Arial"/>
                <w:sz w:val="22"/>
                <w:szCs w:val="22"/>
              </w:rPr>
              <w:t> </w:t>
            </w:r>
          </w:p>
          <w:p w14:paraId="64AE2676" w14:textId="16CC3C93" w:rsidR="00EB77F9" w:rsidRPr="00C9350D" w:rsidRDefault="00EB77F9" w:rsidP="00EB77F9">
            <w:pPr>
              <w:pStyle w:val="paragraph"/>
              <w:spacing w:before="0" w:beforeAutospacing="0" w:after="0" w:afterAutospacing="0"/>
              <w:jc w:val="both"/>
              <w:textAlignment w:val="baseline"/>
              <w:rPr>
                <w:rFonts w:ascii="Segoe UI" w:hAnsi="Segoe UI" w:cs="Segoe UI"/>
                <w:sz w:val="22"/>
                <w:szCs w:val="22"/>
              </w:rPr>
            </w:pPr>
            <w:r w:rsidRPr="00C9350D">
              <w:rPr>
                <w:rStyle w:val="normaltextrun"/>
                <w:rFonts w:ascii="Arial" w:hAnsi="Arial" w:cs="Arial"/>
                <w:color w:val="000000"/>
                <w:sz w:val="22"/>
                <w:szCs w:val="22"/>
                <w:lang w:val="en-US"/>
              </w:rPr>
              <w:t>To hold a risk and issues log and seek assurance that action is underway to mitigate any risks and identify any gaps in terms of the response to COVID19.</w:t>
            </w:r>
            <w:r w:rsidRPr="00C9350D">
              <w:rPr>
                <w:rStyle w:val="eop"/>
                <w:rFonts w:ascii="Arial" w:hAnsi="Arial" w:cs="Arial"/>
                <w:sz w:val="22"/>
                <w:szCs w:val="22"/>
              </w:rPr>
              <w:t> </w:t>
            </w:r>
          </w:p>
          <w:p w14:paraId="0806762E" w14:textId="77777777" w:rsidR="00EB77F9" w:rsidRPr="00C9350D" w:rsidRDefault="00EB77F9" w:rsidP="00EB77F9">
            <w:pPr>
              <w:pStyle w:val="paragraph"/>
              <w:spacing w:before="0" w:beforeAutospacing="0" w:after="0" w:afterAutospacing="0"/>
              <w:jc w:val="both"/>
              <w:textAlignment w:val="baseline"/>
              <w:rPr>
                <w:rFonts w:ascii="Segoe UI" w:hAnsi="Segoe UI" w:cs="Segoe UI"/>
                <w:sz w:val="22"/>
                <w:szCs w:val="22"/>
              </w:rPr>
            </w:pPr>
            <w:r w:rsidRPr="00C9350D">
              <w:rPr>
                <w:rStyle w:val="eop"/>
                <w:rFonts w:ascii="Arial" w:hAnsi="Arial" w:cs="Arial"/>
                <w:sz w:val="22"/>
                <w:szCs w:val="22"/>
              </w:rPr>
              <w:t> </w:t>
            </w:r>
          </w:p>
          <w:p w14:paraId="7AF0791B" w14:textId="2E018864" w:rsidR="00EB77F9" w:rsidRDefault="006A08B3" w:rsidP="00EB77F9">
            <w:pPr>
              <w:rPr>
                <w:rStyle w:val="eop"/>
                <w:rFonts w:ascii="Arial" w:hAnsi="Arial" w:cs="Arial"/>
              </w:rPr>
            </w:pPr>
            <w:r>
              <w:rPr>
                <w:rStyle w:val="normaltextrun"/>
                <w:rFonts w:ascii="Arial" w:hAnsi="Arial" w:cs="Arial"/>
                <w:color w:val="000000"/>
                <w:lang w:val="en-US"/>
              </w:rPr>
              <w:t>Currently</w:t>
            </w:r>
            <w:r w:rsidR="00EB77F9" w:rsidRPr="00C9350D">
              <w:rPr>
                <w:rStyle w:val="normaltextrun"/>
                <w:rFonts w:ascii="Arial" w:hAnsi="Arial" w:cs="Arial"/>
                <w:color w:val="000000"/>
                <w:lang w:val="en-US"/>
              </w:rPr>
              <w:t xml:space="preserve"> the meeting</w:t>
            </w:r>
            <w:r>
              <w:rPr>
                <w:rStyle w:val="normaltextrun"/>
                <w:rFonts w:ascii="Arial" w:hAnsi="Arial" w:cs="Arial"/>
                <w:color w:val="000000"/>
                <w:lang w:val="en-US"/>
              </w:rPr>
              <w:t>s</w:t>
            </w:r>
            <w:r w:rsidR="00EB77F9" w:rsidRPr="00C9350D">
              <w:rPr>
                <w:rStyle w:val="normaltextrun"/>
                <w:rFonts w:ascii="Arial" w:hAnsi="Arial" w:cs="Arial"/>
                <w:color w:val="000000"/>
                <w:lang w:val="en-US"/>
              </w:rPr>
              <w:t xml:space="preserve"> </w:t>
            </w:r>
            <w:r>
              <w:rPr>
                <w:rStyle w:val="normaltextrun"/>
                <w:rFonts w:ascii="Arial" w:hAnsi="Arial" w:cs="Arial"/>
                <w:color w:val="000000"/>
                <w:lang w:val="en-US"/>
              </w:rPr>
              <w:t>are twice</w:t>
            </w:r>
            <w:r w:rsidR="00EB77F9" w:rsidRPr="00C9350D">
              <w:rPr>
                <w:rStyle w:val="normaltextrun"/>
                <w:rFonts w:ascii="Arial" w:hAnsi="Arial" w:cs="Arial"/>
                <w:color w:val="000000"/>
                <w:lang w:val="en-US"/>
              </w:rPr>
              <w:t xml:space="preserve"> weekly. </w:t>
            </w:r>
            <w:r>
              <w:rPr>
                <w:rStyle w:val="normaltextrun"/>
                <w:rFonts w:ascii="Arial" w:hAnsi="Arial" w:cs="Arial"/>
                <w:color w:val="000000"/>
                <w:lang w:val="en-US"/>
              </w:rPr>
              <w:t>Frequency</w:t>
            </w:r>
            <w:r w:rsidR="00EB77F9" w:rsidRPr="00C9350D">
              <w:rPr>
                <w:rStyle w:val="normaltextrun"/>
                <w:rFonts w:ascii="Arial" w:hAnsi="Arial" w:cs="Arial"/>
                <w:color w:val="000000"/>
                <w:lang w:val="en-US"/>
              </w:rPr>
              <w:t xml:space="preserve"> will be reviewed as the C</w:t>
            </w:r>
            <w:r w:rsidR="00560237">
              <w:rPr>
                <w:rStyle w:val="normaltextrun"/>
                <w:rFonts w:ascii="Arial" w:hAnsi="Arial" w:cs="Arial"/>
                <w:color w:val="000000"/>
                <w:lang w:val="en-US"/>
              </w:rPr>
              <w:t>OVID</w:t>
            </w:r>
            <w:r w:rsidR="00EB77F9" w:rsidRPr="00C9350D">
              <w:rPr>
                <w:rStyle w:val="normaltextrun"/>
                <w:rFonts w:ascii="Arial" w:hAnsi="Arial" w:cs="Arial"/>
                <w:color w:val="000000"/>
                <w:lang w:val="en-US"/>
              </w:rPr>
              <w:t>19 response progresses.</w:t>
            </w:r>
            <w:r w:rsidR="00EB77F9" w:rsidRPr="00C9350D">
              <w:rPr>
                <w:rStyle w:val="eop"/>
                <w:rFonts w:ascii="Arial" w:hAnsi="Arial" w:cs="Arial"/>
              </w:rPr>
              <w:t> </w:t>
            </w:r>
          </w:p>
          <w:p w14:paraId="7662FC10" w14:textId="77777777" w:rsidR="001E0992" w:rsidRDefault="001E0992" w:rsidP="00EB77F9">
            <w:pPr>
              <w:rPr>
                <w:rStyle w:val="eop"/>
                <w:rFonts w:ascii="Arial" w:hAnsi="Arial" w:cs="Arial"/>
              </w:rPr>
            </w:pPr>
          </w:p>
          <w:p w14:paraId="0CFC350A" w14:textId="6AA2AB21" w:rsidR="001E0992" w:rsidRPr="00F17F07" w:rsidRDefault="001E0992" w:rsidP="001E0992">
            <w:pPr>
              <w:rPr>
                <w:rFonts w:ascii="Arial" w:hAnsi="Arial" w:cs="Arial"/>
              </w:rPr>
            </w:pPr>
            <w:r w:rsidRPr="00A929DE">
              <w:rPr>
                <w:rStyle w:val="eop"/>
                <w:rFonts w:ascii="Arial" w:hAnsi="Arial" w:cs="Arial"/>
              </w:rPr>
              <w:t xml:space="preserve">The </w:t>
            </w:r>
            <w:r w:rsidR="00560237">
              <w:rPr>
                <w:rStyle w:val="eop"/>
                <w:rFonts w:ascii="Arial" w:hAnsi="Arial" w:cs="Arial"/>
              </w:rPr>
              <w:t>c</w:t>
            </w:r>
            <w:r w:rsidRPr="00A929DE">
              <w:rPr>
                <w:rStyle w:val="eop"/>
                <w:rFonts w:ascii="Arial" w:hAnsi="Arial" w:cs="Arial"/>
              </w:rPr>
              <w:t xml:space="preserve">are homes cell formally reports to CCG silver COVID19 </w:t>
            </w:r>
            <w:r w:rsidR="00322FAC" w:rsidRPr="00A929DE">
              <w:rPr>
                <w:rStyle w:val="eop"/>
                <w:rFonts w:ascii="Arial" w:hAnsi="Arial" w:cs="Arial"/>
              </w:rPr>
              <w:t>response.</w:t>
            </w:r>
            <w:r w:rsidR="00322FAC" w:rsidRPr="00A929DE">
              <w:rPr>
                <w:rFonts w:ascii="Arial" w:hAnsi="Arial" w:cs="Arial"/>
              </w:rPr>
              <w:t xml:space="preserve"> The</w:t>
            </w:r>
            <w:r w:rsidRPr="00A929DE">
              <w:rPr>
                <w:rFonts w:ascii="Arial" w:hAnsi="Arial" w:cs="Arial"/>
              </w:rPr>
              <w:t xml:space="preserve"> care homes </w:t>
            </w:r>
            <w:r w:rsidRPr="00F17F07">
              <w:rPr>
                <w:rFonts w:ascii="Arial" w:hAnsi="Arial" w:cs="Arial"/>
              </w:rPr>
              <w:t xml:space="preserve">COVID19 </w:t>
            </w:r>
            <w:r w:rsidRPr="00A929DE">
              <w:rPr>
                <w:rFonts w:ascii="Arial" w:hAnsi="Arial" w:cs="Arial"/>
              </w:rPr>
              <w:t>dashboard compiled by Public Health is reviewed</w:t>
            </w:r>
            <w:r w:rsidRPr="00F17F07">
              <w:rPr>
                <w:rFonts w:ascii="Arial" w:hAnsi="Arial" w:cs="Arial"/>
              </w:rPr>
              <w:t>. Dashboard compiles data of reported cases, deaths</w:t>
            </w:r>
            <w:r w:rsidR="0041108B">
              <w:rPr>
                <w:rFonts w:ascii="Arial" w:hAnsi="Arial" w:cs="Arial"/>
              </w:rPr>
              <w:t xml:space="preserve"> and </w:t>
            </w:r>
            <w:r w:rsidRPr="00F17F07">
              <w:rPr>
                <w:rFonts w:ascii="Arial" w:hAnsi="Arial" w:cs="Arial"/>
              </w:rPr>
              <w:t xml:space="preserve">maps outbreaks in care homes.  </w:t>
            </w:r>
          </w:p>
          <w:p w14:paraId="428B8AE3" w14:textId="77777777" w:rsidR="001E0992" w:rsidRPr="008366EE" w:rsidRDefault="001E0992" w:rsidP="00EB77F9">
            <w:pPr>
              <w:rPr>
                <w:rFonts w:ascii="Arial" w:hAnsi="Arial" w:cs="Arial"/>
                <w:b/>
              </w:rPr>
            </w:pPr>
          </w:p>
        </w:tc>
        <w:tc>
          <w:tcPr>
            <w:tcW w:w="2402" w:type="dxa"/>
          </w:tcPr>
          <w:p w14:paraId="0ED995AA" w14:textId="77777777" w:rsidR="008D393C" w:rsidRDefault="007F3D35" w:rsidP="00EB77F9">
            <w:pPr>
              <w:pStyle w:val="Default"/>
              <w:spacing w:after="206"/>
              <w:rPr>
                <w:color w:val="auto"/>
                <w:sz w:val="22"/>
                <w:szCs w:val="22"/>
              </w:rPr>
            </w:pPr>
            <w:r>
              <w:rPr>
                <w:color w:val="auto"/>
                <w:sz w:val="22"/>
                <w:szCs w:val="22"/>
              </w:rPr>
              <w:t>Rob Persey</w:t>
            </w:r>
            <w:r w:rsidR="00D001BB">
              <w:rPr>
                <w:color w:val="auto"/>
                <w:sz w:val="22"/>
                <w:szCs w:val="22"/>
              </w:rPr>
              <w:t>, BHCC Executive Director HASC</w:t>
            </w:r>
            <w:r w:rsidR="000C22DD">
              <w:rPr>
                <w:color w:val="auto"/>
                <w:sz w:val="22"/>
                <w:szCs w:val="22"/>
              </w:rPr>
              <w:t xml:space="preserve"> </w:t>
            </w:r>
          </w:p>
          <w:p w14:paraId="7E5C0086" w14:textId="4C4F483D" w:rsidR="00EB77F9" w:rsidRPr="003A3A9E" w:rsidRDefault="00EB77F9" w:rsidP="00EB77F9">
            <w:pPr>
              <w:pStyle w:val="Default"/>
              <w:spacing w:after="206"/>
              <w:rPr>
                <w:color w:val="auto"/>
                <w:sz w:val="22"/>
                <w:szCs w:val="22"/>
              </w:rPr>
            </w:pPr>
            <w:r>
              <w:rPr>
                <w:color w:val="auto"/>
                <w:sz w:val="22"/>
                <w:szCs w:val="22"/>
              </w:rPr>
              <w:t>Ashley Scarff, Deputy MD B&amp;H and East Sussex CCGs</w:t>
            </w:r>
          </w:p>
          <w:p w14:paraId="2A8D219F" w14:textId="77777777" w:rsidR="00EB77F9" w:rsidRDefault="00EB77F9">
            <w:pPr>
              <w:rPr>
                <w:rFonts w:ascii="Arial" w:hAnsi="Arial" w:cs="Arial"/>
                <w:b/>
              </w:rPr>
            </w:pPr>
          </w:p>
        </w:tc>
      </w:tr>
      <w:tr w:rsidR="001E0992" w:rsidRPr="008366EE" w14:paraId="5E29882A" w14:textId="77777777" w:rsidTr="00FD1782">
        <w:tc>
          <w:tcPr>
            <w:tcW w:w="645" w:type="dxa"/>
            <w:shd w:val="clear" w:color="auto" w:fill="auto"/>
          </w:tcPr>
          <w:p w14:paraId="2067FD9B" w14:textId="77777777" w:rsidR="001E0992" w:rsidRDefault="001E0992" w:rsidP="001E0992">
            <w:pPr>
              <w:rPr>
                <w:rFonts w:ascii="Arial" w:hAnsi="Arial" w:cs="Arial"/>
                <w:b/>
              </w:rPr>
            </w:pPr>
            <w:r>
              <w:rPr>
                <w:rFonts w:ascii="Arial" w:hAnsi="Arial" w:cs="Arial"/>
                <w:b/>
              </w:rPr>
              <w:lastRenderedPageBreak/>
              <w:t>1.2</w:t>
            </w:r>
          </w:p>
        </w:tc>
        <w:tc>
          <w:tcPr>
            <w:tcW w:w="4222" w:type="dxa"/>
          </w:tcPr>
          <w:p w14:paraId="5078E060" w14:textId="5D09BEF2" w:rsidR="001E0992" w:rsidRPr="003A3A9E" w:rsidRDefault="001E0992" w:rsidP="001E0992">
            <w:pPr>
              <w:rPr>
                <w:rFonts w:ascii="Arial" w:hAnsi="Arial" w:cs="Arial"/>
                <w:b/>
              </w:rPr>
            </w:pPr>
            <w:r w:rsidRPr="003A3A9E">
              <w:rPr>
                <w:rFonts w:ascii="Arial" w:hAnsi="Arial" w:cs="Arial"/>
                <w:b/>
              </w:rPr>
              <w:t>Care Home</w:t>
            </w:r>
            <w:r w:rsidR="004F1386">
              <w:rPr>
                <w:rFonts w:ascii="Arial" w:hAnsi="Arial" w:cs="Arial"/>
                <w:b/>
              </w:rPr>
              <w:t xml:space="preserve"> Infection </w:t>
            </w:r>
            <w:r w:rsidR="0041108B">
              <w:rPr>
                <w:rFonts w:ascii="Arial" w:hAnsi="Arial" w:cs="Arial"/>
                <w:b/>
              </w:rPr>
              <w:t>P</w:t>
            </w:r>
            <w:r w:rsidR="004F1386">
              <w:rPr>
                <w:rFonts w:ascii="Arial" w:hAnsi="Arial" w:cs="Arial"/>
                <w:b/>
              </w:rPr>
              <w:t xml:space="preserve">revention and </w:t>
            </w:r>
            <w:r w:rsidR="0041108B">
              <w:rPr>
                <w:rFonts w:ascii="Arial" w:hAnsi="Arial" w:cs="Arial"/>
                <w:b/>
              </w:rPr>
              <w:t>C</w:t>
            </w:r>
            <w:r w:rsidR="004F1386">
              <w:rPr>
                <w:rFonts w:ascii="Arial" w:hAnsi="Arial" w:cs="Arial"/>
                <w:b/>
              </w:rPr>
              <w:t>ontrol and</w:t>
            </w:r>
            <w:r w:rsidRPr="003A3A9E">
              <w:rPr>
                <w:rFonts w:ascii="Arial" w:hAnsi="Arial" w:cs="Arial"/>
                <w:b/>
              </w:rPr>
              <w:t xml:space="preserve"> IMT / Rapid Response Workstream</w:t>
            </w:r>
            <w:r w:rsidR="004F1386">
              <w:rPr>
                <w:rFonts w:ascii="Arial" w:hAnsi="Arial" w:cs="Arial"/>
                <w:b/>
              </w:rPr>
              <w:t>s</w:t>
            </w:r>
            <w:r w:rsidRPr="003A3A9E">
              <w:rPr>
                <w:rFonts w:ascii="Arial" w:hAnsi="Arial" w:cs="Arial"/>
                <w:b/>
              </w:rPr>
              <w:t xml:space="preserve"> </w:t>
            </w:r>
          </w:p>
          <w:p w14:paraId="4844B524" w14:textId="77777777" w:rsidR="001E0992" w:rsidRDefault="001E0992" w:rsidP="001E0992">
            <w:pPr>
              <w:rPr>
                <w:rFonts w:ascii="Arial" w:hAnsi="Arial" w:cs="Arial"/>
                <w:b/>
              </w:rPr>
            </w:pPr>
          </w:p>
        </w:tc>
        <w:tc>
          <w:tcPr>
            <w:tcW w:w="6901" w:type="dxa"/>
          </w:tcPr>
          <w:p w14:paraId="38727D2C" w14:textId="49DECAE2" w:rsidR="004F1386" w:rsidRDefault="00964DFF" w:rsidP="00964DFF">
            <w:pPr>
              <w:rPr>
                <w:rFonts w:ascii="Arial" w:hAnsi="Arial" w:cs="Arial"/>
              </w:rPr>
            </w:pPr>
            <w:r w:rsidRPr="00964DFF">
              <w:rPr>
                <w:rFonts w:ascii="Arial" w:hAnsi="Arial" w:cs="Arial"/>
              </w:rPr>
              <w:t>As part of the Sussex COVID19 response, Sussex CCGs have formed a</w:t>
            </w:r>
            <w:r>
              <w:rPr>
                <w:rFonts w:ascii="Arial" w:hAnsi="Arial" w:cs="Arial"/>
              </w:rPr>
              <w:t>n</w:t>
            </w:r>
            <w:r w:rsidRPr="00964DFF">
              <w:rPr>
                <w:rFonts w:ascii="Arial" w:hAnsi="Arial" w:cs="Arial"/>
              </w:rPr>
              <w:t xml:space="preserve"> Infection Prevention and Control Care Homes workstream.</w:t>
            </w:r>
            <w:r w:rsidR="00745206">
              <w:rPr>
                <w:rFonts w:ascii="Arial" w:hAnsi="Arial" w:cs="Arial"/>
              </w:rPr>
              <w:t xml:space="preserve"> </w:t>
            </w:r>
            <w:r w:rsidRPr="00964DFF">
              <w:rPr>
                <w:rFonts w:ascii="Arial" w:hAnsi="Arial" w:cs="Arial"/>
              </w:rPr>
              <w:t xml:space="preserve">This workstream works with each Local Authority, Public Health Team and Acute and Community providers to support the COVID19 response to care homes.  </w:t>
            </w:r>
          </w:p>
          <w:p w14:paraId="1EDD4719" w14:textId="77777777" w:rsidR="004F1386" w:rsidRDefault="004F1386" w:rsidP="00964DFF">
            <w:pPr>
              <w:rPr>
                <w:rFonts w:ascii="Arial" w:hAnsi="Arial" w:cs="Arial"/>
              </w:rPr>
            </w:pPr>
          </w:p>
          <w:p w14:paraId="37DA9CF6" w14:textId="031A20FD" w:rsidR="004F1386" w:rsidRDefault="00964DFF" w:rsidP="00964DFF">
            <w:pPr>
              <w:rPr>
                <w:rFonts w:ascii="Arial" w:hAnsi="Arial" w:cs="Arial"/>
              </w:rPr>
            </w:pPr>
            <w:r w:rsidRPr="00964DFF">
              <w:rPr>
                <w:rFonts w:ascii="Arial" w:hAnsi="Arial" w:cs="Arial"/>
              </w:rPr>
              <w:t xml:space="preserve">The Sussex CCGs Infection Prevention and Control team provide a follow up call to all care homes and providers who declare a suspected or confirmed COVID19 outbreak via Public Health England outbreaks reports. This call includes providing homes with advice and guidance on following national IPC and PPE guidelines for COVID19. Advice is provided on how to isolate and cohort residents within the home environment according to their </w:t>
            </w:r>
            <w:r w:rsidR="00D37CAD" w:rsidRPr="00964DFF">
              <w:rPr>
                <w:rFonts w:ascii="Arial" w:hAnsi="Arial" w:cs="Arial"/>
              </w:rPr>
              <w:t>circumstances</w:t>
            </w:r>
            <w:r w:rsidRPr="00964DFF">
              <w:rPr>
                <w:rFonts w:ascii="Arial" w:hAnsi="Arial" w:cs="Arial"/>
              </w:rPr>
              <w:t>. Homes are also given support on ensuring IPC measures in relation to staff and the care home environment are taken to limit transmission this includes advice on managing laundry, refuse and cleaning regimes.</w:t>
            </w:r>
            <w:r w:rsidR="00745206">
              <w:rPr>
                <w:rFonts w:ascii="Arial" w:hAnsi="Arial" w:cs="Arial"/>
              </w:rPr>
              <w:t xml:space="preserve"> </w:t>
            </w:r>
          </w:p>
          <w:p w14:paraId="716B7746" w14:textId="77777777" w:rsidR="004F1386" w:rsidRDefault="004F1386" w:rsidP="00964DFF">
            <w:pPr>
              <w:rPr>
                <w:rFonts w:ascii="Arial" w:hAnsi="Arial" w:cs="Arial"/>
              </w:rPr>
            </w:pPr>
          </w:p>
          <w:p w14:paraId="0EE5FFFF" w14:textId="1B3C3FE2" w:rsidR="00964DFF" w:rsidRPr="00964DFF" w:rsidRDefault="00964DFF" w:rsidP="00964DFF">
            <w:pPr>
              <w:rPr>
                <w:rFonts w:ascii="Arial" w:hAnsi="Arial" w:cs="Arial"/>
              </w:rPr>
            </w:pPr>
            <w:r w:rsidRPr="00964DFF">
              <w:rPr>
                <w:rFonts w:ascii="Arial" w:hAnsi="Arial" w:cs="Arial"/>
              </w:rPr>
              <w:t>The CCG IPC team also work closely with system colleagues in each Local Authority area as part of their Care Homes Incident Management response, following up requests for additional support regarding infection prevention and control to assist homes in managing their current outbreak situation.</w:t>
            </w:r>
          </w:p>
          <w:p w14:paraId="289A8BEA" w14:textId="77777777" w:rsidR="00964DFF" w:rsidRPr="00964DFF" w:rsidRDefault="00964DFF" w:rsidP="00964DFF">
            <w:pPr>
              <w:rPr>
                <w:rFonts w:ascii="Arial" w:hAnsi="Arial" w:cs="Arial"/>
              </w:rPr>
            </w:pPr>
          </w:p>
          <w:p w14:paraId="4BF66547" w14:textId="1C703812" w:rsidR="00964DFF" w:rsidRDefault="00964DFF" w:rsidP="00964DFF">
            <w:pPr>
              <w:rPr>
                <w:rFonts w:ascii="Arial" w:hAnsi="Arial" w:cs="Arial"/>
              </w:rPr>
            </w:pPr>
            <w:r w:rsidRPr="00964DFF">
              <w:rPr>
                <w:rFonts w:ascii="Arial" w:hAnsi="Arial" w:cs="Arial"/>
              </w:rPr>
              <w:t>The Sussex CCGs IPC Care Home workstream sits as part of the CCGs Quality and Safety Directorate which provides oversight and assurance regarding the status of care homes across the county during the COVID19 pandemic via a Surveillance group meeting with system partners including the CQC, this in turn reports to the Sussex Quality and Safeguarding Committee. </w:t>
            </w:r>
          </w:p>
          <w:p w14:paraId="46982365" w14:textId="77777777" w:rsidR="00964DFF" w:rsidRDefault="00964DFF" w:rsidP="00964DFF">
            <w:pPr>
              <w:rPr>
                <w:rFonts w:ascii="Arial" w:hAnsi="Arial" w:cs="Arial"/>
              </w:rPr>
            </w:pPr>
          </w:p>
          <w:p w14:paraId="5592A1EC" w14:textId="77777777" w:rsidR="00964DFF" w:rsidRPr="00F42645" w:rsidRDefault="00964DFF" w:rsidP="00F42645">
            <w:pPr>
              <w:rPr>
                <w:rFonts w:ascii="Arial" w:hAnsi="Arial" w:cs="Arial"/>
              </w:rPr>
            </w:pPr>
            <w:r w:rsidRPr="00F42645">
              <w:rPr>
                <w:rFonts w:ascii="Arial" w:hAnsi="Arial" w:cs="Arial"/>
              </w:rPr>
              <w:t>Aims of the workstream:</w:t>
            </w:r>
          </w:p>
          <w:p w14:paraId="755AB877" w14:textId="4BCC32C7" w:rsidR="00964DFF" w:rsidRPr="00F42645" w:rsidRDefault="001E0992" w:rsidP="00F42645">
            <w:pPr>
              <w:pStyle w:val="ListParagraph"/>
              <w:numPr>
                <w:ilvl w:val="0"/>
                <w:numId w:val="32"/>
              </w:numPr>
              <w:rPr>
                <w:rFonts w:ascii="Arial" w:hAnsi="Arial" w:cs="Arial"/>
                <w:color w:val="000000" w:themeColor="text1"/>
              </w:rPr>
            </w:pPr>
            <w:r w:rsidRPr="00F42645">
              <w:rPr>
                <w:rFonts w:ascii="Arial" w:hAnsi="Arial" w:cs="Arial"/>
              </w:rPr>
              <w:t xml:space="preserve">To coordinate specific and tangible responses to prevent and control spread of COVID19 in priority care / nursing home </w:t>
            </w:r>
            <w:r w:rsidRPr="00F42645">
              <w:rPr>
                <w:rFonts w:ascii="Arial" w:hAnsi="Arial" w:cs="Arial"/>
              </w:rPr>
              <w:lastRenderedPageBreak/>
              <w:t>settings in Brighton and Hove and support the safety and wellbeing of residents and staff.</w:t>
            </w:r>
          </w:p>
          <w:p w14:paraId="3463B65A" w14:textId="77777777" w:rsidR="001E0992" w:rsidRPr="00F42645" w:rsidRDefault="001E0992" w:rsidP="00F42645">
            <w:pPr>
              <w:pStyle w:val="ListParagraph"/>
              <w:numPr>
                <w:ilvl w:val="0"/>
                <w:numId w:val="32"/>
              </w:numPr>
              <w:rPr>
                <w:rFonts w:ascii="Arial" w:hAnsi="Arial" w:cs="Arial"/>
                <w:color w:val="000000" w:themeColor="text1"/>
              </w:rPr>
            </w:pPr>
            <w:r w:rsidRPr="00F42645">
              <w:rPr>
                <w:rFonts w:ascii="Arial" w:hAnsi="Arial" w:cs="Arial"/>
                <w:color w:val="000000" w:themeColor="text1"/>
              </w:rPr>
              <w:t>To identify care homes / settings of care to prioritise for support planning through multi-agency assessment.</w:t>
            </w:r>
          </w:p>
          <w:p w14:paraId="70575DC1" w14:textId="2D9C8F5F" w:rsidR="001E0992" w:rsidRPr="00F42645" w:rsidRDefault="001E0992" w:rsidP="00F42645">
            <w:pPr>
              <w:pStyle w:val="ListParagraph"/>
              <w:numPr>
                <w:ilvl w:val="0"/>
                <w:numId w:val="32"/>
              </w:numPr>
              <w:rPr>
                <w:rFonts w:ascii="Arial" w:hAnsi="Arial" w:cs="Arial"/>
                <w:color w:val="000000" w:themeColor="text1"/>
              </w:rPr>
            </w:pPr>
            <w:r w:rsidRPr="00F42645">
              <w:rPr>
                <w:rFonts w:ascii="Arial" w:hAnsi="Arial" w:cs="Arial"/>
              </w:rPr>
              <w:t>To ensure adequate infection, prevention and control measures are in place for each setting as well adequate testing and PPE</w:t>
            </w:r>
            <w:r w:rsidR="0041108B">
              <w:rPr>
                <w:rFonts w:ascii="Arial" w:hAnsi="Arial" w:cs="Arial"/>
              </w:rPr>
              <w:t>.</w:t>
            </w:r>
          </w:p>
          <w:p w14:paraId="62B4A4C1" w14:textId="73C4CB6A" w:rsidR="001E0992" w:rsidRPr="00F42645" w:rsidRDefault="001E0992" w:rsidP="00F42645">
            <w:pPr>
              <w:pStyle w:val="ListParagraph"/>
              <w:numPr>
                <w:ilvl w:val="0"/>
                <w:numId w:val="32"/>
              </w:numPr>
              <w:rPr>
                <w:rFonts w:ascii="Arial" w:hAnsi="Arial" w:cs="Arial"/>
                <w:color w:val="000000" w:themeColor="text1"/>
              </w:rPr>
            </w:pPr>
            <w:r w:rsidRPr="00F42645">
              <w:rPr>
                <w:rFonts w:ascii="Arial" w:hAnsi="Arial" w:cs="Arial"/>
              </w:rPr>
              <w:t>To identify workforce risks arising from COVID19.</w:t>
            </w:r>
          </w:p>
          <w:p w14:paraId="472172D4" w14:textId="6A35006F" w:rsidR="001E0992" w:rsidRPr="00F42645" w:rsidRDefault="001E0992" w:rsidP="00F42645">
            <w:pPr>
              <w:pStyle w:val="ListParagraph"/>
              <w:numPr>
                <w:ilvl w:val="0"/>
                <w:numId w:val="32"/>
              </w:numPr>
              <w:rPr>
                <w:rFonts w:ascii="Arial" w:hAnsi="Arial" w:cs="Arial"/>
                <w:color w:val="000000" w:themeColor="text1"/>
              </w:rPr>
            </w:pPr>
            <w:r w:rsidRPr="00F42645">
              <w:rPr>
                <w:rFonts w:ascii="Arial" w:hAnsi="Arial" w:cs="Arial"/>
              </w:rPr>
              <w:t>To ensure setting specific plans are in place to coordinate and mobilise additional support as required</w:t>
            </w:r>
            <w:r w:rsidR="0041108B">
              <w:rPr>
                <w:rFonts w:ascii="Arial" w:hAnsi="Arial" w:cs="Arial"/>
              </w:rPr>
              <w:t>.</w:t>
            </w:r>
          </w:p>
          <w:p w14:paraId="693F0C60" w14:textId="0E5E82C3" w:rsidR="001E0992" w:rsidRPr="00F42645" w:rsidRDefault="001E0992" w:rsidP="00F42645">
            <w:pPr>
              <w:pStyle w:val="ListParagraph"/>
              <w:numPr>
                <w:ilvl w:val="0"/>
                <w:numId w:val="32"/>
              </w:numPr>
              <w:rPr>
                <w:rFonts w:ascii="Arial" w:hAnsi="Arial" w:cs="Arial"/>
                <w:color w:val="000000" w:themeColor="text1"/>
              </w:rPr>
            </w:pPr>
            <w:r w:rsidRPr="00F42645">
              <w:rPr>
                <w:rFonts w:ascii="Arial" w:hAnsi="Arial" w:cs="Arial"/>
              </w:rPr>
              <w:t>To support and strengthen partnership working</w:t>
            </w:r>
            <w:r w:rsidR="0041108B">
              <w:rPr>
                <w:rFonts w:ascii="Arial" w:hAnsi="Arial" w:cs="Arial"/>
              </w:rPr>
              <w:t>.</w:t>
            </w:r>
          </w:p>
          <w:p w14:paraId="32CAA527" w14:textId="5ACB1D8C" w:rsidR="001E0992" w:rsidRPr="00F42645" w:rsidRDefault="001E0992" w:rsidP="00F42645">
            <w:pPr>
              <w:pStyle w:val="ListParagraph"/>
              <w:numPr>
                <w:ilvl w:val="0"/>
                <w:numId w:val="32"/>
              </w:numPr>
              <w:rPr>
                <w:rFonts w:ascii="Arial" w:hAnsi="Arial" w:cs="Arial"/>
                <w:color w:val="000000" w:themeColor="text1"/>
              </w:rPr>
            </w:pPr>
            <w:r w:rsidRPr="00F42645">
              <w:rPr>
                <w:rFonts w:ascii="Arial" w:hAnsi="Arial" w:cs="Arial"/>
                <w:color w:val="000000" w:themeColor="text1"/>
              </w:rPr>
              <w:t>To identify care setting specific key risks and mitigating actions for escalation</w:t>
            </w:r>
            <w:r w:rsidR="0041108B">
              <w:rPr>
                <w:rFonts w:ascii="Arial" w:hAnsi="Arial" w:cs="Arial"/>
                <w:color w:val="000000" w:themeColor="text1"/>
              </w:rPr>
              <w:t>.</w:t>
            </w:r>
          </w:p>
          <w:p w14:paraId="232EA0B0" w14:textId="3D39723B" w:rsidR="001E0992" w:rsidRPr="00F42645" w:rsidRDefault="001E0992" w:rsidP="00F42645">
            <w:pPr>
              <w:pStyle w:val="ListParagraph"/>
              <w:numPr>
                <w:ilvl w:val="0"/>
                <w:numId w:val="32"/>
              </w:numPr>
              <w:rPr>
                <w:rFonts w:ascii="Arial" w:hAnsi="Arial" w:cs="Arial"/>
                <w:color w:val="000000" w:themeColor="text1"/>
              </w:rPr>
            </w:pPr>
            <w:r w:rsidRPr="00F42645">
              <w:rPr>
                <w:rFonts w:ascii="Arial" w:hAnsi="Arial" w:cs="Arial"/>
                <w:color w:val="000000" w:themeColor="text1"/>
              </w:rPr>
              <w:t>To ensure adequate safeguarding measures are in place</w:t>
            </w:r>
            <w:r w:rsidR="0041108B">
              <w:rPr>
                <w:rFonts w:ascii="Arial" w:hAnsi="Arial" w:cs="Arial"/>
                <w:color w:val="000000" w:themeColor="text1"/>
              </w:rPr>
              <w:t>.</w:t>
            </w:r>
          </w:p>
          <w:p w14:paraId="4ED73968" w14:textId="2D22FECF" w:rsidR="001E0992" w:rsidRPr="00F42645" w:rsidRDefault="001E0992" w:rsidP="00F42645">
            <w:pPr>
              <w:pStyle w:val="ListParagraph"/>
              <w:numPr>
                <w:ilvl w:val="0"/>
                <w:numId w:val="32"/>
              </w:numPr>
              <w:rPr>
                <w:rFonts w:ascii="Arial" w:hAnsi="Arial" w:cs="Arial"/>
                <w:color w:val="000000" w:themeColor="text1"/>
              </w:rPr>
            </w:pPr>
            <w:r w:rsidRPr="00F42645">
              <w:rPr>
                <w:rFonts w:ascii="Arial" w:hAnsi="Arial" w:cs="Arial"/>
                <w:color w:val="000000" w:themeColor="text1"/>
              </w:rPr>
              <w:t>To work in a proactive as well as reacti</w:t>
            </w:r>
            <w:r w:rsidR="0041108B">
              <w:rPr>
                <w:rFonts w:ascii="Arial" w:hAnsi="Arial" w:cs="Arial"/>
                <w:color w:val="000000" w:themeColor="text1"/>
              </w:rPr>
              <w:t>ve</w:t>
            </w:r>
            <w:r w:rsidRPr="00F42645">
              <w:rPr>
                <w:rFonts w:ascii="Arial" w:hAnsi="Arial" w:cs="Arial"/>
                <w:color w:val="000000" w:themeColor="text1"/>
              </w:rPr>
              <w:t xml:space="preserve"> manner for target setting</w:t>
            </w:r>
            <w:r w:rsidR="0041108B">
              <w:rPr>
                <w:rFonts w:ascii="Arial" w:hAnsi="Arial" w:cs="Arial"/>
                <w:color w:val="000000" w:themeColor="text1"/>
              </w:rPr>
              <w:t>.</w:t>
            </w:r>
          </w:p>
          <w:p w14:paraId="31C230D6" w14:textId="324AF937" w:rsidR="001E0992" w:rsidRPr="00F42645" w:rsidRDefault="001E0992" w:rsidP="00F42645">
            <w:pPr>
              <w:pStyle w:val="ListParagraph"/>
              <w:numPr>
                <w:ilvl w:val="0"/>
                <w:numId w:val="32"/>
              </w:numPr>
              <w:rPr>
                <w:rFonts w:ascii="Arial" w:hAnsi="Arial" w:cs="Arial"/>
                <w:color w:val="000000" w:themeColor="text1"/>
              </w:rPr>
            </w:pPr>
            <w:r w:rsidRPr="00F42645">
              <w:rPr>
                <w:rFonts w:ascii="Arial" w:hAnsi="Arial" w:cs="Arial"/>
                <w:color w:val="000000" w:themeColor="text1"/>
              </w:rPr>
              <w:t>To support coordination of communications / media responses</w:t>
            </w:r>
            <w:r w:rsidR="003D6A3B">
              <w:rPr>
                <w:rFonts w:ascii="Arial" w:hAnsi="Arial" w:cs="Arial"/>
                <w:color w:val="000000" w:themeColor="text1"/>
              </w:rPr>
              <w:t>.</w:t>
            </w:r>
          </w:p>
          <w:p w14:paraId="01D8445C" w14:textId="77777777" w:rsidR="001E0992" w:rsidRPr="00964DFF" w:rsidRDefault="001E0992" w:rsidP="001E0992">
            <w:pPr>
              <w:tabs>
                <w:tab w:val="left" w:pos="2475"/>
              </w:tabs>
              <w:spacing w:line="252" w:lineRule="auto"/>
              <w:rPr>
                <w:rFonts w:ascii="Arial" w:hAnsi="Arial" w:cs="Arial"/>
              </w:rPr>
            </w:pPr>
            <w:r w:rsidRPr="00964DFF">
              <w:rPr>
                <w:rFonts w:ascii="Arial" w:hAnsi="Arial" w:cs="Arial"/>
              </w:rPr>
              <w:tab/>
            </w:r>
          </w:p>
          <w:p w14:paraId="60C31CE4" w14:textId="3192E167" w:rsidR="001E0992" w:rsidRPr="00964DFF" w:rsidRDefault="001E0992" w:rsidP="00964DFF">
            <w:pPr>
              <w:pStyle w:val="Default"/>
              <w:spacing w:after="206"/>
              <w:rPr>
                <w:color w:val="auto"/>
                <w:sz w:val="22"/>
                <w:szCs w:val="22"/>
              </w:rPr>
            </w:pPr>
            <w:r w:rsidRPr="00964DFF">
              <w:rPr>
                <w:color w:val="auto"/>
                <w:sz w:val="22"/>
                <w:szCs w:val="22"/>
              </w:rPr>
              <w:t>Meets biweekly or by exception</w:t>
            </w:r>
            <w:r w:rsidR="003D6A3B">
              <w:rPr>
                <w:color w:val="auto"/>
                <w:sz w:val="22"/>
                <w:szCs w:val="22"/>
              </w:rPr>
              <w:t>.</w:t>
            </w:r>
            <w:r w:rsidRPr="00964DFF">
              <w:rPr>
                <w:color w:val="auto"/>
                <w:sz w:val="22"/>
                <w:szCs w:val="22"/>
              </w:rPr>
              <w:t xml:space="preserve"> Issues are escalated to the </w:t>
            </w:r>
            <w:r w:rsidR="003D6A3B">
              <w:rPr>
                <w:color w:val="auto"/>
                <w:sz w:val="22"/>
                <w:szCs w:val="22"/>
              </w:rPr>
              <w:t>C</w:t>
            </w:r>
            <w:r w:rsidRPr="00964DFF">
              <w:rPr>
                <w:color w:val="auto"/>
                <w:sz w:val="22"/>
                <w:szCs w:val="22"/>
              </w:rPr>
              <w:t xml:space="preserve">are </w:t>
            </w:r>
            <w:r w:rsidR="003D6A3B">
              <w:rPr>
                <w:color w:val="auto"/>
                <w:sz w:val="22"/>
                <w:szCs w:val="22"/>
              </w:rPr>
              <w:t>H</w:t>
            </w:r>
            <w:r w:rsidRPr="00964DFF">
              <w:rPr>
                <w:color w:val="auto"/>
                <w:sz w:val="22"/>
                <w:szCs w:val="22"/>
              </w:rPr>
              <w:t xml:space="preserve">omes </w:t>
            </w:r>
            <w:r w:rsidR="003D6A3B">
              <w:rPr>
                <w:color w:val="auto"/>
                <w:sz w:val="22"/>
                <w:szCs w:val="22"/>
              </w:rPr>
              <w:t>C</w:t>
            </w:r>
            <w:r w:rsidRPr="00964DFF">
              <w:rPr>
                <w:color w:val="auto"/>
                <w:sz w:val="22"/>
                <w:szCs w:val="22"/>
              </w:rPr>
              <w:t xml:space="preserve">ell. </w:t>
            </w:r>
          </w:p>
          <w:p w14:paraId="38383BC2" w14:textId="4E82D1B4" w:rsidR="001E0992" w:rsidRPr="00964DFF" w:rsidRDefault="001E0992" w:rsidP="00964DFF">
            <w:pPr>
              <w:pStyle w:val="Default"/>
              <w:spacing w:after="206"/>
              <w:rPr>
                <w:color w:val="auto"/>
                <w:sz w:val="22"/>
                <w:szCs w:val="22"/>
              </w:rPr>
            </w:pPr>
            <w:r w:rsidRPr="00964DFF">
              <w:rPr>
                <w:color w:val="auto"/>
                <w:sz w:val="22"/>
                <w:szCs w:val="22"/>
              </w:rPr>
              <w:t xml:space="preserve">As part of the IMT </w:t>
            </w:r>
            <w:r w:rsidR="004F1386">
              <w:rPr>
                <w:color w:val="auto"/>
                <w:sz w:val="22"/>
                <w:szCs w:val="22"/>
              </w:rPr>
              <w:t xml:space="preserve">proactive approach, a </w:t>
            </w:r>
            <w:r w:rsidRPr="00964DFF">
              <w:rPr>
                <w:color w:val="auto"/>
                <w:sz w:val="22"/>
                <w:szCs w:val="22"/>
              </w:rPr>
              <w:t>review of provider support spreadsheets is undertaken to support information sharing and multi-agency coordination</w:t>
            </w:r>
            <w:r w:rsidR="004F1386">
              <w:rPr>
                <w:color w:val="auto"/>
                <w:sz w:val="22"/>
                <w:szCs w:val="22"/>
              </w:rPr>
              <w:t xml:space="preserve"> identifying risks and opportunities for early support and intervention</w:t>
            </w:r>
            <w:r w:rsidRPr="00964DFF">
              <w:rPr>
                <w:color w:val="auto"/>
                <w:sz w:val="22"/>
                <w:szCs w:val="22"/>
              </w:rPr>
              <w:t xml:space="preserve">.  </w:t>
            </w:r>
          </w:p>
          <w:p w14:paraId="605965A7" w14:textId="17535580" w:rsidR="001E0992" w:rsidRPr="00964DFF" w:rsidRDefault="001E0992" w:rsidP="00964DFF">
            <w:pPr>
              <w:pStyle w:val="Default"/>
              <w:spacing w:after="206"/>
              <w:rPr>
                <w:color w:val="auto"/>
                <w:sz w:val="22"/>
                <w:szCs w:val="22"/>
              </w:rPr>
            </w:pPr>
            <w:r w:rsidRPr="00964DFF">
              <w:rPr>
                <w:color w:val="auto"/>
                <w:sz w:val="22"/>
                <w:szCs w:val="22"/>
              </w:rPr>
              <w:t xml:space="preserve">Development of systematic collation and analysis of data and information sharing on a Brighton and Hove footprint across BHCC, CCG and providers is </w:t>
            </w:r>
            <w:r w:rsidR="004F1386">
              <w:rPr>
                <w:color w:val="auto"/>
                <w:sz w:val="22"/>
                <w:szCs w:val="22"/>
              </w:rPr>
              <w:t>underway</w:t>
            </w:r>
            <w:r w:rsidRPr="00964DFF">
              <w:rPr>
                <w:color w:val="auto"/>
                <w:sz w:val="22"/>
                <w:szCs w:val="22"/>
              </w:rPr>
              <w:t>. Work has started to bring together different organisations to jointly agree how to share data and information to better join up efforts and enable data and information sharing</w:t>
            </w:r>
            <w:r w:rsidR="003D6A3B">
              <w:rPr>
                <w:color w:val="auto"/>
                <w:sz w:val="22"/>
                <w:szCs w:val="22"/>
              </w:rPr>
              <w:t>. Ho</w:t>
            </w:r>
            <w:r w:rsidRPr="00964DFF">
              <w:rPr>
                <w:color w:val="auto"/>
                <w:sz w:val="22"/>
                <w:szCs w:val="22"/>
              </w:rPr>
              <w:t>wever</w:t>
            </w:r>
            <w:r w:rsidR="003D6A3B">
              <w:rPr>
                <w:color w:val="auto"/>
                <w:sz w:val="22"/>
                <w:szCs w:val="22"/>
              </w:rPr>
              <w:t>,</w:t>
            </w:r>
            <w:r w:rsidRPr="00964DFF">
              <w:rPr>
                <w:color w:val="auto"/>
                <w:sz w:val="22"/>
                <w:szCs w:val="22"/>
              </w:rPr>
              <w:t xml:space="preserve"> more work is required for this to be working well at place level.   </w:t>
            </w:r>
          </w:p>
          <w:p w14:paraId="609DB240" w14:textId="77777777" w:rsidR="001E0992" w:rsidRPr="00964DFF" w:rsidRDefault="001E0992" w:rsidP="001E0992">
            <w:pPr>
              <w:pStyle w:val="Default"/>
              <w:spacing w:after="206"/>
              <w:rPr>
                <w:b/>
                <w:color w:val="auto"/>
                <w:sz w:val="22"/>
                <w:szCs w:val="22"/>
              </w:rPr>
            </w:pPr>
            <w:r w:rsidRPr="00964DFF">
              <w:rPr>
                <w:rFonts w:eastAsia="Times New Roman"/>
                <w:sz w:val="22"/>
                <w:szCs w:val="22"/>
              </w:rPr>
              <w:lastRenderedPageBreak/>
              <w:t>The IMT includes regular review of high</w:t>
            </w:r>
            <w:r w:rsidR="00964DFF">
              <w:rPr>
                <w:rFonts w:eastAsia="Times New Roman"/>
                <w:sz w:val="22"/>
                <w:szCs w:val="22"/>
              </w:rPr>
              <w:t>-</w:t>
            </w:r>
            <w:r w:rsidRPr="00964DFF">
              <w:rPr>
                <w:rFonts w:eastAsia="Times New Roman"/>
                <w:sz w:val="22"/>
                <w:szCs w:val="22"/>
              </w:rPr>
              <w:t xml:space="preserve">risk homes, looking at IPC, training, tests ordered, test results and how this information is shared and actioned. </w:t>
            </w:r>
            <w:r w:rsidRPr="00964DFF">
              <w:rPr>
                <w:b/>
                <w:color w:val="auto"/>
                <w:sz w:val="22"/>
                <w:szCs w:val="22"/>
              </w:rPr>
              <w:t xml:space="preserve"> </w:t>
            </w:r>
          </w:p>
        </w:tc>
        <w:tc>
          <w:tcPr>
            <w:tcW w:w="2402" w:type="dxa"/>
          </w:tcPr>
          <w:p w14:paraId="1CCC2163" w14:textId="0DD25FC0" w:rsidR="001E0992" w:rsidRDefault="001E0992" w:rsidP="001E0992">
            <w:pPr>
              <w:pStyle w:val="Default"/>
              <w:spacing w:after="206"/>
              <w:rPr>
                <w:color w:val="auto"/>
                <w:sz w:val="22"/>
                <w:szCs w:val="22"/>
              </w:rPr>
            </w:pPr>
            <w:r w:rsidRPr="003A3A9E">
              <w:rPr>
                <w:color w:val="auto"/>
                <w:sz w:val="22"/>
                <w:szCs w:val="22"/>
              </w:rPr>
              <w:lastRenderedPageBreak/>
              <w:t xml:space="preserve">Nicola Rosenburg, </w:t>
            </w:r>
            <w:r w:rsidR="00F36B74">
              <w:rPr>
                <w:color w:val="auto"/>
                <w:sz w:val="22"/>
                <w:szCs w:val="22"/>
              </w:rPr>
              <w:t xml:space="preserve">Consultant, </w:t>
            </w:r>
            <w:r w:rsidRPr="003A3A9E">
              <w:rPr>
                <w:color w:val="auto"/>
                <w:sz w:val="22"/>
                <w:szCs w:val="22"/>
              </w:rPr>
              <w:t>P</w:t>
            </w:r>
            <w:r>
              <w:rPr>
                <w:color w:val="auto"/>
                <w:sz w:val="22"/>
                <w:szCs w:val="22"/>
              </w:rPr>
              <w:t>ublic Health</w:t>
            </w:r>
            <w:r w:rsidR="008D393C">
              <w:rPr>
                <w:color w:val="auto"/>
                <w:sz w:val="22"/>
                <w:szCs w:val="22"/>
              </w:rPr>
              <w:t>, BHCC</w:t>
            </w:r>
          </w:p>
        </w:tc>
      </w:tr>
      <w:tr w:rsidR="001E0992" w:rsidRPr="008366EE" w14:paraId="0CA16892" w14:textId="77777777" w:rsidTr="00FD1782">
        <w:tc>
          <w:tcPr>
            <w:tcW w:w="645" w:type="dxa"/>
            <w:shd w:val="clear" w:color="auto" w:fill="auto"/>
          </w:tcPr>
          <w:p w14:paraId="7A598BBF" w14:textId="77777777" w:rsidR="001E0992" w:rsidRDefault="001E0992" w:rsidP="001E0992">
            <w:pPr>
              <w:rPr>
                <w:rFonts w:ascii="Arial" w:hAnsi="Arial" w:cs="Arial"/>
                <w:b/>
              </w:rPr>
            </w:pPr>
            <w:r>
              <w:rPr>
                <w:rFonts w:ascii="Arial" w:hAnsi="Arial" w:cs="Arial"/>
                <w:b/>
              </w:rPr>
              <w:lastRenderedPageBreak/>
              <w:t>1.3</w:t>
            </w:r>
          </w:p>
        </w:tc>
        <w:tc>
          <w:tcPr>
            <w:tcW w:w="4222" w:type="dxa"/>
          </w:tcPr>
          <w:p w14:paraId="58530C15" w14:textId="77777777" w:rsidR="001E0992" w:rsidRPr="003A3A9E" w:rsidRDefault="001E0992" w:rsidP="001E0992">
            <w:pPr>
              <w:rPr>
                <w:rFonts w:ascii="Arial" w:hAnsi="Arial" w:cs="Arial"/>
                <w:b/>
              </w:rPr>
            </w:pPr>
            <w:r w:rsidRPr="003A3A9E">
              <w:rPr>
                <w:rFonts w:ascii="Arial" w:hAnsi="Arial" w:cs="Arial"/>
                <w:b/>
              </w:rPr>
              <w:t xml:space="preserve">Adult Social Care (BHCC Core Service) </w:t>
            </w:r>
          </w:p>
          <w:p w14:paraId="0503587A" w14:textId="77777777" w:rsidR="001E0992" w:rsidRPr="003A3A9E" w:rsidRDefault="001E0992" w:rsidP="001E0992">
            <w:pPr>
              <w:rPr>
                <w:rFonts w:ascii="Arial" w:hAnsi="Arial" w:cs="Arial"/>
                <w:b/>
              </w:rPr>
            </w:pPr>
          </w:p>
        </w:tc>
        <w:tc>
          <w:tcPr>
            <w:tcW w:w="6901" w:type="dxa"/>
          </w:tcPr>
          <w:p w14:paraId="6C65E170" w14:textId="237C6B88" w:rsidR="001E0992" w:rsidRPr="00F42645" w:rsidRDefault="001E0992" w:rsidP="00D22E77">
            <w:pPr>
              <w:pStyle w:val="ListParagraph"/>
              <w:numPr>
                <w:ilvl w:val="0"/>
                <w:numId w:val="10"/>
              </w:numPr>
              <w:spacing w:line="252" w:lineRule="auto"/>
              <w:rPr>
                <w:rFonts w:ascii="Arial" w:hAnsi="Arial" w:cs="Arial"/>
              </w:rPr>
            </w:pPr>
            <w:r w:rsidRPr="00F42645">
              <w:rPr>
                <w:rFonts w:ascii="Arial" w:hAnsi="Arial" w:cs="Arial"/>
              </w:rPr>
              <w:t>Contracting Authority for Local Authority Care Homes</w:t>
            </w:r>
            <w:r w:rsidR="00F42645">
              <w:rPr>
                <w:rFonts w:ascii="Arial" w:hAnsi="Arial" w:cs="Arial"/>
              </w:rPr>
              <w:t>.</w:t>
            </w:r>
          </w:p>
          <w:p w14:paraId="1B866A78" w14:textId="59FB8B4B" w:rsidR="001E0992" w:rsidRPr="00F42645" w:rsidRDefault="001E0992" w:rsidP="00D22E77">
            <w:pPr>
              <w:pStyle w:val="ListParagraph"/>
              <w:numPr>
                <w:ilvl w:val="0"/>
                <w:numId w:val="10"/>
              </w:numPr>
              <w:spacing w:line="252" w:lineRule="auto"/>
              <w:rPr>
                <w:rFonts w:ascii="Arial" w:hAnsi="Arial" w:cs="Arial"/>
              </w:rPr>
            </w:pPr>
            <w:r w:rsidRPr="00F42645">
              <w:rPr>
                <w:rFonts w:ascii="Arial" w:hAnsi="Arial" w:cs="Arial"/>
              </w:rPr>
              <w:t>Quality Monitoring Team, the Contracts Unit Team</w:t>
            </w:r>
            <w:r w:rsidR="00F42645">
              <w:rPr>
                <w:rFonts w:ascii="Arial" w:hAnsi="Arial" w:cs="Arial"/>
              </w:rPr>
              <w:t>,</w:t>
            </w:r>
            <w:r w:rsidRPr="00F42645">
              <w:rPr>
                <w:rFonts w:ascii="Arial" w:hAnsi="Arial" w:cs="Arial"/>
              </w:rPr>
              <w:t xml:space="preserve"> Commissioners with responsibility for Home Care/Care Homes/Learning Disabilities/Physical Disabilities regular ongoing support and monitoring</w:t>
            </w:r>
            <w:r w:rsidR="00F42645">
              <w:rPr>
                <w:rFonts w:ascii="Arial" w:hAnsi="Arial" w:cs="Arial"/>
              </w:rPr>
              <w:t>.</w:t>
            </w:r>
          </w:p>
          <w:p w14:paraId="0EAF3CE9" w14:textId="73C8D211" w:rsidR="00664DA8" w:rsidRPr="00F42645" w:rsidRDefault="001E0992" w:rsidP="00D22E77">
            <w:pPr>
              <w:pStyle w:val="Default"/>
              <w:numPr>
                <w:ilvl w:val="0"/>
                <w:numId w:val="10"/>
              </w:numPr>
              <w:ind w:left="357" w:hanging="357"/>
              <w:rPr>
                <w:color w:val="auto"/>
                <w:sz w:val="22"/>
                <w:szCs w:val="22"/>
              </w:rPr>
            </w:pPr>
            <w:r w:rsidRPr="00F42645">
              <w:rPr>
                <w:color w:val="auto"/>
                <w:sz w:val="22"/>
                <w:szCs w:val="22"/>
              </w:rPr>
              <w:t>Quality Monitoring calls once a week</w:t>
            </w:r>
            <w:r w:rsidR="003D6A3B">
              <w:rPr>
                <w:color w:val="auto"/>
                <w:sz w:val="22"/>
                <w:szCs w:val="22"/>
              </w:rPr>
              <w:t>.</w:t>
            </w:r>
            <w:r w:rsidRPr="00F42645">
              <w:rPr>
                <w:color w:val="auto"/>
                <w:sz w:val="22"/>
                <w:szCs w:val="22"/>
              </w:rPr>
              <w:t xml:space="preserve"> Care Matching team speak with majority homes daily including</w:t>
            </w:r>
            <w:r w:rsidR="00F42645">
              <w:rPr>
                <w:color w:val="auto"/>
                <w:sz w:val="22"/>
                <w:szCs w:val="22"/>
              </w:rPr>
              <w:t>;</w:t>
            </w:r>
            <w:r w:rsidRPr="00F42645">
              <w:rPr>
                <w:color w:val="auto"/>
                <w:sz w:val="22"/>
                <w:szCs w:val="22"/>
              </w:rPr>
              <w:t xml:space="preserve"> circulation of daily comms</w:t>
            </w:r>
            <w:r w:rsidR="00F42645">
              <w:rPr>
                <w:color w:val="auto"/>
                <w:sz w:val="22"/>
                <w:szCs w:val="22"/>
              </w:rPr>
              <w:t>,</w:t>
            </w:r>
            <w:r w:rsidRPr="00F42645">
              <w:rPr>
                <w:color w:val="auto"/>
                <w:sz w:val="22"/>
                <w:szCs w:val="22"/>
              </w:rPr>
              <w:t xml:space="preserve"> monitoring vacancies and placing people in those vacancies. This is led by the Care Homes Capacity Tracker champion who is working to increase utilisation of this system</w:t>
            </w:r>
            <w:r w:rsidR="00F42645">
              <w:rPr>
                <w:color w:val="auto"/>
                <w:sz w:val="22"/>
                <w:szCs w:val="22"/>
              </w:rPr>
              <w:t>.</w:t>
            </w:r>
          </w:p>
          <w:p w14:paraId="73C07CC6" w14:textId="1A593024" w:rsidR="001E0992" w:rsidRPr="00F42645" w:rsidRDefault="001E0992" w:rsidP="00D22E77">
            <w:pPr>
              <w:pStyle w:val="Default"/>
              <w:numPr>
                <w:ilvl w:val="0"/>
                <w:numId w:val="10"/>
              </w:numPr>
              <w:ind w:left="357" w:hanging="357"/>
              <w:rPr>
                <w:color w:val="auto"/>
                <w:sz w:val="22"/>
                <w:szCs w:val="22"/>
              </w:rPr>
            </w:pPr>
            <w:r w:rsidRPr="00F42645">
              <w:rPr>
                <w:color w:val="auto"/>
                <w:sz w:val="22"/>
                <w:szCs w:val="22"/>
              </w:rPr>
              <w:t>Care Home Capacity tracker – system champions in place across health and social care</w:t>
            </w:r>
            <w:r w:rsidR="00F42645">
              <w:rPr>
                <w:color w:val="auto"/>
                <w:sz w:val="22"/>
                <w:szCs w:val="22"/>
              </w:rPr>
              <w:t>.</w:t>
            </w:r>
          </w:p>
          <w:p w14:paraId="3A7FB8BB" w14:textId="77777777" w:rsidR="00664DA8" w:rsidRPr="00A57C30" w:rsidRDefault="00664DA8" w:rsidP="00664DA8">
            <w:pPr>
              <w:pStyle w:val="Default"/>
              <w:ind w:left="357"/>
              <w:rPr>
                <w:color w:val="auto"/>
                <w:sz w:val="22"/>
                <w:szCs w:val="22"/>
              </w:rPr>
            </w:pPr>
          </w:p>
        </w:tc>
        <w:tc>
          <w:tcPr>
            <w:tcW w:w="2402" w:type="dxa"/>
          </w:tcPr>
          <w:p w14:paraId="2FC1C855" w14:textId="3578A2EA" w:rsidR="008D393C" w:rsidRDefault="001E0992" w:rsidP="001E0992">
            <w:pPr>
              <w:pStyle w:val="Default"/>
              <w:spacing w:after="206"/>
              <w:rPr>
                <w:color w:val="auto"/>
                <w:sz w:val="22"/>
                <w:szCs w:val="22"/>
              </w:rPr>
            </w:pPr>
            <w:r>
              <w:rPr>
                <w:color w:val="auto"/>
                <w:sz w:val="22"/>
                <w:szCs w:val="22"/>
              </w:rPr>
              <w:t>Andy Witham</w:t>
            </w:r>
            <w:r w:rsidR="00AF0C00">
              <w:rPr>
                <w:color w:val="auto"/>
                <w:sz w:val="22"/>
                <w:szCs w:val="22"/>
              </w:rPr>
              <w:t>, Head of Commissioning</w:t>
            </w:r>
            <w:r w:rsidR="008D393C">
              <w:rPr>
                <w:color w:val="auto"/>
                <w:sz w:val="22"/>
                <w:szCs w:val="22"/>
              </w:rPr>
              <w:t>, BHCC</w:t>
            </w:r>
          </w:p>
          <w:p w14:paraId="50DEC110" w14:textId="714FF760" w:rsidR="001E0992" w:rsidRPr="003A3A9E" w:rsidRDefault="001E0992" w:rsidP="001E0992">
            <w:pPr>
              <w:pStyle w:val="Default"/>
              <w:spacing w:after="206"/>
              <w:rPr>
                <w:color w:val="auto"/>
                <w:sz w:val="22"/>
                <w:szCs w:val="22"/>
              </w:rPr>
            </w:pPr>
            <w:r w:rsidRPr="003A3A9E">
              <w:rPr>
                <w:color w:val="auto"/>
                <w:sz w:val="22"/>
                <w:szCs w:val="22"/>
              </w:rPr>
              <w:t>Alex Saunders</w:t>
            </w:r>
            <w:r w:rsidR="00AF0C00">
              <w:rPr>
                <w:color w:val="auto"/>
                <w:sz w:val="22"/>
                <w:szCs w:val="22"/>
              </w:rPr>
              <w:t>, Commissioning and Performance Manager</w:t>
            </w:r>
            <w:r w:rsidRPr="003A3A9E">
              <w:rPr>
                <w:color w:val="auto"/>
                <w:sz w:val="22"/>
                <w:szCs w:val="22"/>
              </w:rPr>
              <w:t xml:space="preserve"> BHCC</w:t>
            </w:r>
          </w:p>
        </w:tc>
      </w:tr>
      <w:tr w:rsidR="001E0992" w:rsidRPr="008366EE" w14:paraId="0AEC3E92" w14:textId="77777777" w:rsidTr="00FD1782">
        <w:tc>
          <w:tcPr>
            <w:tcW w:w="645" w:type="dxa"/>
            <w:shd w:val="clear" w:color="auto" w:fill="auto"/>
          </w:tcPr>
          <w:p w14:paraId="27354FC7" w14:textId="77777777" w:rsidR="001E0992" w:rsidRDefault="001E0992" w:rsidP="001E0992">
            <w:pPr>
              <w:rPr>
                <w:rFonts w:ascii="Arial" w:hAnsi="Arial" w:cs="Arial"/>
                <w:b/>
              </w:rPr>
            </w:pPr>
            <w:r>
              <w:rPr>
                <w:rFonts w:ascii="Arial" w:hAnsi="Arial" w:cs="Arial"/>
                <w:b/>
              </w:rPr>
              <w:t>1.4</w:t>
            </w:r>
          </w:p>
        </w:tc>
        <w:tc>
          <w:tcPr>
            <w:tcW w:w="4222" w:type="dxa"/>
          </w:tcPr>
          <w:p w14:paraId="43425B9C" w14:textId="77777777" w:rsidR="001E0992" w:rsidRPr="003A3A9E" w:rsidRDefault="001E0992" w:rsidP="001E0992">
            <w:pPr>
              <w:rPr>
                <w:rFonts w:ascii="Arial" w:hAnsi="Arial" w:cs="Arial"/>
                <w:b/>
              </w:rPr>
            </w:pPr>
            <w:r>
              <w:rPr>
                <w:rFonts w:ascii="Arial" w:hAnsi="Arial" w:cs="Arial"/>
                <w:b/>
              </w:rPr>
              <w:t>Prevention</w:t>
            </w:r>
          </w:p>
        </w:tc>
        <w:tc>
          <w:tcPr>
            <w:tcW w:w="6901" w:type="dxa"/>
          </w:tcPr>
          <w:p w14:paraId="63C1531A" w14:textId="1494AD9A" w:rsidR="009D65D3" w:rsidRDefault="009D65D3" w:rsidP="009D65D3">
            <w:pPr>
              <w:rPr>
                <w:rFonts w:ascii="Helvetica" w:hAnsi="Helvetica" w:cs="Helvetica"/>
              </w:rPr>
            </w:pPr>
            <w:r>
              <w:rPr>
                <w:rFonts w:ascii="Helvetica" w:hAnsi="Helvetica" w:cs="Helvetica"/>
              </w:rPr>
              <w:t>As part of BHCC’s response to COVID19</w:t>
            </w:r>
            <w:r w:rsidR="00664DA8">
              <w:rPr>
                <w:rFonts w:ascii="Helvetica" w:hAnsi="Helvetica" w:cs="Helvetica"/>
              </w:rPr>
              <w:t>,</w:t>
            </w:r>
            <w:r>
              <w:rPr>
                <w:rFonts w:ascii="Helvetica" w:hAnsi="Helvetica" w:cs="Helvetica"/>
              </w:rPr>
              <w:t xml:space="preserve"> a </w:t>
            </w:r>
            <w:r w:rsidR="00586713">
              <w:rPr>
                <w:rFonts w:ascii="Helvetica" w:hAnsi="Helvetica" w:cs="Helvetica"/>
              </w:rPr>
              <w:t xml:space="preserve">dedicated </w:t>
            </w:r>
            <w:r>
              <w:rPr>
                <w:rFonts w:ascii="Helvetica" w:hAnsi="Helvetica" w:cs="Helvetica"/>
              </w:rPr>
              <w:t>nurse</w:t>
            </w:r>
            <w:r w:rsidR="00586713">
              <w:rPr>
                <w:rFonts w:ascii="Helvetica" w:hAnsi="Helvetica" w:cs="Helvetica"/>
              </w:rPr>
              <w:t xml:space="preserve"> role</w:t>
            </w:r>
            <w:r>
              <w:rPr>
                <w:rFonts w:ascii="Helvetica" w:hAnsi="Helvetica" w:cs="Helvetica"/>
              </w:rPr>
              <w:t xml:space="preserve"> </w:t>
            </w:r>
            <w:r w:rsidR="00586713">
              <w:rPr>
                <w:rFonts w:ascii="Helvetica" w:hAnsi="Helvetica" w:cs="Helvetica"/>
              </w:rPr>
              <w:t xml:space="preserve">within </w:t>
            </w:r>
            <w:r>
              <w:rPr>
                <w:rFonts w:ascii="Helvetica" w:hAnsi="Helvetica" w:cs="Helvetica"/>
              </w:rPr>
              <w:t>the public health team working closely with adult social care</w:t>
            </w:r>
            <w:r w:rsidRPr="00664DA8">
              <w:rPr>
                <w:rFonts w:ascii="Arial" w:hAnsi="Arial" w:cs="Arial"/>
              </w:rPr>
              <w:t>, the CCG and other providers is delivering a programme of work to strengthen</w:t>
            </w:r>
            <w:r>
              <w:rPr>
                <w:sz w:val="24"/>
                <w:szCs w:val="24"/>
              </w:rPr>
              <w:t xml:space="preserve"> </w:t>
            </w:r>
            <w:r w:rsidRPr="00664DA8">
              <w:rPr>
                <w:rFonts w:ascii="Arial" w:hAnsi="Arial" w:cs="Arial"/>
              </w:rPr>
              <w:t>preventing of the spread of COVID19 with the aim of stopping new infections in care settings, preventing and controlling of the spread of infection in setting where no cases have been reported. Work is carried out directly with settings with no reports suspected cases.</w:t>
            </w:r>
          </w:p>
          <w:p w14:paraId="0A9DE7B6" w14:textId="77777777" w:rsidR="009D65D3" w:rsidRDefault="009D65D3" w:rsidP="009D65D3">
            <w:pPr>
              <w:rPr>
                <w:rFonts w:ascii="Helvetica" w:hAnsi="Helvetica" w:cs="Helvetica"/>
              </w:rPr>
            </w:pPr>
          </w:p>
          <w:p w14:paraId="66CEEDBB" w14:textId="088485B4" w:rsidR="001E0992" w:rsidRPr="009D65D3" w:rsidRDefault="009D65D3" w:rsidP="009D65D3">
            <w:pPr>
              <w:rPr>
                <w:rFonts w:ascii="Helvetica" w:hAnsi="Helvetica" w:cs="Helvetica"/>
              </w:rPr>
            </w:pPr>
            <w:r>
              <w:rPr>
                <w:rFonts w:ascii="Helvetica" w:hAnsi="Helvetica" w:cs="Helvetica"/>
              </w:rPr>
              <w:t xml:space="preserve">A weekly care homes COVID19 prevention and IPC training meeting takes place to review, develop and coordinate action across multiple providers. Issues for escalation are shared with the </w:t>
            </w:r>
            <w:r w:rsidR="003D6A3B">
              <w:rPr>
                <w:rFonts w:ascii="Helvetica" w:hAnsi="Helvetica" w:cs="Helvetica"/>
              </w:rPr>
              <w:t>C</w:t>
            </w:r>
            <w:r>
              <w:rPr>
                <w:rFonts w:ascii="Helvetica" w:hAnsi="Helvetica" w:cs="Helvetica"/>
              </w:rPr>
              <w:t xml:space="preserve">are </w:t>
            </w:r>
            <w:r w:rsidR="003D6A3B">
              <w:rPr>
                <w:rFonts w:ascii="Helvetica" w:hAnsi="Helvetica" w:cs="Helvetica"/>
              </w:rPr>
              <w:t>H</w:t>
            </w:r>
            <w:r>
              <w:rPr>
                <w:rFonts w:ascii="Helvetica" w:hAnsi="Helvetica" w:cs="Helvetica"/>
              </w:rPr>
              <w:t xml:space="preserve">omes </w:t>
            </w:r>
            <w:r w:rsidR="003D6A3B">
              <w:rPr>
                <w:rFonts w:ascii="Helvetica" w:hAnsi="Helvetica" w:cs="Helvetica"/>
              </w:rPr>
              <w:t>C</w:t>
            </w:r>
            <w:r>
              <w:rPr>
                <w:rFonts w:ascii="Helvetica" w:hAnsi="Helvetica" w:cs="Helvetica"/>
              </w:rPr>
              <w:t xml:space="preserve">ell.  </w:t>
            </w:r>
          </w:p>
        </w:tc>
        <w:tc>
          <w:tcPr>
            <w:tcW w:w="2402" w:type="dxa"/>
          </w:tcPr>
          <w:p w14:paraId="2B831D1D" w14:textId="700EC13F" w:rsidR="009D65D3" w:rsidRDefault="009D65D3" w:rsidP="009D65D3">
            <w:pPr>
              <w:rPr>
                <w:rFonts w:ascii="Arial" w:hAnsi="Arial" w:cs="Arial"/>
                <w:lang w:eastAsia="en-GB"/>
              </w:rPr>
            </w:pPr>
            <w:r>
              <w:rPr>
                <w:rFonts w:ascii="Arial" w:hAnsi="Arial" w:cs="Arial"/>
                <w:lang w:eastAsia="en-GB"/>
              </w:rPr>
              <w:t xml:space="preserve">BHCC Public Health and Adult Social Care and BH CCG. </w:t>
            </w:r>
          </w:p>
          <w:p w14:paraId="011890B7" w14:textId="77777777" w:rsidR="008D393C" w:rsidRDefault="008D393C" w:rsidP="009D65D3">
            <w:pPr>
              <w:rPr>
                <w:rFonts w:ascii="Arial" w:hAnsi="Arial" w:cs="Arial"/>
                <w:lang w:eastAsia="en-GB"/>
              </w:rPr>
            </w:pPr>
          </w:p>
          <w:p w14:paraId="6000B6E0" w14:textId="267475A7" w:rsidR="009D65D3" w:rsidRDefault="009D65D3" w:rsidP="009D65D3">
            <w:pPr>
              <w:rPr>
                <w:rFonts w:ascii="Arial" w:hAnsi="Arial" w:cs="Arial"/>
                <w:lang w:eastAsia="en-GB"/>
              </w:rPr>
            </w:pPr>
            <w:r>
              <w:rPr>
                <w:rFonts w:ascii="Arial" w:hAnsi="Arial" w:cs="Arial"/>
                <w:lang w:eastAsia="en-GB"/>
              </w:rPr>
              <w:t xml:space="preserve">Anne Smith, Nurse, Clinical Lead, Infection Prevention and Control </w:t>
            </w:r>
          </w:p>
          <w:p w14:paraId="5CD251D9" w14:textId="77777777" w:rsidR="008D393C" w:rsidRDefault="008D393C" w:rsidP="009D65D3">
            <w:pPr>
              <w:rPr>
                <w:rFonts w:ascii="Arial" w:hAnsi="Arial" w:cs="Arial"/>
                <w:lang w:eastAsia="en-GB"/>
              </w:rPr>
            </w:pPr>
          </w:p>
          <w:p w14:paraId="1674AB4F" w14:textId="4135EA0A" w:rsidR="009D65D3" w:rsidRDefault="009D65D3" w:rsidP="009D65D3">
            <w:pPr>
              <w:rPr>
                <w:rFonts w:ascii="Arial" w:hAnsi="Arial" w:cs="Arial"/>
                <w:lang w:eastAsia="en-GB"/>
              </w:rPr>
            </w:pPr>
            <w:r>
              <w:rPr>
                <w:rFonts w:ascii="Arial" w:hAnsi="Arial" w:cs="Arial"/>
                <w:lang w:eastAsia="en-GB"/>
              </w:rPr>
              <w:t xml:space="preserve">Nicola Rosenberg, </w:t>
            </w:r>
            <w:r w:rsidR="008D393C">
              <w:rPr>
                <w:rFonts w:ascii="Arial" w:hAnsi="Arial" w:cs="Arial"/>
                <w:lang w:eastAsia="en-GB"/>
              </w:rPr>
              <w:t xml:space="preserve">Consultant </w:t>
            </w:r>
            <w:r>
              <w:rPr>
                <w:rFonts w:ascii="Arial" w:hAnsi="Arial" w:cs="Arial"/>
                <w:lang w:eastAsia="en-GB"/>
              </w:rPr>
              <w:t xml:space="preserve">Public </w:t>
            </w:r>
            <w:r w:rsidR="008D393C">
              <w:rPr>
                <w:rFonts w:ascii="Arial" w:hAnsi="Arial" w:cs="Arial"/>
                <w:lang w:eastAsia="en-GB"/>
              </w:rPr>
              <w:t>H</w:t>
            </w:r>
            <w:r>
              <w:rPr>
                <w:rFonts w:ascii="Arial" w:hAnsi="Arial" w:cs="Arial"/>
                <w:lang w:eastAsia="en-GB"/>
              </w:rPr>
              <w:t xml:space="preserve">ealth </w:t>
            </w:r>
          </w:p>
          <w:p w14:paraId="4D3ADEFB" w14:textId="77777777" w:rsidR="008D393C" w:rsidRDefault="008D393C" w:rsidP="009D65D3">
            <w:pPr>
              <w:rPr>
                <w:rFonts w:ascii="Arial" w:hAnsi="Arial" w:cs="Arial"/>
                <w:lang w:eastAsia="en-GB"/>
              </w:rPr>
            </w:pPr>
          </w:p>
          <w:p w14:paraId="14DCB9D0" w14:textId="50DAB49E" w:rsidR="009D65D3" w:rsidRDefault="009D65D3" w:rsidP="009D65D3">
            <w:pPr>
              <w:rPr>
                <w:rFonts w:ascii="Arial" w:hAnsi="Arial" w:cs="Arial"/>
                <w:lang w:eastAsia="en-GB"/>
              </w:rPr>
            </w:pPr>
            <w:r>
              <w:rPr>
                <w:rFonts w:ascii="Arial" w:hAnsi="Arial" w:cs="Arial"/>
                <w:lang w:eastAsia="en-GB"/>
              </w:rPr>
              <w:t xml:space="preserve">Andrew Witham, </w:t>
            </w:r>
            <w:r w:rsidR="008D393C">
              <w:rPr>
                <w:rFonts w:ascii="Arial" w:hAnsi="Arial" w:cs="Arial"/>
                <w:lang w:eastAsia="en-GB"/>
              </w:rPr>
              <w:t xml:space="preserve">Head of Commissioning, </w:t>
            </w:r>
            <w:r>
              <w:rPr>
                <w:rFonts w:ascii="Arial" w:hAnsi="Arial" w:cs="Arial"/>
                <w:lang w:eastAsia="en-GB"/>
              </w:rPr>
              <w:t xml:space="preserve">Adult Social Care </w:t>
            </w:r>
          </w:p>
          <w:p w14:paraId="36A6AFC8" w14:textId="77777777" w:rsidR="008D393C" w:rsidRDefault="008D393C" w:rsidP="009D65D3">
            <w:pPr>
              <w:rPr>
                <w:rFonts w:ascii="Arial" w:hAnsi="Arial" w:cs="Arial"/>
                <w:lang w:eastAsia="en-GB"/>
              </w:rPr>
            </w:pPr>
          </w:p>
          <w:p w14:paraId="72D1184E" w14:textId="2CB878D2" w:rsidR="009D65D3" w:rsidRDefault="009D65D3" w:rsidP="009D65D3">
            <w:pPr>
              <w:rPr>
                <w:rFonts w:ascii="Arial" w:hAnsi="Arial" w:cs="Arial"/>
                <w:lang w:eastAsia="en-GB"/>
              </w:rPr>
            </w:pPr>
            <w:r>
              <w:rPr>
                <w:rFonts w:ascii="Arial" w:hAnsi="Arial" w:cs="Arial"/>
                <w:lang w:eastAsia="en-GB"/>
              </w:rPr>
              <w:lastRenderedPageBreak/>
              <w:t xml:space="preserve">Katie Chipping, </w:t>
            </w:r>
            <w:r w:rsidR="008D393C">
              <w:rPr>
                <w:rFonts w:ascii="Arial" w:hAnsi="Arial" w:cs="Arial"/>
                <w:lang w:eastAsia="en-GB"/>
              </w:rPr>
              <w:t xml:space="preserve">Senior Partnership Manager, </w:t>
            </w:r>
            <w:r>
              <w:rPr>
                <w:rFonts w:ascii="Arial" w:hAnsi="Arial" w:cs="Arial"/>
                <w:lang w:eastAsia="en-GB"/>
              </w:rPr>
              <w:t xml:space="preserve">BH CCG </w:t>
            </w:r>
          </w:p>
          <w:p w14:paraId="5CD2D77B" w14:textId="77777777" w:rsidR="008D393C" w:rsidRDefault="008D393C" w:rsidP="009D65D3">
            <w:pPr>
              <w:rPr>
                <w:rFonts w:ascii="Arial" w:hAnsi="Arial" w:cs="Arial"/>
                <w:lang w:eastAsia="en-GB"/>
              </w:rPr>
            </w:pPr>
          </w:p>
          <w:p w14:paraId="5A9E6DEF" w14:textId="1EF4B2DB" w:rsidR="001E0992" w:rsidRPr="009D65D3" w:rsidRDefault="009D65D3" w:rsidP="009D65D3">
            <w:pPr>
              <w:rPr>
                <w:rFonts w:ascii="Arial" w:hAnsi="Arial" w:cs="Arial"/>
                <w:lang w:eastAsia="en-GB"/>
              </w:rPr>
            </w:pPr>
            <w:r>
              <w:rPr>
                <w:rFonts w:ascii="Arial" w:hAnsi="Arial" w:cs="Arial"/>
                <w:lang w:eastAsia="en-GB"/>
              </w:rPr>
              <w:t>Mandy Catchpole</w:t>
            </w:r>
            <w:r w:rsidR="008D393C">
              <w:rPr>
                <w:rFonts w:ascii="Arial" w:hAnsi="Arial" w:cs="Arial"/>
                <w:lang w:eastAsia="en-GB"/>
              </w:rPr>
              <w:t xml:space="preserve">, Deputy Director of Quality and Sussex Infection Prevention Lead, </w:t>
            </w:r>
            <w:r>
              <w:rPr>
                <w:rFonts w:ascii="Arial" w:hAnsi="Arial" w:cs="Arial"/>
                <w:lang w:eastAsia="en-GB"/>
              </w:rPr>
              <w:t>BHCCG</w:t>
            </w:r>
          </w:p>
        </w:tc>
      </w:tr>
      <w:tr w:rsidR="001E0992" w:rsidRPr="008366EE" w14:paraId="11F7BD66" w14:textId="77777777" w:rsidTr="00BD4C84">
        <w:tc>
          <w:tcPr>
            <w:tcW w:w="645" w:type="dxa"/>
            <w:shd w:val="clear" w:color="auto" w:fill="D9D9D9" w:themeFill="background1" w:themeFillShade="D9"/>
          </w:tcPr>
          <w:p w14:paraId="24292B3A" w14:textId="77777777" w:rsidR="001E0992" w:rsidRDefault="001E0992" w:rsidP="001E0992">
            <w:pPr>
              <w:rPr>
                <w:rFonts w:ascii="Arial" w:hAnsi="Arial" w:cs="Arial"/>
                <w:b/>
              </w:rPr>
            </w:pPr>
            <w:r>
              <w:rPr>
                <w:rFonts w:ascii="Arial" w:hAnsi="Arial" w:cs="Arial"/>
                <w:b/>
              </w:rPr>
              <w:lastRenderedPageBreak/>
              <w:t>2</w:t>
            </w:r>
          </w:p>
        </w:tc>
        <w:tc>
          <w:tcPr>
            <w:tcW w:w="11123" w:type="dxa"/>
            <w:gridSpan w:val="2"/>
            <w:shd w:val="clear" w:color="auto" w:fill="D9D9D9" w:themeFill="background1" w:themeFillShade="D9"/>
          </w:tcPr>
          <w:p w14:paraId="5A6C0EC9" w14:textId="77777777" w:rsidR="001E0992" w:rsidRPr="00E0668C" w:rsidRDefault="001E0992" w:rsidP="001E0992">
            <w:pPr>
              <w:pStyle w:val="Default"/>
              <w:spacing w:after="206"/>
              <w:rPr>
                <w:b/>
                <w:sz w:val="22"/>
                <w:szCs w:val="22"/>
              </w:rPr>
            </w:pPr>
            <w:r w:rsidRPr="00E0668C">
              <w:rPr>
                <w:b/>
                <w:color w:val="auto"/>
                <w:sz w:val="22"/>
                <w:szCs w:val="22"/>
              </w:rPr>
              <w:t>Short-term financial pressures experienced by care providers</w:t>
            </w:r>
          </w:p>
        </w:tc>
        <w:tc>
          <w:tcPr>
            <w:tcW w:w="2402" w:type="dxa"/>
            <w:shd w:val="clear" w:color="auto" w:fill="D9D9D9" w:themeFill="background1" w:themeFillShade="D9"/>
          </w:tcPr>
          <w:p w14:paraId="7E801021" w14:textId="77777777" w:rsidR="001E0992" w:rsidRPr="005E1AD8" w:rsidRDefault="001E0992" w:rsidP="001E0992">
            <w:pPr>
              <w:rPr>
                <w:rFonts w:ascii="Arial" w:hAnsi="Arial" w:cs="Arial"/>
                <w:color w:val="FF0000"/>
              </w:rPr>
            </w:pPr>
          </w:p>
        </w:tc>
      </w:tr>
      <w:tr w:rsidR="001E0992" w:rsidRPr="008366EE" w14:paraId="6C94771A" w14:textId="77777777" w:rsidTr="00FD1782">
        <w:tc>
          <w:tcPr>
            <w:tcW w:w="645" w:type="dxa"/>
            <w:shd w:val="clear" w:color="auto" w:fill="auto"/>
          </w:tcPr>
          <w:p w14:paraId="6829ABD3" w14:textId="77777777" w:rsidR="001E0992" w:rsidRDefault="001E0992" w:rsidP="001E0992">
            <w:pPr>
              <w:rPr>
                <w:rFonts w:ascii="Arial" w:hAnsi="Arial" w:cs="Arial"/>
                <w:b/>
              </w:rPr>
            </w:pPr>
            <w:r>
              <w:rPr>
                <w:rFonts w:ascii="Arial" w:hAnsi="Arial" w:cs="Arial"/>
                <w:b/>
              </w:rPr>
              <w:t>2.1</w:t>
            </w:r>
          </w:p>
        </w:tc>
        <w:tc>
          <w:tcPr>
            <w:tcW w:w="4222" w:type="dxa"/>
          </w:tcPr>
          <w:p w14:paraId="21B19938" w14:textId="4E16BCAA" w:rsidR="001E0992" w:rsidRPr="00CA6B83" w:rsidRDefault="001E0992" w:rsidP="001E0992">
            <w:pPr>
              <w:pStyle w:val="Default"/>
              <w:spacing w:after="206"/>
              <w:rPr>
                <w:color w:val="auto"/>
                <w:sz w:val="22"/>
                <w:szCs w:val="22"/>
              </w:rPr>
            </w:pPr>
            <w:r>
              <w:rPr>
                <w:color w:val="auto"/>
                <w:sz w:val="22"/>
                <w:szCs w:val="22"/>
              </w:rPr>
              <w:t xml:space="preserve">A short description of the approach that commissioners (LAs and CCGs) are taking to address short-term financial pressures experienced by care providers, </w:t>
            </w:r>
            <w:r w:rsidR="00D37CAD">
              <w:rPr>
                <w:color w:val="auto"/>
                <w:sz w:val="22"/>
                <w:szCs w:val="22"/>
              </w:rPr>
              <w:t>considering</w:t>
            </w:r>
            <w:r>
              <w:rPr>
                <w:color w:val="auto"/>
                <w:sz w:val="22"/>
                <w:szCs w:val="22"/>
              </w:rPr>
              <w:t xml:space="preserve"> local market context and pressures. This should include reference to any temporary or longer-term changes to fees paid by commissioners. </w:t>
            </w:r>
          </w:p>
        </w:tc>
        <w:tc>
          <w:tcPr>
            <w:tcW w:w="6901" w:type="dxa"/>
          </w:tcPr>
          <w:p w14:paraId="14DB8FD2" w14:textId="26D4A152" w:rsidR="00B57D77" w:rsidRDefault="001E0992" w:rsidP="001E0992">
            <w:pPr>
              <w:pStyle w:val="Default"/>
              <w:spacing w:after="206"/>
              <w:rPr>
                <w:sz w:val="22"/>
                <w:szCs w:val="22"/>
              </w:rPr>
            </w:pPr>
            <w:r>
              <w:rPr>
                <w:sz w:val="22"/>
                <w:szCs w:val="22"/>
              </w:rPr>
              <w:t xml:space="preserve">BHCC – additional support made immediately available to care providers through different approaches including payment planned for domiciliary care without reconciliation, spot purchased care home placements </w:t>
            </w:r>
            <w:r w:rsidRPr="00F42645">
              <w:rPr>
                <w:sz w:val="22"/>
                <w:szCs w:val="22"/>
              </w:rPr>
              <w:t>significantly above framework rates and support as needed in provision of PPE. Proposal to provide further financial support to care homes agreed at P&amp;R committee on 27</w:t>
            </w:r>
            <w:r w:rsidRPr="00F42645">
              <w:rPr>
                <w:sz w:val="22"/>
                <w:szCs w:val="22"/>
                <w:vertAlign w:val="superscript"/>
              </w:rPr>
              <w:t>th</w:t>
            </w:r>
            <w:r w:rsidRPr="00F42645">
              <w:rPr>
                <w:sz w:val="22"/>
                <w:szCs w:val="22"/>
              </w:rPr>
              <w:t xml:space="preserve"> May and framework to disperse the 75% of the recently identified £2.7m agreed also. </w:t>
            </w:r>
          </w:p>
          <w:p w14:paraId="4C72084A" w14:textId="5FFD07F4" w:rsidR="001E0992" w:rsidRPr="00F42645" w:rsidRDefault="001E0992" w:rsidP="003D6A3B">
            <w:pPr>
              <w:pStyle w:val="Default"/>
              <w:spacing w:after="206"/>
              <w:rPr>
                <w:b/>
                <w:sz w:val="22"/>
                <w:szCs w:val="22"/>
              </w:rPr>
            </w:pPr>
            <w:r w:rsidRPr="00F42645">
              <w:rPr>
                <w:sz w:val="22"/>
                <w:szCs w:val="22"/>
              </w:rPr>
              <w:t xml:space="preserve">Joint working with </w:t>
            </w:r>
            <w:r w:rsidR="00B57D77">
              <w:rPr>
                <w:sz w:val="22"/>
                <w:szCs w:val="22"/>
              </w:rPr>
              <w:t xml:space="preserve">B&amp;H </w:t>
            </w:r>
            <w:r w:rsidRPr="00F42645">
              <w:rPr>
                <w:sz w:val="22"/>
                <w:szCs w:val="22"/>
              </w:rPr>
              <w:t>CCG on supporting discharges and costs incurred to date separately identified.</w:t>
            </w:r>
            <w:r w:rsidR="00B57D77">
              <w:rPr>
                <w:sz w:val="22"/>
                <w:szCs w:val="22"/>
              </w:rPr>
              <w:t xml:space="preserve">  The CCG and BHCC have taken a consistent approach to inflationary uplifts for providers and the CCG similarly looks for spot purchased placements.  The CCG is ensuring accelerated payments to providers through quicker turnaround on invoice payments to support provider </w:t>
            </w:r>
            <w:r w:rsidR="00534874">
              <w:rPr>
                <w:sz w:val="22"/>
                <w:szCs w:val="22"/>
              </w:rPr>
              <w:t>cash flow in line with national C</w:t>
            </w:r>
            <w:r w:rsidR="003D6A3B">
              <w:rPr>
                <w:sz w:val="22"/>
                <w:szCs w:val="22"/>
              </w:rPr>
              <w:t>OVID19</w:t>
            </w:r>
            <w:r w:rsidR="00534874">
              <w:rPr>
                <w:sz w:val="22"/>
                <w:szCs w:val="22"/>
              </w:rPr>
              <w:t xml:space="preserve"> guidance</w:t>
            </w:r>
            <w:r w:rsidR="00B57D77">
              <w:rPr>
                <w:sz w:val="22"/>
                <w:szCs w:val="22"/>
              </w:rPr>
              <w:t xml:space="preserve">.  </w:t>
            </w:r>
          </w:p>
        </w:tc>
        <w:tc>
          <w:tcPr>
            <w:tcW w:w="2402" w:type="dxa"/>
          </w:tcPr>
          <w:p w14:paraId="4DB4D5B9" w14:textId="4B1E29A1" w:rsidR="001E0992" w:rsidRPr="000A01F2" w:rsidRDefault="001E0992" w:rsidP="001E0992">
            <w:pPr>
              <w:rPr>
                <w:rFonts w:ascii="Arial" w:hAnsi="Arial" w:cs="Arial"/>
              </w:rPr>
            </w:pPr>
            <w:r w:rsidRPr="000A01F2">
              <w:rPr>
                <w:rFonts w:ascii="Arial" w:hAnsi="Arial" w:cs="Arial"/>
              </w:rPr>
              <w:t>Rob Persey Exec Director HASC</w:t>
            </w:r>
            <w:r w:rsidR="008D393C">
              <w:rPr>
                <w:rFonts w:ascii="Arial" w:hAnsi="Arial" w:cs="Arial"/>
              </w:rPr>
              <w:t>, BHCC</w:t>
            </w:r>
          </w:p>
          <w:p w14:paraId="2D78080E" w14:textId="77777777" w:rsidR="001E0992" w:rsidRPr="000A01F2" w:rsidRDefault="001E0992" w:rsidP="001E0992">
            <w:pPr>
              <w:rPr>
                <w:rFonts w:ascii="Arial" w:hAnsi="Arial" w:cs="Arial"/>
              </w:rPr>
            </w:pPr>
          </w:p>
          <w:p w14:paraId="77692BF7" w14:textId="6A83D4C6" w:rsidR="008D393C" w:rsidRDefault="001E0992" w:rsidP="001E0992">
            <w:pPr>
              <w:rPr>
                <w:rFonts w:ascii="Arial" w:hAnsi="Arial" w:cs="Arial"/>
              </w:rPr>
            </w:pPr>
            <w:r w:rsidRPr="000A01F2">
              <w:rPr>
                <w:rFonts w:ascii="Arial" w:hAnsi="Arial" w:cs="Arial"/>
              </w:rPr>
              <w:t>Lola Banjoko</w:t>
            </w:r>
            <w:r w:rsidR="008D393C">
              <w:rPr>
                <w:rFonts w:ascii="Arial" w:hAnsi="Arial" w:cs="Arial"/>
              </w:rPr>
              <w:t>, Executive MD B&amp;H CCG</w:t>
            </w:r>
          </w:p>
          <w:p w14:paraId="631428AC" w14:textId="77777777" w:rsidR="008D393C" w:rsidRDefault="008D393C" w:rsidP="001E0992">
            <w:pPr>
              <w:rPr>
                <w:rFonts w:ascii="Arial" w:hAnsi="Arial" w:cs="Arial"/>
              </w:rPr>
            </w:pPr>
          </w:p>
          <w:p w14:paraId="70D9BF80" w14:textId="6F90207D" w:rsidR="001E0992" w:rsidRPr="005E1AD8" w:rsidRDefault="001E0992" w:rsidP="001E0992">
            <w:pPr>
              <w:rPr>
                <w:rFonts w:ascii="Arial" w:hAnsi="Arial" w:cs="Arial"/>
                <w:color w:val="FF0000"/>
              </w:rPr>
            </w:pPr>
            <w:r w:rsidRPr="000A01F2">
              <w:rPr>
                <w:rFonts w:ascii="Arial" w:hAnsi="Arial" w:cs="Arial"/>
              </w:rPr>
              <w:t>Ashley Scarff</w:t>
            </w:r>
            <w:r w:rsidR="008D393C">
              <w:rPr>
                <w:rFonts w:ascii="Arial" w:hAnsi="Arial" w:cs="Arial"/>
              </w:rPr>
              <w:t xml:space="preserve">, Deputy MD, </w:t>
            </w:r>
            <w:r w:rsidR="008D393C" w:rsidRPr="000A01F2">
              <w:rPr>
                <w:rFonts w:ascii="Arial" w:hAnsi="Arial" w:cs="Arial"/>
              </w:rPr>
              <w:t>B&amp;H CCG</w:t>
            </w:r>
            <w:r w:rsidR="008D393C">
              <w:rPr>
                <w:rFonts w:ascii="Arial" w:hAnsi="Arial" w:cs="Arial"/>
              </w:rPr>
              <w:t xml:space="preserve"> and East Sussex CCG</w:t>
            </w:r>
          </w:p>
        </w:tc>
      </w:tr>
      <w:tr w:rsidR="001E0992" w:rsidRPr="008366EE" w14:paraId="39FA708D" w14:textId="77777777" w:rsidTr="00BD4C84">
        <w:tc>
          <w:tcPr>
            <w:tcW w:w="645" w:type="dxa"/>
            <w:shd w:val="clear" w:color="auto" w:fill="D9D9D9" w:themeFill="background1" w:themeFillShade="D9"/>
          </w:tcPr>
          <w:p w14:paraId="16AA05FA" w14:textId="77777777" w:rsidR="001E0992" w:rsidRDefault="001E0992" w:rsidP="001E0992">
            <w:pPr>
              <w:rPr>
                <w:rFonts w:ascii="Arial" w:hAnsi="Arial" w:cs="Arial"/>
                <w:b/>
              </w:rPr>
            </w:pPr>
            <w:r>
              <w:rPr>
                <w:rFonts w:ascii="Arial" w:hAnsi="Arial" w:cs="Arial"/>
                <w:b/>
              </w:rPr>
              <w:t>3</w:t>
            </w:r>
          </w:p>
        </w:tc>
        <w:tc>
          <w:tcPr>
            <w:tcW w:w="13525" w:type="dxa"/>
            <w:gridSpan w:val="3"/>
            <w:shd w:val="clear" w:color="auto" w:fill="D9D9D9" w:themeFill="background1" w:themeFillShade="D9"/>
          </w:tcPr>
          <w:p w14:paraId="13B40018" w14:textId="77777777" w:rsidR="001E0992" w:rsidRDefault="001E0992" w:rsidP="001E0992">
            <w:pPr>
              <w:rPr>
                <w:rFonts w:ascii="Arial" w:hAnsi="Arial" w:cs="Arial"/>
                <w:b/>
              </w:rPr>
            </w:pPr>
            <w:r w:rsidRPr="00DB71BC">
              <w:rPr>
                <w:rFonts w:ascii="Arial" w:hAnsi="Arial" w:cs="Arial"/>
                <w:b/>
              </w:rPr>
              <w:t>Alternative care arrangements for people who need to be isolated or shielded</w:t>
            </w:r>
          </w:p>
          <w:p w14:paraId="7B745C00" w14:textId="77777777" w:rsidR="001E0992" w:rsidRPr="00DB71BC" w:rsidRDefault="001E0992" w:rsidP="001E0992">
            <w:pPr>
              <w:rPr>
                <w:rFonts w:ascii="Arial" w:hAnsi="Arial" w:cs="Arial"/>
                <w:b/>
                <w:color w:val="FF0000"/>
              </w:rPr>
            </w:pPr>
          </w:p>
        </w:tc>
      </w:tr>
      <w:tr w:rsidR="001E0992" w:rsidRPr="008366EE" w14:paraId="71B8593B" w14:textId="77777777" w:rsidTr="00FD1782">
        <w:tc>
          <w:tcPr>
            <w:tcW w:w="645" w:type="dxa"/>
            <w:shd w:val="clear" w:color="auto" w:fill="auto"/>
          </w:tcPr>
          <w:p w14:paraId="57BC9123" w14:textId="77777777" w:rsidR="001E0992" w:rsidRDefault="001E0992" w:rsidP="001E0992">
            <w:pPr>
              <w:rPr>
                <w:rFonts w:ascii="Arial" w:hAnsi="Arial" w:cs="Arial"/>
                <w:b/>
              </w:rPr>
            </w:pPr>
            <w:r>
              <w:rPr>
                <w:rFonts w:ascii="Arial" w:hAnsi="Arial" w:cs="Arial"/>
                <w:b/>
              </w:rPr>
              <w:t>3.1</w:t>
            </w:r>
          </w:p>
        </w:tc>
        <w:tc>
          <w:tcPr>
            <w:tcW w:w="4222" w:type="dxa"/>
          </w:tcPr>
          <w:p w14:paraId="7818C33A" w14:textId="26408025" w:rsidR="001E0992" w:rsidRPr="00DB71BC" w:rsidRDefault="001E0992" w:rsidP="00CD47A7">
            <w:pPr>
              <w:pStyle w:val="Default"/>
              <w:spacing w:after="206"/>
              <w:rPr>
                <w:color w:val="auto"/>
                <w:sz w:val="22"/>
                <w:szCs w:val="22"/>
              </w:rPr>
            </w:pPr>
            <w:r w:rsidRPr="00DB71BC">
              <w:rPr>
                <w:color w:val="auto"/>
                <w:sz w:val="22"/>
                <w:szCs w:val="22"/>
              </w:rPr>
              <w:t xml:space="preserve">The approach agreed locally to providing alternative accommodation where this is required, and care arrangements for people who need to be isolated or </w:t>
            </w:r>
            <w:r w:rsidRPr="00DB71BC">
              <w:rPr>
                <w:color w:val="auto"/>
                <w:sz w:val="22"/>
                <w:szCs w:val="22"/>
              </w:rPr>
              <w:lastRenderedPageBreak/>
              <w:t xml:space="preserve">shielded, where their normal care home does not have capacity to provide this. </w:t>
            </w:r>
          </w:p>
        </w:tc>
        <w:tc>
          <w:tcPr>
            <w:tcW w:w="6901" w:type="dxa"/>
          </w:tcPr>
          <w:p w14:paraId="69068E44" w14:textId="51D72F74" w:rsidR="001E0992" w:rsidRPr="00624189" w:rsidRDefault="00CD47A7" w:rsidP="001E0992">
            <w:pPr>
              <w:rPr>
                <w:rFonts w:ascii="Arial" w:hAnsi="Arial" w:cs="Arial"/>
              </w:rPr>
            </w:pPr>
            <w:r>
              <w:rPr>
                <w:rFonts w:ascii="Arial" w:hAnsi="Arial" w:cs="Arial"/>
              </w:rPr>
              <w:lastRenderedPageBreak/>
              <w:t>I</w:t>
            </w:r>
            <w:r w:rsidR="001E0992" w:rsidRPr="00624189">
              <w:rPr>
                <w:rFonts w:ascii="Arial" w:hAnsi="Arial" w:cs="Arial"/>
              </w:rPr>
              <w:t xml:space="preserve">n the city </w:t>
            </w:r>
            <w:r>
              <w:rPr>
                <w:rFonts w:ascii="Arial" w:hAnsi="Arial" w:cs="Arial"/>
              </w:rPr>
              <w:t xml:space="preserve">there </w:t>
            </w:r>
            <w:r w:rsidR="003D6A3B">
              <w:rPr>
                <w:rFonts w:ascii="Arial" w:hAnsi="Arial" w:cs="Arial"/>
              </w:rPr>
              <w:t xml:space="preserve">are </w:t>
            </w:r>
            <w:r w:rsidR="001E0992" w:rsidRPr="00624189">
              <w:rPr>
                <w:rFonts w:ascii="Arial" w:hAnsi="Arial" w:cs="Arial"/>
              </w:rPr>
              <w:t>care homes with significant capacity</w:t>
            </w:r>
            <w:r>
              <w:rPr>
                <w:rFonts w:ascii="Arial" w:hAnsi="Arial" w:cs="Arial"/>
              </w:rPr>
              <w:t>,</w:t>
            </w:r>
            <w:r w:rsidR="001E0992" w:rsidRPr="00624189">
              <w:rPr>
                <w:rFonts w:ascii="Arial" w:hAnsi="Arial" w:cs="Arial"/>
              </w:rPr>
              <w:t xml:space="preserve"> the approach is to work with </w:t>
            </w:r>
            <w:r w:rsidR="00207BC3" w:rsidRPr="00624189">
              <w:rPr>
                <w:rFonts w:ascii="Arial" w:hAnsi="Arial" w:cs="Arial"/>
              </w:rPr>
              <w:t>all our care homes</w:t>
            </w:r>
            <w:r w:rsidR="001E0992" w:rsidRPr="00624189">
              <w:rPr>
                <w:rFonts w:ascii="Arial" w:hAnsi="Arial" w:cs="Arial"/>
              </w:rPr>
              <w:t xml:space="preserve"> to agree accommodation arrangements for people who need to be isolated or shielded, where their normal care home does not have capacity to provide this.</w:t>
            </w:r>
            <w:r w:rsidR="001E0992" w:rsidRPr="00624189">
              <w:t xml:space="preserve"> </w:t>
            </w:r>
            <w:r w:rsidR="001E0992" w:rsidRPr="00624189">
              <w:rPr>
                <w:rFonts w:ascii="Arial" w:hAnsi="Arial" w:cs="Arial"/>
              </w:rPr>
              <w:t xml:space="preserve"> </w:t>
            </w:r>
          </w:p>
          <w:p w14:paraId="1ECF30F6" w14:textId="2CFDF94A" w:rsidR="001E0992" w:rsidRPr="001E0992" w:rsidRDefault="001E0992" w:rsidP="001E0992">
            <w:pPr>
              <w:rPr>
                <w:rFonts w:ascii="Arial" w:hAnsi="Arial" w:cs="Arial"/>
              </w:rPr>
            </w:pPr>
            <w:r w:rsidRPr="001E0992">
              <w:rPr>
                <w:rFonts w:ascii="Arial" w:hAnsi="Arial" w:cs="Arial"/>
              </w:rPr>
              <w:lastRenderedPageBreak/>
              <w:t>The need for</w:t>
            </w:r>
            <w:r w:rsidR="003D6A3B">
              <w:rPr>
                <w:rFonts w:ascii="Arial" w:hAnsi="Arial" w:cs="Arial"/>
              </w:rPr>
              <w:t xml:space="preserve"> </w:t>
            </w:r>
            <w:r w:rsidRPr="003D6A3B">
              <w:rPr>
                <w:rFonts w:ascii="Arial" w:hAnsi="Arial" w:cs="Arial"/>
                <w:bCs/>
              </w:rPr>
              <w:t>criteria which establishes when a home is safe</w:t>
            </w:r>
            <w:r w:rsidRPr="001E0992">
              <w:rPr>
                <w:rFonts w:ascii="Arial" w:hAnsi="Arial" w:cs="Arial"/>
              </w:rPr>
              <w:t xml:space="preserve"> to take on placements, from a discharge setting arose during IMT meetings.  Work was initiated to look at this and below is the draft criteria for consideration by the care homes cell (Ref: </w:t>
            </w:r>
            <w:hyperlink r:id="rId8" w:history="1">
              <w:r w:rsidRPr="001E0992">
                <w:rPr>
                  <w:rStyle w:val="Hyperlink"/>
                  <w:rFonts w:ascii="Arial" w:hAnsi="Arial" w:cs="Arial"/>
                </w:rPr>
                <w:t>https://www.gov.uk/government/publications/coronavirus-covid-19-adult-social-care-action-plan/covid-19-our-action-plan-for-adult-social-care</w:t>
              </w:r>
            </w:hyperlink>
            <w:r w:rsidRPr="001E0992">
              <w:rPr>
                <w:rFonts w:ascii="Arial" w:hAnsi="Arial" w:cs="Arial"/>
              </w:rPr>
              <w:t>):</w:t>
            </w:r>
          </w:p>
          <w:p w14:paraId="0D960F15" w14:textId="4D1B5C4B" w:rsidR="001E0992" w:rsidRPr="001E0992" w:rsidRDefault="001E0992" w:rsidP="001E0992">
            <w:pPr>
              <w:pStyle w:val="NormalWeb"/>
              <w:rPr>
                <w:rFonts w:ascii="Arial" w:hAnsi="Arial" w:cs="Arial"/>
                <w:color w:val="000000"/>
                <w:sz w:val="22"/>
                <w:szCs w:val="22"/>
              </w:rPr>
            </w:pPr>
            <w:r w:rsidRPr="001E0992">
              <w:rPr>
                <w:rFonts w:ascii="Arial" w:hAnsi="Arial" w:cs="Arial"/>
                <w:color w:val="000000"/>
                <w:sz w:val="22"/>
                <w:szCs w:val="22"/>
              </w:rPr>
              <w:t>1) Regular and reliable testing is available to staff and residents and results are delivered within 72 hours of taking a test. Residents who develop symptoms (and not just the typical fever/cough/tachycardia but any atypical behaviour for that person should be able to be tested regardless if they had one within 14 days previously and was negative). Testing for all admissions from community or acute and discharge from acute and results shared with the home</w:t>
            </w:r>
            <w:r w:rsidR="003D6A3B">
              <w:rPr>
                <w:rFonts w:ascii="Arial" w:hAnsi="Arial" w:cs="Arial"/>
                <w:color w:val="000000"/>
                <w:sz w:val="22"/>
                <w:szCs w:val="22"/>
              </w:rPr>
              <w:t>.</w:t>
            </w:r>
          </w:p>
          <w:p w14:paraId="50CD5791" w14:textId="36547AEB" w:rsidR="001E0992" w:rsidRPr="001E0992" w:rsidRDefault="001E0992" w:rsidP="001E0992">
            <w:pPr>
              <w:pStyle w:val="NormalWeb"/>
              <w:rPr>
                <w:rFonts w:ascii="Arial" w:hAnsi="Arial" w:cs="Arial"/>
                <w:color w:val="000000"/>
                <w:sz w:val="22"/>
                <w:szCs w:val="22"/>
              </w:rPr>
            </w:pPr>
            <w:r w:rsidRPr="001E0992">
              <w:rPr>
                <w:rFonts w:ascii="Arial" w:hAnsi="Arial" w:cs="Arial"/>
                <w:color w:val="000000"/>
                <w:sz w:val="22"/>
                <w:szCs w:val="22"/>
              </w:rPr>
              <w:t xml:space="preserve">2) The </w:t>
            </w:r>
            <w:r w:rsidR="003D6A3B">
              <w:rPr>
                <w:rFonts w:ascii="Arial" w:hAnsi="Arial" w:cs="Arial"/>
                <w:color w:val="000000"/>
                <w:sz w:val="22"/>
                <w:szCs w:val="22"/>
              </w:rPr>
              <w:t>care home</w:t>
            </w:r>
            <w:r w:rsidRPr="001E0992">
              <w:rPr>
                <w:rFonts w:ascii="Arial" w:hAnsi="Arial" w:cs="Arial"/>
                <w:color w:val="000000"/>
                <w:sz w:val="22"/>
                <w:szCs w:val="22"/>
              </w:rPr>
              <w:t xml:space="preserve"> has adequate staffing levels (with staff only working in that setting) without resource to agency staff unless agreement has been reached that agency staff are allocated to one home only or enhanced risk assessment is in place to support staff working in different settings to prevent spread of infection and have access to regular testing as required and appropriate. </w:t>
            </w:r>
          </w:p>
          <w:p w14:paraId="70A545B1" w14:textId="7922FC99" w:rsidR="001E0992" w:rsidRPr="001E0992" w:rsidRDefault="001E0992" w:rsidP="001E0992">
            <w:pPr>
              <w:pStyle w:val="NormalWeb"/>
              <w:rPr>
                <w:rFonts w:ascii="Arial" w:hAnsi="Arial" w:cs="Arial"/>
                <w:color w:val="000000"/>
                <w:sz w:val="22"/>
                <w:szCs w:val="22"/>
              </w:rPr>
            </w:pPr>
            <w:r w:rsidRPr="001E0992">
              <w:rPr>
                <w:rFonts w:ascii="Arial" w:hAnsi="Arial" w:cs="Arial"/>
                <w:color w:val="000000"/>
                <w:sz w:val="22"/>
                <w:szCs w:val="22"/>
              </w:rPr>
              <w:t>Standard Operating Procedures (SOP) and governance framework to enable rapid redeployment of staff</w:t>
            </w:r>
            <w:r w:rsidR="00F42645">
              <w:rPr>
                <w:rFonts w:ascii="Arial" w:hAnsi="Arial" w:cs="Arial"/>
                <w:color w:val="000000"/>
                <w:sz w:val="22"/>
                <w:szCs w:val="22"/>
              </w:rPr>
              <w:t>.</w:t>
            </w:r>
          </w:p>
          <w:p w14:paraId="0F6F8659" w14:textId="4E417E6E" w:rsidR="001E0992" w:rsidRPr="001E0992" w:rsidRDefault="001E0992" w:rsidP="001E0992">
            <w:pPr>
              <w:pStyle w:val="NormalWeb"/>
              <w:rPr>
                <w:rFonts w:ascii="Arial" w:hAnsi="Arial" w:cs="Arial"/>
                <w:color w:val="000000"/>
                <w:sz w:val="22"/>
                <w:szCs w:val="22"/>
              </w:rPr>
            </w:pPr>
            <w:r w:rsidRPr="001E0992">
              <w:rPr>
                <w:rFonts w:ascii="Arial" w:hAnsi="Arial" w:cs="Arial"/>
                <w:color w:val="000000"/>
                <w:sz w:val="22"/>
                <w:szCs w:val="22"/>
              </w:rPr>
              <w:t>Robust processes for accessing and utilising NHS acute and community bank staff to respond rapidly to support homes with staffing issues</w:t>
            </w:r>
            <w:r w:rsidR="00F42645">
              <w:rPr>
                <w:rFonts w:ascii="Arial" w:hAnsi="Arial" w:cs="Arial"/>
                <w:color w:val="000000"/>
                <w:sz w:val="22"/>
                <w:szCs w:val="22"/>
              </w:rPr>
              <w:t>.</w:t>
            </w:r>
          </w:p>
          <w:p w14:paraId="4481BF4D" w14:textId="419C1DC0" w:rsidR="001E0992" w:rsidRPr="001E0992" w:rsidRDefault="001E0992" w:rsidP="001E0992">
            <w:pPr>
              <w:pStyle w:val="NormalWeb"/>
              <w:rPr>
                <w:rFonts w:ascii="Arial" w:hAnsi="Arial" w:cs="Arial"/>
                <w:color w:val="000000"/>
                <w:sz w:val="22"/>
                <w:szCs w:val="22"/>
              </w:rPr>
            </w:pPr>
            <w:r w:rsidRPr="001E0992">
              <w:rPr>
                <w:rFonts w:ascii="Arial" w:hAnsi="Arial" w:cs="Arial"/>
                <w:color w:val="000000"/>
                <w:sz w:val="22"/>
                <w:szCs w:val="22"/>
              </w:rPr>
              <w:t>Robust processes for homes to access support with care and other support staff through use of domiciliary care, staffing agencies and volunteers</w:t>
            </w:r>
            <w:r w:rsidR="00F42645">
              <w:rPr>
                <w:rFonts w:ascii="Arial" w:hAnsi="Arial" w:cs="Arial"/>
                <w:color w:val="000000"/>
                <w:sz w:val="22"/>
                <w:szCs w:val="22"/>
              </w:rPr>
              <w:t>.</w:t>
            </w:r>
          </w:p>
          <w:p w14:paraId="4094C4F0" w14:textId="6A1CF815" w:rsidR="001E0992" w:rsidRPr="001E0992" w:rsidRDefault="001E0992" w:rsidP="001E0992">
            <w:pPr>
              <w:pStyle w:val="NormalWeb"/>
              <w:rPr>
                <w:rFonts w:ascii="Arial" w:hAnsi="Arial" w:cs="Arial"/>
                <w:color w:val="000000"/>
                <w:sz w:val="22"/>
                <w:szCs w:val="22"/>
              </w:rPr>
            </w:pPr>
            <w:r w:rsidRPr="001E0992">
              <w:rPr>
                <w:rFonts w:ascii="Arial" w:hAnsi="Arial" w:cs="Arial"/>
                <w:color w:val="000000"/>
                <w:sz w:val="22"/>
                <w:szCs w:val="22"/>
              </w:rPr>
              <w:lastRenderedPageBreak/>
              <w:t>3) Sufficient and correct PPE is in place, is being used correct and we can be assured that the training and support is sufficient and available. Seeking views of GPs form their virtual ward rounds supports assurance regarding this. Provision of fit testing to care homes whom undertake aerosol generating procedures (AGP). Due to sustained transmission PPE is to be used with all residents. Additional PPE is required for Aerosol Generating Procedures. Use correct Handwashing technique</w:t>
            </w:r>
            <w:r w:rsidR="003D6A3B">
              <w:rPr>
                <w:rFonts w:ascii="Arial" w:hAnsi="Arial" w:cs="Arial"/>
                <w:color w:val="000000"/>
                <w:sz w:val="22"/>
                <w:szCs w:val="22"/>
              </w:rPr>
              <w:t>.</w:t>
            </w:r>
          </w:p>
          <w:p w14:paraId="26540E78" w14:textId="034FB60B" w:rsidR="001E0992" w:rsidRPr="001E0992" w:rsidRDefault="001E0992" w:rsidP="001E0992">
            <w:pPr>
              <w:pStyle w:val="NormalWeb"/>
              <w:rPr>
                <w:rFonts w:ascii="Arial" w:hAnsi="Arial" w:cs="Arial"/>
                <w:color w:val="000000"/>
                <w:sz w:val="22"/>
                <w:szCs w:val="22"/>
              </w:rPr>
            </w:pPr>
            <w:r w:rsidRPr="001E0992">
              <w:rPr>
                <w:rFonts w:ascii="Arial" w:hAnsi="Arial" w:cs="Arial"/>
                <w:color w:val="000000"/>
                <w:sz w:val="22"/>
                <w:szCs w:val="22"/>
              </w:rPr>
              <w:t xml:space="preserve">4) Additional capacity in the home to enable </w:t>
            </w:r>
            <w:r w:rsidR="00D37CAD" w:rsidRPr="001E0992">
              <w:rPr>
                <w:rFonts w:ascii="Arial" w:hAnsi="Arial" w:cs="Arial"/>
                <w:color w:val="000000"/>
                <w:sz w:val="22"/>
                <w:szCs w:val="22"/>
              </w:rPr>
              <w:t>14-day</w:t>
            </w:r>
            <w:r w:rsidRPr="001E0992">
              <w:rPr>
                <w:rFonts w:ascii="Arial" w:hAnsi="Arial" w:cs="Arial"/>
                <w:color w:val="000000"/>
                <w:sz w:val="22"/>
                <w:szCs w:val="22"/>
              </w:rPr>
              <w:t xml:space="preserve"> isolation period for care home residents following acute hospital admission and admission from the community. Resident to be isolated for </w:t>
            </w:r>
            <w:r w:rsidRPr="001E0992">
              <w:rPr>
                <w:rFonts w:ascii="Arial" w:hAnsi="Arial" w:cs="Arial"/>
                <w:b/>
                <w:bCs/>
                <w:color w:val="000000"/>
                <w:sz w:val="22"/>
                <w:szCs w:val="22"/>
              </w:rPr>
              <w:t xml:space="preserve">14 days </w:t>
            </w:r>
            <w:r w:rsidRPr="001E0992">
              <w:rPr>
                <w:rFonts w:ascii="Arial" w:hAnsi="Arial" w:cs="Arial"/>
                <w:color w:val="000000"/>
                <w:sz w:val="22"/>
                <w:szCs w:val="22"/>
              </w:rPr>
              <w:t xml:space="preserve">in a single bedroom. Use Infection Control guidance. Care for resident using PPE (what to use and how to wear and dispose) </w:t>
            </w:r>
          </w:p>
          <w:p w14:paraId="01BBDEED" w14:textId="77777777" w:rsidR="001E0992" w:rsidRPr="001E0992" w:rsidRDefault="001E0992" w:rsidP="001E0992">
            <w:pPr>
              <w:autoSpaceDE w:val="0"/>
              <w:autoSpaceDN w:val="0"/>
              <w:adjustRightInd w:val="0"/>
              <w:rPr>
                <w:rFonts w:ascii="Arial" w:hAnsi="Arial" w:cs="Arial"/>
                <w:color w:val="000000"/>
              </w:rPr>
            </w:pPr>
            <w:r w:rsidRPr="001E0992">
              <w:rPr>
                <w:rFonts w:ascii="Arial" w:hAnsi="Arial" w:cs="Arial"/>
                <w:color w:val="000000"/>
              </w:rPr>
              <w:t xml:space="preserve">Consider bathroom facilities. If no en-suite available. </w:t>
            </w:r>
          </w:p>
          <w:p w14:paraId="1F63C899" w14:textId="77777777" w:rsidR="001E0992" w:rsidRPr="001E0992" w:rsidRDefault="001E0992" w:rsidP="001E0992">
            <w:pPr>
              <w:autoSpaceDE w:val="0"/>
              <w:autoSpaceDN w:val="0"/>
              <w:adjustRightInd w:val="0"/>
              <w:spacing w:after="13"/>
              <w:rPr>
                <w:rFonts w:ascii="Arial" w:hAnsi="Arial" w:cs="Arial"/>
                <w:color w:val="000000"/>
              </w:rPr>
            </w:pPr>
            <w:r w:rsidRPr="001E0992">
              <w:rPr>
                <w:rFonts w:ascii="Arial" w:hAnsi="Arial" w:cs="Arial"/>
                <w:color w:val="000000"/>
              </w:rPr>
              <w:t xml:space="preserve">• Designate a single bathroom for this resident only </w:t>
            </w:r>
          </w:p>
          <w:p w14:paraId="52134649" w14:textId="77777777" w:rsidR="001E0992" w:rsidRPr="001E0992" w:rsidRDefault="001E0992" w:rsidP="001E0992">
            <w:pPr>
              <w:autoSpaceDE w:val="0"/>
              <w:autoSpaceDN w:val="0"/>
              <w:adjustRightInd w:val="0"/>
              <w:rPr>
                <w:rFonts w:ascii="Arial" w:hAnsi="Arial" w:cs="Arial"/>
                <w:color w:val="000000"/>
              </w:rPr>
            </w:pPr>
            <w:r w:rsidRPr="001E0992">
              <w:rPr>
                <w:rFonts w:ascii="Arial" w:hAnsi="Arial" w:cs="Arial"/>
                <w:color w:val="000000"/>
              </w:rPr>
              <w:t xml:space="preserve">• Use commode in room </w:t>
            </w:r>
          </w:p>
          <w:p w14:paraId="487C51E9" w14:textId="77777777" w:rsidR="001E0992" w:rsidRPr="001E0992" w:rsidRDefault="001E0992" w:rsidP="001E0992">
            <w:pPr>
              <w:autoSpaceDE w:val="0"/>
              <w:autoSpaceDN w:val="0"/>
              <w:adjustRightInd w:val="0"/>
              <w:rPr>
                <w:rFonts w:ascii="Arial" w:hAnsi="Arial" w:cs="Arial"/>
                <w:color w:val="000000"/>
              </w:rPr>
            </w:pPr>
          </w:p>
          <w:p w14:paraId="645F26FE" w14:textId="0B419752" w:rsidR="001E0992" w:rsidRPr="001E0992" w:rsidRDefault="001E0992" w:rsidP="001E0992">
            <w:pPr>
              <w:autoSpaceDE w:val="0"/>
              <w:autoSpaceDN w:val="0"/>
              <w:adjustRightInd w:val="0"/>
              <w:rPr>
                <w:rFonts w:ascii="Arial" w:hAnsi="Arial" w:cs="Arial"/>
                <w:color w:val="000000"/>
              </w:rPr>
            </w:pPr>
            <w:r w:rsidRPr="001E0992">
              <w:rPr>
                <w:rFonts w:ascii="Arial" w:hAnsi="Arial" w:cs="Arial"/>
                <w:color w:val="000000"/>
              </w:rPr>
              <w:t xml:space="preserve">5) Strong outbreak management and managing </w:t>
            </w:r>
            <w:r w:rsidR="003D6A3B">
              <w:rPr>
                <w:rFonts w:ascii="Arial" w:hAnsi="Arial" w:cs="Arial"/>
                <w:color w:val="000000"/>
              </w:rPr>
              <w:t>COVID</w:t>
            </w:r>
            <w:r w:rsidRPr="001E0992">
              <w:rPr>
                <w:rFonts w:ascii="Arial" w:hAnsi="Arial" w:cs="Arial"/>
                <w:color w:val="000000"/>
              </w:rPr>
              <w:t>19 + residents and staff. For SOPs to be in place for managing an outbreak, processes related to this including alerting PHE, enhanced risk assessment, isolating cases, best approach to isolating residents such as cohorting, reinforcing infection control practices and reviewing the plan if the situation escalates and transparent communication</w:t>
            </w:r>
            <w:r w:rsidR="00861FE5">
              <w:rPr>
                <w:rFonts w:ascii="Arial" w:hAnsi="Arial" w:cs="Arial"/>
                <w:color w:val="000000"/>
              </w:rPr>
              <w:t>.</w:t>
            </w:r>
            <w:r w:rsidRPr="001E0992">
              <w:rPr>
                <w:rFonts w:ascii="Arial" w:hAnsi="Arial" w:cs="Arial"/>
                <w:color w:val="000000"/>
              </w:rPr>
              <w:t xml:space="preserve"> </w:t>
            </w:r>
            <w:r w:rsidRPr="001E0992">
              <w:rPr>
                <w:rFonts w:ascii="Arial" w:hAnsi="Arial" w:cs="Arial"/>
                <w:color w:val="0B0C0C"/>
                <w:shd w:val="clear" w:color="auto" w:fill="FFFFFF"/>
              </w:rPr>
              <w:t>An appropriate response to </w:t>
            </w:r>
            <w:r w:rsidRPr="001E0992">
              <w:rPr>
                <w:rFonts w:ascii="Arial" w:hAnsi="Arial" w:cs="Arial"/>
              </w:rPr>
              <w:t>PPE</w:t>
            </w:r>
            <w:r w:rsidRPr="001E0992">
              <w:rPr>
                <w:rFonts w:ascii="Arial" w:hAnsi="Arial" w:cs="Arial"/>
                <w:color w:val="0B0C0C"/>
                <w:shd w:val="clear" w:color="auto" w:fill="FFFFFF"/>
              </w:rPr>
              <w:t xml:space="preserve">, staffing and controlling visitors needs to be agreed. </w:t>
            </w:r>
          </w:p>
          <w:p w14:paraId="3167C5D3" w14:textId="77777777" w:rsidR="001E0992" w:rsidRPr="001E0992" w:rsidRDefault="001E0992" w:rsidP="001E0992">
            <w:pPr>
              <w:pStyle w:val="NormalWeb"/>
              <w:rPr>
                <w:rFonts w:ascii="Arial" w:hAnsi="Arial" w:cs="Arial"/>
                <w:color w:val="000000"/>
                <w:sz w:val="22"/>
                <w:szCs w:val="22"/>
              </w:rPr>
            </w:pPr>
            <w:r w:rsidRPr="001E0992">
              <w:rPr>
                <w:rFonts w:ascii="Arial" w:hAnsi="Arial" w:cs="Arial"/>
                <w:color w:val="000000"/>
                <w:sz w:val="22"/>
                <w:szCs w:val="22"/>
              </w:rPr>
              <w:t xml:space="preserve">To support the above the system is required to develop standardised approach to sharing intelligence between teams to better understand ‘early warning’ signals and minimise numbers of calls to homes. </w:t>
            </w:r>
          </w:p>
          <w:p w14:paraId="762A36A2" w14:textId="1CDC8928" w:rsidR="001E0992" w:rsidRPr="003504A9" w:rsidRDefault="001E0992" w:rsidP="001E0992">
            <w:pPr>
              <w:rPr>
                <w:rFonts w:ascii="Arial" w:hAnsi="Arial" w:cs="Arial"/>
              </w:rPr>
            </w:pPr>
            <w:r w:rsidRPr="001E0992">
              <w:rPr>
                <w:rFonts w:ascii="Arial" w:hAnsi="Arial" w:cs="Arial"/>
              </w:rPr>
              <w:t xml:space="preserve">All organisations need to be supportive of </w:t>
            </w:r>
            <w:r w:rsidR="00D37CAD" w:rsidRPr="001E0992">
              <w:rPr>
                <w:rFonts w:ascii="Arial" w:hAnsi="Arial" w:cs="Arial"/>
              </w:rPr>
              <w:t>these criteria</w:t>
            </w:r>
            <w:r w:rsidRPr="001E0992">
              <w:rPr>
                <w:rFonts w:ascii="Arial" w:hAnsi="Arial" w:cs="Arial"/>
              </w:rPr>
              <w:t>.</w:t>
            </w:r>
            <w:r w:rsidR="00147104">
              <w:rPr>
                <w:rFonts w:ascii="Arial" w:hAnsi="Arial" w:cs="Arial"/>
              </w:rPr>
              <w:t xml:space="preserve"> </w:t>
            </w:r>
            <w:r w:rsidRPr="001E0992">
              <w:rPr>
                <w:rFonts w:ascii="Arial" w:hAnsi="Arial" w:cs="Arial"/>
              </w:rPr>
              <w:t>Criteria/Governance</w:t>
            </w:r>
            <w:r w:rsidRPr="003504A9">
              <w:rPr>
                <w:rFonts w:ascii="Arial" w:hAnsi="Arial" w:cs="Arial"/>
              </w:rPr>
              <w:t xml:space="preserve"> will go to </w:t>
            </w:r>
            <w:r w:rsidR="00396DEB">
              <w:rPr>
                <w:rFonts w:ascii="Arial" w:hAnsi="Arial" w:cs="Arial"/>
              </w:rPr>
              <w:t>ICP executive</w:t>
            </w:r>
            <w:r w:rsidRPr="003504A9">
              <w:rPr>
                <w:rFonts w:ascii="Arial" w:hAnsi="Arial" w:cs="Arial"/>
              </w:rPr>
              <w:t xml:space="preserve">. </w:t>
            </w:r>
          </w:p>
          <w:p w14:paraId="4C7ED146" w14:textId="77777777" w:rsidR="001E0992" w:rsidRPr="001D1BD4" w:rsidRDefault="001E0992" w:rsidP="00C3125C">
            <w:pPr>
              <w:pStyle w:val="ListParagraph"/>
              <w:spacing w:line="252" w:lineRule="auto"/>
            </w:pPr>
          </w:p>
        </w:tc>
        <w:tc>
          <w:tcPr>
            <w:tcW w:w="2402" w:type="dxa"/>
          </w:tcPr>
          <w:p w14:paraId="47C4096B" w14:textId="23D1FFE2" w:rsidR="00F36B74" w:rsidRDefault="001E0992" w:rsidP="001E0992">
            <w:pPr>
              <w:rPr>
                <w:rFonts w:ascii="Arial" w:hAnsi="Arial" w:cs="Arial"/>
              </w:rPr>
            </w:pPr>
            <w:r w:rsidRPr="00147104">
              <w:rPr>
                <w:rFonts w:ascii="Arial" w:hAnsi="Arial" w:cs="Arial"/>
              </w:rPr>
              <w:lastRenderedPageBreak/>
              <w:t xml:space="preserve">Nicola Rosenburg, </w:t>
            </w:r>
            <w:r w:rsidR="00F36B74">
              <w:rPr>
                <w:rFonts w:ascii="Arial" w:hAnsi="Arial" w:cs="Arial"/>
              </w:rPr>
              <w:t xml:space="preserve">Consultant, Public Health </w:t>
            </w:r>
          </w:p>
          <w:p w14:paraId="4A524B0E" w14:textId="77777777" w:rsidR="008D393C" w:rsidRDefault="008D393C" w:rsidP="001E0992">
            <w:pPr>
              <w:rPr>
                <w:rFonts w:ascii="Arial" w:hAnsi="Arial" w:cs="Arial"/>
              </w:rPr>
            </w:pPr>
          </w:p>
          <w:p w14:paraId="0769679B" w14:textId="1A8954D3" w:rsidR="001E0992" w:rsidRPr="005E1AD8" w:rsidRDefault="001E0992" w:rsidP="001E0992">
            <w:pPr>
              <w:rPr>
                <w:rFonts w:ascii="Arial" w:hAnsi="Arial" w:cs="Arial"/>
                <w:color w:val="FF0000"/>
              </w:rPr>
            </w:pPr>
            <w:r w:rsidRPr="00147104">
              <w:rPr>
                <w:rFonts w:ascii="Arial" w:hAnsi="Arial" w:cs="Arial"/>
              </w:rPr>
              <w:lastRenderedPageBreak/>
              <w:t>Alex Mancy Barrett</w:t>
            </w:r>
            <w:r w:rsidR="00F36B74">
              <w:rPr>
                <w:rFonts w:ascii="Arial" w:hAnsi="Arial" w:cs="Arial"/>
              </w:rPr>
              <w:t xml:space="preserve">, </w:t>
            </w:r>
            <w:r w:rsidR="008D393C">
              <w:rPr>
                <w:rFonts w:ascii="Arial" w:hAnsi="Arial" w:cs="Arial"/>
              </w:rPr>
              <w:t xml:space="preserve">Community Services </w:t>
            </w:r>
            <w:r w:rsidR="00F36B74">
              <w:rPr>
                <w:rFonts w:ascii="Arial" w:hAnsi="Arial" w:cs="Arial"/>
              </w:rPr>
              <w:t>GP Clinical Lead</w:t>
            </w:r>
          </w:p>
        </w:tc>
      </w:tr>
      <w:tr w:rsidR="001E0992" w:rsidRPr="008366EE" w14:paraId="3A2F5790" w14:textId="77777777" w:rsidTr="00FD1782">
        <w:tc>
          <w:tcPr>
            <w:tcW w:w="645" w:type="dxa"/>
            <w:shd w:val="clear" w:color="auto" w:fill="auto"/>
          </w:tcPr>
          <w:p w14:paraId="484427EA" w14:textId="77777777" w:rsidR="001E0992" w:rsidRDefault="001E0992" w:rsidP="001E0992">
            <w:pPr>
              <w:rPr>
                <w:rFonts w:ascii="Arial" w:hAnsi="Arial" w:cs="Arial"/>
                <w:b/>
              </w:rPr>
            </w:pPr>
            <w:r>
              <w:rPr>
                <w:rFonts w:ascii="Arial" w:hAnsi="Arial" w:cs="Arial"/>
                <w:b/>
              </w:rPr>
              <w:lastRenderedPageBreak/>
              <w:t>3.2</w:t>
            </w:r>
          </w:p>
        </w:tc>
        <w:tc>
          <w:tcPr>
            <w:tcW w:w="4222" w:type="dxa"/>
          </w:tcPr>
          <w:p w14:paraId="79BC2308" w14:textId="77777777" w:rsidR="001E0992" w:rsidRPr="00F42645" w:rsidRDefault="001E0992" w:rsidP="001E0992">
            <w:pPr>
              <w:pStyle w:val="Default"/>
              <w:rPr>
                <w:color w:val="auto"/>
                <w:sz w:val="22"/>
                <w:szCs w:val="22"/>
              </w:rPr>
            </w:pPr>
            <w:r w:rsidRPr="00F42645">
              <w:rPr>
                <w:color w:val="auto"/>
                <w:sz w:val="22"/>
                <w:szCs w:val="22"/>
              </w:rPr>
              <w:t xml:space="preserve">Local co-ordination for placing returning clinical staff or volunteers into care homes, where care homes request this support. </w:t>
            </w:r>
          </w:p>
        </w:tc>
        <w:tc>
          <w:tcPr>
            <w:tcW w:w="6901" w:type="dxa"/>
          </w:tcPr>
          <w:p w14:paraId="4198E0BE" w14:textId="77777777" w:rsidR="001E0992" w:rsidRPr="00F42645" w:rsidRDefault="001E0992" w:rsidP="001E0992">
            <w:pPr>
              <w:pStyle w:val="NormalWeb"/>
              <w:rPr>
                <w:rFonts w:ascii="Arial" w:hAnsi="Arial" w:cs="Arial"/>
                <w:sz w:val="22"/>
                <w:szCs w:val="22"/>
              </w:rPr>
            </w:pPr>
            <w:r w:rsidRPr="00F42645">
              <w:rPr>
                <w:rFonts w:ascii="Arial" w:hAnsi="Arial" w:cs="Arial"/>
                <w:sz w:val="22"/>
                <w:szCs w:val="22"/>
              </w:rPr>
              <w:t>There is a central hub for Sussex Health and Care Partnership in place to help match the returners which the trust they were originally allocated to do not wish to employ at present with the needs of another provider this included social care staff who work in care homes; </w:t>
            </w:r>
          </w:p>
          <w:p w14:paraId="20F2B629" w14:textId="77777777" w:rsidR="001E0992" w:rsidRPr="00F42645" w:rsidRDefault="001E0992" w:rsidP="00D22E77">
            <w:pPr>
              <w:pStyle w:val="NormalWeb"/>
              <w:numPr>
                <w:ilvl w:val="0"/>
                <w:numId w:val="13"/>
              </w:numPr>
              <w:rPr>
                <w:rFonts w:ascii="Arial" w:hAnsi="Arial" w:cs="Arial"/>
                <w:sz w:val="22"/>
                <w:szCs w:val="22"/>
              </w:rPr>
            </w:pPr>
            <w:r w:rsidRPr="00F42645">
              <w:rPr>
                <w:rFonts w:ascii="Arial" w:hAnsi="Arial" w:cs="Arial"/>
                <w:sz w:val="22"/>
                <w:szCs w:val="22"/>
              </w:rPr>
              <w:t>AHP’s - Occupational Therapists, Physiotherapists, Osteopaths, Podiatrists</w:t>
            </w:r>
          </w:p>
          <w:p w14:paraId="1A431445" w14:textId="77777777" w:rsidR="001E0992" w:rsidRPr="00F42645" w:rsidRDefault="001E0992" w:rsidP="00D22E77">
            <w:pPr>
              <w:pStyle w:val="NormalWeb"/>
              <w:numPr>
                <w:ilvl w:val="0"/>
                <w:numId w:val="13"/>
              </w:numPr>
              <w:rPr>
                <w:rFonts w:ascii="Arial" w:hAnsi="Arial" w:cs="Arial"/>
                <w:sz w:val="22"/>
                <w:szCs w:val="22"/>
              </w:rPr>
            </w:pPr>
            <w:r w:rsidRPr="00F42645">
              <w:rPr>
                <w:rFonts w:ascii="Arial" w:hAnsi="Arial" w:cs="Arial"/>
                <w:sz w:val="22"/>
                <w:szCs w:val="22"/>
              </w:rPr>
              <w:t>Doctors – Obs &amp; Gynae, Paediatrics, Radiography</w:t>
            </w:r>
          </w:p>
          <w:p w14:paraId="1A6D5896" w14:textId="77777777" w:rsidR="001E0992" w:rsidRPr="00F42645" w:rsidRDefault="001E0992" w:rsidP="00D22E77">
            <w:pPr>
              <w:pStyle w:val="NormalWeb"/>
              <w:numPr>
                <w:ilvl w:val="0"/>
                <w:numId w:val="13"/>
              </w:numPr>
              <w:rPr>
                <w:rFonts w:ascii="Arial" w:hAnsi="Arial" w:cs="Arial"/>
                <w:sz w:val="22"/>
                <w:szCs w:val="22"/>
              </w:rPr>
            </w:pPr>
            <w:r w:rsidRPr="00F42645">
              <w:rPr>
                <w:rFonts w:ascii="Arial" w:hAnsi="Arial" w:cs="Arial"/>
                <w:sz w:val="22"/>
                <w:szCs w:val="22"/>
              </w:rPr>
              <w:t>Nurses - OH, midwifery, hospice/palliative care</w:t>
            </w:r>
          </w:p>
          <w:p w14:paraId="6FEC2AD6" w14:textId="1D2E15C9" w:rsidR="001E0992" w:rsidRPr="00F42645" w:rsidRDefault="001E0992" w:rsidP="001E0992">
            <w:pPr>
              <w:pStyle w:val="NormalWeb"/>
              <w:rPr>
                <w:rFonts w:ascii="Arial" w:hAnsi="Arial" w:cs="Arial"/>
                <w:sz w:val="22"/>
                <w:szCs w:val="22"/>
              </w:rPr>
            </w:pPr>
            <w:r w:rsidRPr="00F42645">
              <w:rPr>
                <w:rFonts w:ascii="Arial" w:hAnsi="Arial" w:cs="Arial"/>
                <w:sz w:val="22"/>
                <w:szCs w:val="22"/>
              </w:rPr>
              <w:t>There may also GP returners available through the GP returner scheme.</w:t>
            </w:r>
          </w:p>
        </w:tc>
        <w:tc>
          <w:tcPr>
            <w:tcW w:w="2402" w:type="dxa"/>
          </w:tcPr>
          <w:p w14:paraId="5234445C" w14:textId="77777777" w:rsidR="001E0992" w:rsidRPr="005E1AD8" w:rsidRDefault="001E0992" w:rsidP="001E0992">
            <w:pPr>
              <w:rPr>
                <w:rFonts w:ascii="Arial" w:hAnsi="Arial" w:cs="Arial"/>
                <w:color w:val="FF0000"/>
              </w:rPr>
            </w:pPr>
            <w:r w:rsidRPr="007001F9">
              <w:rPr>
                <w:rFonts w:ascii="Arial" w:hAnsi="Arial" w:cs="Arial"/>
              </w:rPr>
              <w:t>Workforce Returners Hub</w:t>
            </w:r>
          </w:p>
        </w:tc>
      </w:tr>
      <w:tr w:rsidR="001E0992" w:rsidRPr="008366EE" w14:paraId="7367FDA8" w14:textId="77777777" w:rsidTr="00BD4C84">
        <w:tc>
          <w:tcPr>
            <w:tcW w:w="645" w:type="dxa"/>
            <w:shd w:val="clear" w:color="auto" w:fill="D9D9D9" w:themeFill="background1" w:themeFillShade="D9"/>
          </w:tcPr>
          <w:p w14:paraId="453EF67F" w14:textId="77777777" w:rsidR="001E0992" w:rsidRDefault="001E0992" w:rsidP="001E0992">
            <w:pPr>
              <w:rPr>
                <w:rFonts w:ascii="Arial" w:hAnsi="Arial" w:cs="Arial"/>
                <w:b/>
              </w:rPr>
            </w:pPr>
            <w:r>
              <w:rPr>
                <w:rFonts w:ascii="Arial" w:hAnsi="Arial" w:cs="Arial"/>
                <w:b/>
              </w:rPr>
              <w:t>4</w:t>
            </w:r>
          </w:p>
        </w:tc>
        <w:tc>
          <w:tcPr>
            <w:tcW w:w="4222" w:type="dxa"/>
            <w:shd w:val="clear" w:color="auto" w:fill="D9D9D9" w:themeFill="background1" w:themeFillShade="D9"/>
          </w:tcPr>
          <w:p w14:paraId="1B832F0B" w14:textId="77777777" w:rsidR="001E0992" w:rsidRDefault="001E0992" w:rsidP="001E0992">
            <w:pPr>
              <w:pStyle w:val="Default"/>
              <w:rPr>
                <w:color w:val="auto"/>
                <w:sz w:val="22"/>
                <w:szCs w:val="22"/>
              </w:rPr>
            </w:pPr>
            <w:r>
              <w:rPr>
                <w:b/>
              </w:rPr>
              <w:t>Engagement</w:t>
            </w:r>
          </w:p>
        </w:tc>
        <w:tc>
          <w:tcPr>
            <w:tcW w:w="6901" w:type="dxa"/>
            <w:shd w:val="clear" w:color="auto" w:fill="D9D9D9" w:themeFill="background1" w:themeFillShade="D9"/>
          </w:tcPr>
          <w:p w14:paraId="12B088B9" w14:textId="77777777" w:rsidR="001E0992" w:rsidRDefault="001E0992" w:rsidP="001E0992">
            <w:pPr>
              <w:pStyle w:val="Default"/>
              <w:spacing w:after="206"/>
              <w:rPr>
                <w:sz w:val="22"/>
                <w:szCs w:val="22"/>
              </w:rPr>
            </w:pPr>
          </w:p>
        </w:tc>
        <w:tc>
          <w:tcPr>
            <w:tcW w:w="2402" w:type="dxa"/>
            <w:shd w:val="clear" w:color="auto" w:fill="D9D9D9" w:themeFill="background1" w:themeFillShade="D9"/>
          </w:tcPr>
          <w:p w14:paraId="1979DEE0" w14:textId="77777777" w:rsidR="001E0992" w:rsidRPr="005E1AD8" w:rsidRDefault="001E0992" w:rsidP="001E0992">
            <w:pPr>
              <w:rPr>
                <w:rFonts w:ascii="Arial" w:hAnsi="Arial" w:cs="Arial"/>
                <w:color w:val="FF0000"/>
              </w:rPr>
            </w:pPr>
          </w:p>
        </w:tc>
      </w:tr>
      <w:tr w:rsidR="001E0992" w:rsidRPr="008366EE" w14:paraId="35F79BF6" w14:textId="77777777" w:rsidTr="00FD1782">
        <w:tc>
          <w:tcPr>
            <w:tcW w:w="645" w:type="dxa"/>
            <w:shd w:val="clear" w:color="auto" w:fill="auto"/>
          </w:tcPr>
          <w:p w14:paraId="777AFE67" w14:textId="77777777" w:rsidR="001E0992" w:rsidRDefault="001E0992" w:rsidP="001E0992">
            <w:pPr>
              <w:rPr>
                <w:rFonts w:ascii="Arial" w:hAnsi="Arial" w:cs="Arial"/>
                <w:b/>
              </w:rPr>
            </w:pPr>
            <w:r>
              <w:rPr>
                <w:rFonts w:ascii="Arial" w:hAnsi="Arial" w:cs="Arial"/>
                <w:b/>
              </w:rPr>
              <w:t>4.1</w:t>
            </w:r>
          </w:p>
        </w:tc>
        <w:tc>
          <w:tcPr>
            <w:tcW w:w="4222" w:type="dxa"/>
          </w:tcPr>
          <w:p w14:paraId="435C3B81" w14:textId="77777777" w:rsidR="00F42645" w:rsidRPr="00F42645" w:rsidRDefault="00F42645" w:rsidP="00F42645">
            <w:pPr>
              <w:pStyle w:val="Default"/>
              <w:rPr>
                <w:b/>
                <w:color w:val="auto"/>
                <w:sz w:val="22"/>
                <w:szCs w:val="22"/>
              </w:rPr>
            </w:pPr>
            <w:r w:rsidRPr="00F42645">
              <w:rPr>
                <w:b/>
                <w:color w:val="auto"/>
                <w:sz w:val="22"/>
                <w:szCs w:val="22"/>
              </w:rPr>
              <w:t>Provider Engagement</w:t>
            </w:r>
          </w:p>
          <w:p w14:paraId="447EB6AB" w14:textId="660374A5" w:rsidR="001E0992" w:rsidRPr="00F42645" w:rsidRDefault="001E0992" w:rsidP="00F42645">
            <w:pPr>
              <w:pStyle w:val="Default"/>
              <w:rPr>
                <w:color w:val="FF0000"/>
                <w:sz w:val="22"/>
                <w:szCs w:val="22"/>
              </w:rPr>
            </w:pPr>
            <w:r w:rsidRPr="00F42645">
              <w:rPr>
                <w:sz w:val="22"/>
                <w:szCs w:val="22"/>
              </w:rPr>
              <w:t xml:space="preserve">Plans include information from/close engagement with local care homes and data from the care home capacity tracker, and information on engagement and </w:t>
            </w:r>
            <w:r w:rsidR="00D37CAD" w:rsidRPr="00F42645">
              <w:rPr>
                <w:sz w:val="22"/>
                <w:szCs w:val="22"/>
              </w:rPr>
              <w:t>high-level</w:t>
            </w:r>
            <w:r w:rsidRPr="00F42645">
              <w:rPr>
                <w:sz w:val="22"/>
                <w:szCs w:val="22"/>
              </w:rPr>
              <w:t xml:space="preserve"> views from the HWB and LRF Chairs, Healthwatch, care provider forum or wider engagement and local disabled persons’ or older persons’ advocacy organisations.</w:t>
            </w:r>
          </w:p>
          <w:p w14:paraId="4C32A4B3" w14:textId="77777777" w:rsidR="001E0992" w:rsidRPr="00F42645" w:rsidRDefault="001E0992" w:rsidP="001E0992">
            <w:pPr>
              <w:rPr>
                <w:rFonts w:ascii="Arial" w:hAnsi="Arial" w:cs="Arial"/>
                <w:b/>
              </w:rPr>
            </w:pPr>
          </w:p>
        </w:tc>
        <w:tc>
          <w:tcPr>
            <w:tcW w:w="6901" w:type="dxa"/>
          </w:tcPr>
          <w:p w14:paraId="6D0ACC6F" w14:textId="13DEC3F3" w:rsidR="001E0992" w:rsidRPr="00F42645" w:rsidRDefault="00A35851" w:rsidP="001E0992">
            <w:pPr>
              <w:pStyle w:val="Default"/>
              <w:spacing w:after="206"/>
              <w:rPr>
                <w:color w:val="auto"/>
                <w:sz w:val="22"/>
                <w:szCs w:val="22"/>
              </w:rPr>
            </w:pPr>
            <w:r>
              <w:rPr>
                <w:color w:val="auto"/>
                <w:sz w:val="22"/>
                <w:szCs w:val="22"/>
              </w:rPr>
              <w:t xml:space="preserve">A </w:t>
            </w:r>
            <w:r w:rsidR="001E0992" w:rsidRPr="00F42645">
              <w:rPr>
                <w:color w:val="auto"/>
                <w:sz w:val="22"/>
                <w:szCs w:val="22"/>
              </w:rPr>
              <w:t>Care Home Huddle takes place on a bi</w:t>
            </w:r>
            <w:r w:rsidR="003D6A3B">
              <w:rPr>
                <w:color w:val="auto"/>
                <w:sz w:val="22"/>
                <w:szCs w:val="22"/>
              </w:rPr>
              <w:t>-</w:t>
            </w:r>
            <w:r w:rsidR="001E0992" w:rsidRPr="00F42645">
              <w:rPr>
                <w:color w:val="auto"/>
                <w:sz w:val="22"/>
                <w:szCs w:val="22"/>
              </w:rPr>
              <w:t xml:space="preserve">weekly basis. All care home providers across B&amp;H are invited to this. This is an open forum </w:t>
            </w:r>
            <w:r>
              <w:rPr>
                <w:color w:val="auto"/>
                <w:sz w:val="22"/>
                <w:szCs w:val="22"/>
              </w:rPr>
              <w:t xml:space="preserve">supported by system partners </w:t>
            </w:r>
            <w:r w:rsidR="001E0992" w:rsidRPr="00F42645">
              <w:rPr>
                <w:color w:val="auto"/>
                <w:sz w:val="22"/>
                <w:szCs w:val="22"/>
              </w:rPr>
              <w:t>to ensure that the system is fully engaging with providers. Providers are able to raise any concerns/queries.</w:t>
            </w:r>
          </w:p>
          <w:p w14:paraId="5251A5E0" w14:textId="77777777" w:rsidR="001E0992" w:rsidRPr="00F42645" w:rsidRDefault="001E0992" w:rsidP="001E0992">
            <w:pPr>
              <w:rPr>
                <w:rFonts w:ascii="Arial" w:hAnsi="Arial" w:cs="Arial"/>
              </w:rPr>
            </w:pPr>
            <w:r w:rsidRPr="00F42645">
              <w:rPr>
                <w:rFonts w:ascii="Arial" w:hAnsi="Arial" w:cs="Arial"/>
              </w:rPr>
              <w:t>Engagement with the Brighton and Hove Health and Wellbeing Board which includes members from Healthwatch.</w:t>
            </w:r>
          </w:p>
          <w:p w14:paraId="21555D6A" w14:textId="77777777" w:rsidR="001E0992" w:rsidRPr="00F42645" w:rsidRDefault="001E0992" w:rsidP="001E0992">
            <w:pPr>
              <w:rPr>
                <w:rFonts w:ascii="Arial" w:hAnsi="Arial" w:cs="Arial"/>
              </w:rPr>
            </w:pPr>
          </w:p>
          <w:p w14:paraId="62ED7995" w14:textId="77777777" w:rsidR="001E0992" w:rsidRPr="00F42645" w:rsidRDefault="001E0992" w:rsidP="001E0992">
            <w:pPr>
              <w:rPr>
                <w:rFonts w:ascii="Arial" w:hAnsi="Arial" w:cs="Arial"/>
              </w:rPr>
            </w:pPr>
            <w:r w:rsidRPr="00F42645">
              <w:rPr>
                <w:rFonts w:ascii="Arial" w:hAnsi="Arial" w:cs="Arial"/>
              </w:rPr>
              <w:t xml:space="preserve">Assurance reported into the Local Resilience Forum and Silver Command along with risks and issues for escalation. </w:t>
            </w:r>
          </w:p>
          <w:p w14:paraId="4B5E2D4F" w14:textId="77777777" w:rsidR="001E0992" w:rsidRPr="00F42645" w:rsidRDefault="001E0992" w:rsidP="001E0992">
            <w:pPr>
              <w:rPr>
                <w:rFonts w:ascii="Arial" w:hAnsi="Arial" w:cs="Arial"/>
              </w:rPr>
            </w:pPr>
          </w:p>
          <w:p w14:paraId="76FD03EA" w14:textId="77777777" w:rsidR="001E0992" w:rsidRPr="00F42645" w:rsidRDefault="001E0992" w:rsidP="001E0992">
            <w:pPr>
              <w:rPr>
                <w:rFonts w:ascii="Arial" w:hAnsi="Arial" w:cs="Arial"/>
              </w:rPr>
            </w:pPr>
            <w:r w:rsidRPr="00F42645">
              <w:rPr>
                <w:rFonts w:ascii="Arial" w:hAnsi="Arial" w:cs="Arial"/>
              </w:rPr>
              <w:t>Engagement with the Sussex wide system on almost a daily basis under the Sussex Care Homes Workstream. Submission of a weekly highlight report.</w:t>
            </w:r>
          </w:p>
          <w:p w14:paraId="638C2E81" w14:textId="77777777" w:rsidR="001E0992" w:rsidRPr="00F42645" w:rsidRDefault="001E0992" w:rsidP="001E0992">
            <w:pPr>
              <w:rPr>
                <w:rFonts w:ascii="Arial" w:hAnsi="Arial" w:cs="Arial"/>
              </w:rPr>
            </w:pPr>
          </w:p>
        </w:tc>
        <w:tc>
          <w:tcPr>
            <w:tcW w:w="2402" w:type="dxa"/>
          </w:tcPr>
          <w:p w14:paraId="13E0E681" w14:textId="21B1AB7A" w:rsidR="001E0992" w:rsidRPr="00F943AB" w:rsidRDefault="00A35851" w:rsidP="001E0992">
            <w:pPr>
              <w:jc w:val="center"/>
              <w:rPr>
                <w:rFonts w:ascii="Arial" w:hAnsi="Arial" w:cs="Arial"/>
              </w:rPr>
            </w:pPr>
            <w:r>
              <w:rPr>
                <w:rFonts w:ascii="Arial" w:hAnsi="Arial" w:cs="Arial"/>
              </w:rPr>
              <w:t>BHCC / CCG</w:t>
            </w:r>
          </w:p>
        </w:tc>
      </w:tr>
      <w:tr w:rsidR="001E0992" w:rsidRPr="008366EE" w14:paraId="5C722566" w14:textId="77777777" w:rsidTr="00BD4C84">
        <w:tc>
          <w:tcPr>
            <w:tcW w:w="645" w:type="dxa"/>
            <w:shd w:val="clear" w:color="auto" w:fill="D9D9D9" w:themeFill="background1" w:themeFillShade="D9"/>
          </w:tcPr>
          <w:p w14:paraId="7726EF93" w14:textId="77777777" w:rsidR="001E0992" w:rsidRDefault="001E0992" w:rsidP="001E0992">
            <w:pPr>
              <w:rPr>
                <w:rFonts w:ascii="Arial" w:hAnsi="Arial" w:cs="Arial"/>
                <w:b/>
              </w:rPr>
            </w:pPr>
            <w:r>
              <w:rPr>
                <w:rFonts w:ascii="Arial" w:hAnsi="Arial" w:cs="Arial"/>
                <w:b/>
              </w:rPr>
              <w:t>5</w:t>
            </w:r>
          </w:p>
        </w:tc>
        <w:tc>
          <w:tcPr>
            <w:tcW w:w="11123" w:type="dxa"/>
            <w:gridSpan w:val="2"/>
            <w:shd w:val="clear" w:color="auto" w:fill="D9D9D9" w:themeFill="background1" w:themeFillShade="D9"/>
          </w:tcPr>
          <w:p w14:paraId="2BC1D7FC" w14:textId="77777777" w:rsidR="001E0992" w:rsidRPr="004C0F35" w:rsidRDefault="001E0992" w:rsidP="001E0992">
            <w:pPr>
              <w:rPr>
                <w:rFonts w:ascii="Arial" w:hAnsi="Arial" w:cs="Arial"/>
              </w:rPr>
            </w:pPr>
            <w:r>
              <w:rPr>
                <w:rFonts w:ascii="Arial" w:hAnsi="Arial" w:cs="Arial"/>
                <w:b/>
              </w:rPr>
              <w:t xml:space="preserve">Infection Prevention and control </w:t>
            </w:r>
            <w:r w:rsidRPr="00054126">
              <w:rPr>
                <w:rFonts w:ascii="Arial" w:hAnsi="Arial" w:cs="Arial"/>
              </w:rPr>
              <w:t>– aimed at reducing asymptomatic transmission via both residents and staff</w:t>
            </w:r>
          </w:p>
        </w:tc>
        <w:tc>
          <w:tcPr>
            <w:tcW w:w="2402" w:type="dxa"/>
            <w:shd w:val="clear" w:color="auto" w:fill="D9D9D9" w:themeFill="background1" w:themeFillShade="D9"/>
          </w:tcPr>
          <w:p w14:paraId="4687A282" w14:textId="77777777" w:rsidR="001E0992" w:rsidRDefault="001E0992" w:rsidP="001E0992">
            <w:pPr>
              <w:rPr>
                <w:rFonts w:ascii="Arial" w:hAnsi="Arial" w:cs="Arial"/>
                <w:b/>
              </w:rPr>
            </w:pPr>
          </w:p>
        </w:tc>
      </w:tr>
      <w:tr w:rsidR="001E0992" w:rsidRPr="008366EE" w14:paraId="39B8A585" w14:textId="77777777" w:rsidTr="00FD1782">
        <w:tc>
          <w:tcPr>
            <w:tcW w:w="645" w:type="dxa"/>
            <w:shd w:val="clear" w:color="auto" w:fill="auto"/>
          </w:tcPr>
          <w:p w14:paraId="2211A188" w14:textId="77777777" w:rsidR="001E0992" w:rsidRPr="008366EE" w:rsidRDefault="001E0992" w:rsidP="001E0992">
            <w:pPr>
              <w:rPr>
                <w:rFonts w:ascii="Arial" w:hAnsi="Arial" w:cs="Arial"/>
                <w:b/>
              </w:rPr>
            </w:pPr>
            <w:r>
              <w:rPr>
                <w:rFonts w:ascii="Arial" w:hAnsi="Arial" w:cs="Arial"/>
                <w:b/>
              </w:rPr>
              <w:t>5.1</w:t>
            </w:r>
          </w:p>
        </w:tc>
        <w:tc>
          <w:tcPr>
            <w:tcW w:w="4222" w:type="dxa"/>
          </w:tcPr>
          <w:p w14:paraId="196EB254" w14:textId="77777777" w:rsidR="001E0992" w:rsidRPr="00054126" w:rsidRDefault="001E0992" w:rsidP="001E0992">
            <w:pPr>
              <w:rPr>
                <w:rFonts w:ascii="Arial" w:hAnsi="Arial" w:cs="Arial"/>
              </w:rPr>
            </w:pPr>
            <w:r w:rsidRPr="00054126">
              <w:rPr>
                <w:rFonts w:ascii="Arial" w:hAnsi="Arial" w:cs="Arial"/>
              </w:rPr>
              <w:t>Training in infection prevention and control, PPE usage and testing advice</w:t>
            </w:r>
          </w:p>
          <w:p w14:paraId="46BC04C6" w14:textId="77777777" w:rsidR="001E0992" w:rsidRPr="008366EE" w:rsidRDefault="001E0992" w:rsidP="001E0992">
            <w:pPr>
              <w:rPr>
                <w:rFonts w:ascii="Arial" w:hAnsi="Arial" w:cs="Arial"/>
                <w:b/>
              </w:rPr>
            </w:pPr>
          </w:p>
        </w:tc>
        <w:tc>
          <w:tcPr>
            <w:tcW w:w="6901" w:type="dxa"/>
          </w:tcPr>
          <w:p w14:paraId="36100BFA" w14:textId="2D9EC558" w:rsidR="001E0992" w:rsidRPr="00964DFF" w:rsidRDefault="00D2189C" w:rsidP="001E0992">
            <w:pPr>
              <w:rPr>
                <w:rFonts w:ascii="Arial" w:hAnsi="Arial" w:cs="Arial"/>
              </w:rPr>
            </w:pPr>
            <w:r>
              <w:rPr>
                <w:rFonts w:ascii="Arial" w:hAnsi="Arial" w:cs="Arial"/>
              </w:rPr>
              <w:lastRenderedPageBreak/>
              <w:t>Comprehensive training support through multiple system partners is a</w:t>
            </w:r>
            <w:r w:rsidR="001E0992" w:rsidRPr="00964DFF">
              <w:rPr>
                <w:rFonts w:ascii="Arial" w:hAnsi="Arial" w:cs="Arial"/>
              </w:rPr>
              <w:t>lready mobilised</w:t>
            </w:r>
            <w:r w:rsidR="00964DFF" w:rsidRPr="00964DFF">
              <w:rPr>
                <w:rFonts w:ascii="Arial" w:hAnsi="Arial" w:cs="Arial"/>
              </w:rPr>
              <w:t>.</w:t>
            </w:r>
          </w:p>
          <w:p w14:paraId="73979CFA" w14:textId="7F740DE1" w:rsidR="001E0992" w:rsidRDefault="00D2189C" w:rsidP="001E0992">
            <w:pPr>
              <w:rPr>
                <w:rFonts w:ascii="Arial" w:hAnsi="Arial" w:cs="Arial"/>
              </w:rPr>
            </w:pPr>
            <w:r>
              <w:rPr>
                <w:rFonts w:ascii="Arial" w:hAnsi="Arial" w:cs="Arial"/>
                <w:lang w:eastAsia="en-GB"/>
              </w:rPr>
              <w:lastRenderedPageBreak/>
              <w:t>In addition to training provided on site, w</w:t>
            </w:r>
            <w:r w:rsidR="001E0992" w:rsidRPr="00592EC4">
              <w:rPr>
                <w:rFonts w:ascii="Arial" w:hAnsi="Arial" w:cs="Arial"/>
                <w:lang w:eastAsia="en-GB"/>
              </w:rPr>
              <w:t xml:space="preserve">e are now </w:t>
            </w:r>
            <w:r>
              <w:rPr>
                <w:rFonts w:ascii="Arial" w:hAnsi="Arial" w:cs="Arial"/>
                <w:lang w:eastAsia="en-GB"/>
              </w:rPr>
              <w:t xml:space="preserve">systematically </w:t>
            </w:r>
            <w:r w:rsidR="001E0992" w:rsidRPr="000C536E">
              <w:rPr>
                <w:rFonts w:ascii="Arial" w:hAnsi="Arial" w:cs="Arial"/>
                <w:lang w:eastAsia="en-GB"/>
              </w:rPr>
              <w:t xml:space="preserve">inviting </w:t>
            </w:r>
            <w:r w:rsidR="00322FAC">
              <w:rPr>
                <w:rFonts w:ascii="Arial" w:hAnsi="Arial" w:cs="Arial"/>
                <w:lang w:eastAsia="en-GB"/>
              </w:rPr>
              <w:t>all</w:t>
            </w:r>
            <w:r>
              <w:rPr>
                <w:rFonts w:ascii="Arial" w:hAnsi="Arial" w:cs="Arial"/>
                <w:lang w:eastAsia="en-GB"/>
              </w:rPr>
              <w:t xml:space="preserve"> </w:t>
            </w:r>
            <w:r w:rsidR="001E0992" w:rsidRPr="000C536E">
              <w:rPr>
                <w:rFonts w:ascii="Arial" w:hAnsi="Arial" w:cs="Arial"/>
                <w:lang w:eastAsia="en-GB"/>
              </w:rPr>
              <w:t xml:space="preserve">our </w:t>
            </w:r>
            <w:r w:rsidR="000C536E" w:rsidRPr="000C536E">
              <w:rPr>
                <w:rFonts w:ascii="Arial" w:hAnsi="Arial" w:cs="Arial"/>
                <w:lang w:eastAsia="en-GB"/>
              </w:rPr>
              <w:t>93</w:t>
            </w:r>
            <w:r w:rsidR="001E0992" w:rsidRPr="000C536E">
              <w:rPr>
                <w:rFonts w:ascii="Arial" w:hAnsi="Arial" w:cs="Arial"/>
                <w:lang w:eastAsia="en-GB"/>
              </w:rPr>
              <w:t xml:space="preserve"> homes to attend training and bookings </w:t>
            </w:r>
            <w:r w:rsidR="001E0992" w:rsidRPr="000C536E">
              <w:rPr>
                <w:rFonts w:ascii="Arial" w:hAnsi="Arial" w:cs="Arial"/>
              </w:rPr>
              <w:t>will be taken via Eventbrite</w:t>
            </w:r>
            <w:r w:rsidR="00F42645">
              <w:rPr>
                <w:rFonts w:ascii="Arial" w:hAnsi="Arial" w:cs="Arial"/>
              </w:rPr>
              <w:t xml:space="preserve">. </w:t>
            </w:r>
            <w:r w:rsidR="001E0992" w:rsidRPr="000C536E">
              <w:rPr>
                <w:rFonts w:ascii="Arial" w:hAnsi="Arial" w:cs="Arial"/>
              </w:rPr>
              <w:t>The training will be delivered virtually via Microsoft Teams and will last no longer than 2 hours and</w:t>
            </w:r>
            <w:r w:rsidR="001E0992" w:rsidRPr="00592EC4">
              <w:rPr>
                <w:rFonts w:ascii="Arial" w:hAnsi="Arial" w:cs="Arial"/>
              </w:rPr>
              <w:t xml:space="preserve"> there will be 4 bookable sessions a day. Each session will provide expert training that can be cascaded to others, offered in small groups of no more than 8 homes with live conversation and practical elements and importantly support Providers with CQC regulations under the Health and Social Care Act, regulation 12 outcome 8 and provide evidence</w:t>
            </w:r>
            <w:r w:rsidR="001E0992">
              <w:rPr>
                <w:rFonts w:ascii="Arial" w:hAnsi="Arial" w:cs="Arial"/>
              </w:rPr>
              <w:t>.</w:t>
            </w:r>
          </w:p>
          <w:p w14:paraId="1A6E25B9" w14:textId="77777777" w:rsidR="001E0992" w:rsidRPr="00592EC4" w:rsidRDefault="001E0992" w:rsidP="001E0992">
            <w:pPr>
              <w:rPr>
                <w:rFonts w:ascii="Arial" w:hAnsi="Arial" w:cs="Arial"/>
              </w:rPr>
            </w:pPr>
          </w:p>
          <w:p w14:paraId="0EA9EA46" w14:textId="3392D7DD" w:rsidR="001E0992" w:rsidRPr="00592EC4" w:rsidRDefault="001E0992" w:rsidP="001E0992">
            <w:pPr>
              <w:rPr>
                <w:rFonts w:ascii="Arial" w:hAnsi="Arial" w:cs="Arial"/>
              </w:rPr>
            </w:pPr>
            <w:r w:rsidRPr="00592EC4">
              <w:rPr>
                <w:rFonts w:ascii="Arial" w:hAnsi="Arial" w:cs="Arial"/>
              </w:rPr>
              <w:t xml:space="preserve">There will </w:t>
            </w:r>
            <w:r w:rsidRPr="000C536E">
              <w:rPr>
                <w:rFonts w:ascii="Arial" w:hAnsi="Arial" w:cs="Arial"/>
              </w:rPr>
              <w:t>also be daily sitreps up to NHSEI</w:t>
            </w:r>
            <w:r w:rsidRPr="005E1AD8">
              <w:rPr>
                <w:rFonts w:ascii="Arial" w:hAnsi="Arial" w:cs="Arial"/>
                <w:color w:val="FF0000"/>
              </w:rPr>
              <w:t>.</w:t>
            </w:r>
            <w:r w:rsidR="00F42645">
              <w:rPr>
                <w:rFonts w:ascii="Arial" w:hAnsi="Arial" w:cs="Arial"/>
                <w:color w:val="FF0000"/>
              </w:rPr>
              <w:t xml:space="preserve"> </w:t>
            </w:r>
            <w:r w:rsidRPr="00592EC4">
              <w:rPr>
                <w:rFonts w:ascii="Arial" w:hAnsi="Arial" w:cs="Arial"/>
              </w:rPr>
              <w:t xml:space="preserve">The training is </w:t>
            </w:r>
            <w:r w:rsidR="00D2189C">
              <w:rPr>
                <w:rFonts w:ascii="Arial" w:hAnsi="Arial" w:cs="Arial"/>
              </w:rPr>
              <w:t>free</w:t>
            </w:r>
            <w:r w:rsidR="00D2189C" w:rsidRPr="00592EC4">
              <w:rPr>
                <w:rFonts w:ascii="Arial" w:hAnsi="Arial" w:cs="Arial"/>
              </w:rPr>
              <w:t xml:space="preserve"> </w:t>
            </w:r>
            <w:r w:rsidRPr="00592EC4">
              <w:rPr>
                <w:rFonts w:ascii="Arial" w:hAnsi="Arial" w:cs="Arial"/>
              </w:rPr>
              <w:t>and will be delivered by a team of Super Trainers and trainers along with the commissioned training provider who has supported the Infection Prevention Champions program here in East Sussex for the last 3 years.</w:t>
            </w:r>
            <w:r w:rsidR="00543A3D">
              <w:rPr>
                <w:rFonts w:ascii="Arial" w:hAnsi="Arial" w:cs="Arial"/>
              </w:rPr>
              <w:t xml:space="preserve"> </w:t>
            </w:r>
            <w:r w:rsidRPr="00592EC4">
              <w:rPr>
                <w:rFonts w:ascii="Arial" w:hAnsi="Arial" w:cs="Arial"/>
              </w:rPr>
              <w:t>The core elements are mandated and will cover three aspects:</w:t>
            </w:r>
          </w:p>
          <w:p w14:paraId="278D3E85" w14:textId="236FF84D" w:rsidR="001E0992" w:rsidRPr="00592EC4" w:rsidRDefault="001E0992" w:rsidP="00D22E77">
            <w:pPr>
              <w:pStyle w:val="ListParagraph"/>
              <w:numPr>
                <w:ilvl w:val="0"/>
                <w:numId w:val="7"/>
              </w:numPr>
              <w:ind w:left="432" w:hanging="284"/>
              <w:rPr>
                <w:rFonts w:ascii="Arial" w:hAnsi="Arial" w:cs="Arial"/>
              </w:rPr>
            </w:pPr>
            <w:r w:rsidRPr="00592EC4">
              <w:rPr>
                <w:rFonts w:ascii="Arial" w:hAnsi="Arial" w:cs="Arial"/>
              </w:rPr>
              <w:t>Infection Prevention and Control</w:t>
            </w:r>
            <w:r w:rsidR="00543A3D">
              <w:rPr>
                <w:rFonts w:ascii="Arial" w:hAnsi="Arial" w:cs="Arial"/>
              </w:rPr>
              <w:t>.</w:t>
            </w:r>
          </w:p>
          <w:p w14:paraId="70A44BE8" w14:textId="19957299" w:rsidR="001E0992" w:rsidRPr="00592EC4" w:rsidRDefault="001E0992" w:rsidP="00D22E77">
            <w:pPr>
              <w:pStyle w:val="ListParagraph"/>
              <w:numPr>
                <w:ilvl w:val="0"/>
                <w:numId w:val="7"/>
              </w:numPr>
              <w:ind w:left="432" w:hanging="284"/>
              <w:rPr>
                <w:rFonts w:ascii="Arial" w:hAnsi="Arial" w:cs="Arial"/>
              </w:rPr>
            </w:pPr>
            <w:r w:rsidRPr="00592EC4">
              <w:rPr>
                <w:rFonts w:ascii="Arial" w:hAnsi="Arial" w:cs="Arial"/>
              </w:rPr>
              <w:t>Donning and Doffing of Personal Protective Equipment (PPE)</w:t>
            </w:r>
            <w:r w:rsidR="00543A3D">
              <w:rPr>
                <w:rFonts w:ascii="Arial" w:hAnsi="Arial" w:cs="Arial"/>
              </w:rPr>
              <w:t>.</w:t>
            </w:r>
          </w:p>
          <w:p w14:paraId="6A00EA15" w14:textId="55989DB9" w:rsidR="001E0992" w:rsidRDefault="001E0992" w:rsidP="00D22E77">
            <w:pPr>
              <w:pStyle w:val="ListParagraph"/>
              <w:numPr>
                <w:ilvl w:val="0"/>
                <w:numId w:val="7"/>
              </w:numPr>
              <w:ind w:left="456" w:hanging="284"/>
              <w:rPr>
                <w:rFonts w:ascii="Arial" w:hAnsi="Arial" w:cs="Arial"/>
              </w:rPr>
            </w:pPr>
            <w:r w:rsidRPr="00592EC4">
              <w:rPr>
                <w:rFonts w:ascii="Arial" w:hAnsi="Arial" w:cs="Arial"/>
              </w:rPr>
              <w:t>How to undertake a COVID19 Swab</w:t>
            </w:r>
            <w:r w:rsidR="00543A3D">
              <w:rPr>
                <w:rFonts w:ascii="Arial" w:hAnsi="Arial" w:cs="Arial"/>
              </w:rPr>
              <w:t>.</w:t>
            </w:r>
          </w:p>
          <w:p w14:paraId="4021098F" w14:textId="77777777" w:rsidR="002E05CE" w:rsidRDefault="002E05CE" w:rsidP="002E05CE">
            <w:pPr>
              <w:rPr>
                <w:rFonts w:ascii="Arial" w:hAnsi="Arial" w:cs="Arial"/>
              </w:rPr>
            </w:pPr>
          </w:p>
          <w:p w14:paraId="4E789C4C" w14:textId="4C6CD1DF" w:rsidR="00964DFF" w:rsidRDefault="00D2189C" w:rsidP="00964DFF">
            <w:pPr>
              <w:rPr>
                <w:rFonts w:ascii="Arial" w:hAnsi="Arial" w:cs="Arial"/>
              </w:rPr>
            </w:pPr>
            <w:r>
              <w:rPr>
                <w:rFonts w:ascii="Arial" w:hAnsi="Arial" w:cs="Arial"/>
              </w:rPr>
              <w:t xml:space="preserve">The </w:t>
            </w:r>
            <w:r w:rsidR="00964DFF" w:rsidRPr="00964DFF">
              <w:rPr>
                <w:rFonts w:ascii="Arial" w:hAnsi="Arial" w:cs="Arial"/>
              </w:rPr>
              <w:t xml:space="preserve">Infection Prevention Training has been provided by the CCG Infection Control Nurse Specialists to all providers including Care, Residential and Domiciliary providers across Sussex since March 2020. This training has included the use of Personal Protective Equipment. In addition, Sussex CCGs in partnership with local authorities are implementing the National Infection Prevention training programme which includes the practical application of Personal Protective Equipment. Following this national programme Sussex system will continue to provide specialist Infection Prevention training to support Care Homes. As a system we have identified super trainers and trainers in line with the national ask, risk stratified care homes into high or low risk categories, prioritised face to face and virtual training with individual care homes. </w:t>
            </w:r>
          </w:p>
          <w:p w14:paraId="05BC263E" w14:textId="1E13BDEA" w:rsidR="00183264" w:rsidRDefault="00183264" w:rsidP="00964DFF">
            <w:pPr>
              <w:rPr>
                <w:rFonts w:ascii="Arial" w:hAnsi="Arial" w:cs="Arial"/>
              </w:rPr>
            </w:pPr>
          </w:p>
          <w:p w14:paraId="357E70A1" w14:textId="2F09C5B9" w:rsidR="00183264" w:rsidRDefault="00183264" w:rsidP="00183264">
            <w:pPr>
              <w:rPr>
                <w:rFonts w:ascii="Arial" w:hAnsi="Arial" w:cs="Arial"/>
              </w:rPr>
            </w:pPr>
            <w:r>
              <w:rPr>
                <w:rFonts w:ascii="Arial" w:hAnsi="Arial" w:cs="Arial"/>
              </w:rPr>
              <w:lastRenderedPageBreak/>
              <w:t>Examples of the training BHCC have shared with Providers includes:</w:t>
            </w:r>
          </w:p>
          <w:p w14:paraId="4EB39F63" w14:textId="77777777" w:rsidR="00183264" w:rsidRDefault="00183264" w:rsidP="00183264">
            <w:pPr>
              <w:rPr>
                <w:rFonts w:ascii="Arial" w:hAnsi="Arial" w:cs="Arial"/>
              </w:rPr>
            </w:pPr>
          </w:p>
          <w:p w14:paraId="2E7771A3" w14:textId="5AE7991F" w:rsidR="00183264" w:rsidRPr="00183264" w:rsidRDefault="00183264" w:rsidP="00183264">
            <w:pPr>
              <w:pStyle w:val="ListParagraph"/>
              <w:numPr>
                <w:ilvl w:val="0"/>
                <w:numId w:val="39"/>
              </w:numPr>
              <w:contextualSpacing w:val="0"/>
              <w:rPr>
                <w:rFonts w:ascii="Arial" w:eastAsia="Times New Roman" w:hAnsi="Arial" w:cs="Arial"/>
              </w:rPr>
            </w:pPr>
            <w:r w:rsidRPr="00183264">
              <w:rPr>
                <w:rFonts w:ascii="Arial" w:eastAsia="Times New Roman" w:hAnsi="Arial" w:cs="Arial"/>
              </w:rPr>
              <w:t>A power point presentation on Donning and Doffing</w:t>
            </w:r>
            <w:r w:rsidR="00543A3D">
              <w:rPr>
                <w:rFonts w:ascii="Arial" w:eastAsia="Times New Roman" w:hAnsi="Arial" w:cs="Arial"/>
              </w:rPr>
              <w:t>.</w:t>
            </w:r>
          </w:p>
          <w:p w14:paraId="374F5567" w14:textId="77777777" w:rsidR="00183264" w:rsidRDefault="00183264" w:rsidP="00183264">
            <w:pPr>
              <w:rPr>
                <w:rFonts w:ascii="Arial" w:hAnsi="Arial" w:cs="Arial"/>
              </w:rPr>
            </w:pPr>
          </w:p>
          <w:p w14:paraId="798C2C6D" w14:textId="782D433B" w:rsidR="00183264" w:rsidRPr="00183264" w:rsidRDefault="00183264" w:rsidP="00183264">
            <w:pPr>
              <w:pStyle w:val="ListParagraph"/>
              <w:numPr>
                <w:ilvl w:val="0"/>
                <w:numId w:val="39"/>
              </w:numPr>
              <w:rPr>
                <w:rFonts w:ascii="Arial" w:eastAsia="Times New Roman" w:hAnsi="Arial" w:cs="Arial"/>
              </w:rPr>
            </w:pPr>
            <w:r w:rsidRPr="00183264">
              <w:rPr>
                <w:rFonts w:ascii="Arial" w:eastAsia="Times New Roman" w:hAnsi="Arial" w:cs="Arial"/>
              </w:rPr>
              <w:t>Weekly Skype meetings, facilitated by Sussex CCGs on:</w:t>
            </w:r>
          </w:p>
          <w:p w14:paraId="119153E7" w14:textId="77777777" w:rsidR="00183264" w:rsidRPr="00183264" w:rsidRDefault="00183264" w:rsidP="00183264">
            <w:pPr>
              <w:rPr>
                <w:rFonts w:ascii="Calibri" w:hAnsi="Calibri" w:cs="Times New Roman"/>
              </w:rPr>
            </w:pPr>
          </w:p>
          <w:p w14:paraId="0F4C739A" w14:textId="77777777" w:rsidR="00183264" w:rsidRPr="00183264" w:rsidRDefault="00183264" w:rsidP="00183264">
            <w:pPr>
              <w:pStyle w:val="ListParagraph"/>
              <w:numPr>
                <w:ilvl w:val="0"/>
                <w:numId w:val="41"/>
              </w:numPr>
              <w:ind w:left="360"/>
              <w:contextualSpacing w:val="0"/>
              <w:rPr>
                <w:rFonts w:ascii="Arial" w:eastAsia="Times New Roman" w:hAnsi="Arial" w:cs="Arial"/>
              </w:rPr>
            </w:pPr>
            <w:r w:rsidRPr="00183264">
              <w:rPr>
                <w:rFonts w:ascii="Arial" w:eastAsia="Times New Roman" w:hAnsi="Arial" w:cs="Arial"/>
              </w:rPr>
              <w:t xml:space="preserve">What is Corona Virus? </w:t>
            </w:r>
          </w:p>
          <w:p w14:paraId="02FB94A5" w14:textId="77777777" w:rsidR="00183264" w:rsidRPr="00183264" w:rsidRDefault="00183264" w:rsidP="00183264">
            <w:pPr>
              <w:pStyle w:val="ListParagraph"/>
              <w:numPr>
                <w:ilvl w:val="0"/>
                <w:numId w:val="41"/>
              </w:numPr>
              <w:ind w:left="360"/>
              <w:contextualSpacing w:val="0"/>
              <w:rPr>
                <w:rFonts w:ascii="Arial" w:eastAsia="Times New Roman" w:hAnsi="Arial" w:cs="Arial"/>
              </w:rPr>
            </w:pPr>
            <w:r w:rsidRPr="00183264">
              <w:rPr>
                <w:rFonts w:ascii="Arial" w:eastAsia="Times New Roman" w:hAnsi="Arial" w:cs="Arial"/>
              </w:rPr>
              <w:t xml:space="preserve">Transmission </w:t>
            </w:r>
          </w:p>
          <w:p w14:paraId="08822C2D" w14:textId="77777777" w:rsidR="00183264" w:rsidRPr="00183264" w:rsidRDefault="00183264" w:rsidP="00183264">
            <w:pPr>
              <w:pStyle w:val="ListParagraph"/>
              <w:numPr>
                <w:ilvl w:val="0"/>
                <w:numId w:val="41"/>
              </w:numPr>
              <w:ind w:left="360"/>
              <w:contextualSpacing w:val="0"/>
              <w:rPr>
                <w:rFonts w:ascii="Arial" w:eastAsia="Times New Roman" w:hAnsi="Arial" w:cs="Arial"/>
              </w:rPr>
            </w:pPr>
            <w:r w:rsidRPr="00183264">
              <w:rPr>
                <w:rFonts w:ascii="Arial" w:eastAsia="Times New Roman" w:hAnsi="Arial" w:cs="Arial"/>
              </w:rPr>
              <w:t xml:space="preserve">Hand hygiene </w:t>
            </w:r>
          </w:p>
          <w:p w14:paraId="04E5709A" w14:textId="77777777" w:rsidR="00183264" w:rsidRPr="00183264" w:rsidRDefault="00183264" w:rsidP="00183264">
            <w:pPr>
              <w:pStyle w:val="ListParagraph"/>
              <w:numPr>
                <w:ilvl w:val="0"/>
                <w:numId w:val="41"/>
              </w:numPr>
              <w:ind w:left="360"/>
              <w:contextualSpacing w:val="0"/>
              <w:rPr>
                <w:rFonts w:ascii="Arial" w:eastAsia="Times New Roman" w:hAnsi="Arial" w:cs="Arial"/>
              </w:rPr>
            </w:pPr>
            <w:r w:rsidRPr="00183264">
              <w:rPr>
                <w:rFonts w:ascii="Arial" w:eastAsia="Times New Roman" w:hAnsi="Arial" w:cs="Arial"/>
              </w:rPr>
              <w:t>Personal Protective Equipment</w:t>
            </w:r>
          </w:p>
          <w:p w14:paraId="711D7B88" w14:textId="77777777" w:rsidR="00183264" w:rsidRPr="00183264" w:rsidRDefault="00183264" w:rsidP="00183264">
            <w:pPr>
              <w:pStyle w:val="ListParagraph"/>
              <w:numPr>
                <w:ilvl w:val="0"/>
                <w:numId w:val="41"/>
              </w:numPr>
              <w:ind w:left="360"/>
              <w:contextualSpacing w:val="0"/>
              <w:rPr>
                <w:rFonts w:ascii="Arial" w:eastAsia="Times New Roman" w:hAnsi="Arial" w:cs="Arial"/>
                <w:b/>
                <w:bCs/>
              </w:rPr>
            </w:pPr>
            <w:r w:rsidRPr="00183264">
              <w:rPr>
                <w:rFonts w:ascii="Arial" w:eastAsia="Times New Roman" w:hAnsi="Arial" w:cs="Arial"/>
              </w:rPr>
              <w:t>Deteriorating Person</w:t>
            </w:r>
          </w:p>
          <w:p w14:paraId="1318F8D0" w14:textId="77777777" w:rsidR="00183264" w:rsidRPr="00183264" w:rsidRDefault="00183264" w:rsidP="00183264">
            <w:pPr>
              <w:pStyle w:val="ListParagraph"/>
              <w:numPr>
                <w:ilvl w:val="0"/>
                <w:numId w:val="41"/>
              </w:numPr>
              <w:ind w:left="360"/>
              <w:contextualSpacing w:val="0"/>
              <w:rPr>
                <w:rFonts w:ascii="Arial" w:eastAsia="Times New Roman" w:hAnsi="Arial" w:cs="Arial"/>
                <w:b/>
                <w:bCs/>
              </w:rPr>
            </w:pPr>
            <w:r w:rsidRPr="00183264">
              <w:rPr>
                <w:rFonts w:ascii="Arial" w:eastAsia="Times New Roman" w:hAnsi="Arial" w:cs="Arial"/>
              </w:rPr>
              <w:t>How to Take Observations &amp; record using Restore 2</w:t>
            </w:r>
          </w:p>
          <w:p w14:paraId="400DFF6E" w14:textId="77777777" w:rsidR="00183264" w:rsidRPr="00183264" w:rsidRDefault="00183264" w:rsidP="00183264">
            <w:pPr>
              <w:rPr>
                <w:rFonts w:ascii="Calibri" w:hAnsi="Calibri" w:cs="Times New Roman"/>
              </w:rPr>
            </w:pPr>
          </w:p>
          <w:p w14:paraId="740CFDD1" w14:textId="7B79300E" w:rsidR="00183264" w:rsidRPr="00183264" w:rsidRDefault="00183264" w:rsidP="00183264">
            <w:pPr>
              <w:pStyle w:val="ListParagraph"/>
              <w:numPr>
                <w:ilvl w:val="0"/>
                <w:numId w:val="39"/>
              </w:numPr>
              <w:ind w:left="0"/>
              <w:contextualSpacing w:val="0"/>
              <w:rPr>
                <w:rFonts w:ascii="Arial" w:eastAsia="Times New Roman" w:hAnsi="Arial" w:cs="Arial"/>
                <w:lang w:eastAsia="en-GB"/>
              </w:rPr>
            </w:pPr>
            <w:r w:rsidRPr="00183264">
              <w:rPr>
                <w:rFonts w:ascii="Arial" w:eastAsia="Times New Roman" w:hAnsi="Arial" w:cs="Arial"/>
                <w:lang w:eastAsia="en-GB"/>
              </w:rPr>
              <w:t>In line with national guidance, BHCC moved many of its training courses on line and which are now offered as e-learning; topics include:</w:t>
            </w:r>
          </w:p>
          <w:p w14:paraId="3172397B" w14:textId="77777777" w:rsidR="00183264" w:rsidRPr="00183264" w:rsidRDefault="00183264" w:rsidP="00183264">
            <w:pPr>
              <w:pStyle w:val="ListParagraph"/>
              <w:ind w:left="360"/>
              <w:rPr>
                <w:rFonts w:ascii="Calibri" w:hAnsi="Calibri" w:cs="Times New Roman"/>
                <w:sz w:val="24"/>
                <w:szCs w:val="24"/>
                <w:lang w:eastAsia="en-GB"/>
              </w:rPr>
            </w:pPr>
          </w:p>
          <w:p w14:paraId="0613F596" w14:textId="77777777" w:rsidR="00183264" w:rsidRPr="00183264" w:rsidRDefault="00183264" w:rsidP="00183264">
            <w:pPr>
              <w:pStyle w:val="ListParagraph"/>
              <w:numPr>
                <w:ilvl w:val="0"/>
                <w:numId w:val="42"/>
              </w:numPr>
              <w:ind w:left="360"/>
              <w:contextualSpacing w:val="0"/>
              <w:rPr>
                <w:rFonts w:ascii="Arial" w:eastAsia="Times New Roman" w:hAnsi="Arial" w:cs="Arial"/>
              </w:rPr>
            </w:pPr>
            <w:r w:rsidRPr="00183264">
              <w:rPr>
                <w:rFonts w:ascii="Arial" w:eastAsia="Times New Roman" w:hAnsi="Arial" w:cs="Arial"/>
              </w:rPr>
              <w:t>Coronavirus Awareness</w:t>
            </w:r>
          </w:p>
          <w:p w14:paraId="46C11D0F" w14:textId="77777777" w:rsidR="00183264" w:rsidRPr="00183264" w:rsidRDefault="00183264" w:rsidP="00183264">
            <w:pPr>
              <w:pStyle w:val="ListParagraph"/>
              <w:numPr>
                <w:ilvl w:val="0"/>
                <w:numId w:val="42"/>
              </w:numPr>
              <w:ind w:left="360"/>
              <w:contextualSpacing w:val="0"/>
              <w:rPr>
                <w:rFonts w:ascii="Arial" w:eastAsia="Times New Roman" w:hAnsi="Arial" w:cs="Arial"/>
              </w:rPr>
            </w:pPr>
            <w:r w:rsidRPr="00183264">
              <w:rPr>
                <w:rFonts w:ascii="Arial" w:eastAsia="Times New Roman" w:hAnsi="Arial" w:cs="Arial"/>
              </w:rPr>
              <w:t>Infection Prevention and Control</w:t>
            </w:r>
          </w:p>
          <w:p w14:paraId="7984B0AC" w14:textId="77777777" w:rsidR="00183264" w:rsidRPr="00183264" w:rsidRDefault="00183264" w:rsidP="00183264">
            <w:pPr>
              <w:pStyle w:val="ListParagraph"/>
              <w:numPr>
                <w:ilvl w:val="0"/>
                <w:numId w:val="42"/>
              </w:numPr>
              <w:ind w:left="360"/>
              <w:contextualSpacing w:val="0"/>
              <w:rPr>
                <w:rFonts w:ascii="Arial" w:eastAsia="Times New Roman" w:hAnsi="Arial" w:cs="Arial"/>
              </w:rPr>
            </w:pPr>
            <w:r w:rsidRPr="00183264">
              <w:rPr>
                <w:rFonts w:ascii="Arial" w:eastAsia="Times New Roman" w:hAnsi="Arial" w:cs="Arial"/>
              </w:rPr>
              <w:t>Information Governance, GDPR and Cyber Security</w:t>
            </w:r>
          </w:p>
          <w:p w14:paraId="727AA9B9" w14:textId="77777777" w:rsidR="00183264" w:rsidRPr="00183264" w:rsidRDefault="00183264" w:rsidP="00183264">
            <w:pPr>
              <w:pStyle w:val="ListParagraph"/>
              <w:numPr>
                <w:ilvl w:val="0"/>
                <w:numId w:val="42"/>
              </w:numPr>
              <w:ind w:left="360"/>
              <w:contextualSpacing w:val="0"/>
              <w:rPr>
                <w:rFonts w:ascii="Arial" w:eastAsia="Times New Roman" w:hAnsi="Arial" w:cs="Arial"/>
              </w:rPr>
            </w:pPr>
            <w:r w:rsidRPr="00183264">
              <w:rPr>
                <w:rFonts w:ascii="Arial" w:eastAsia="Times New Roman" w:hAnsi="Arial" w:cs="Arial"/>
              </w:rPr>
              <w:t>Personal Protective Equipment (including observation checklist for managers)</w:t>
            </w:r>
          </w:p>
          <w:p w14:paraId="66CE0621" w14:textId="77777777" w:rsidR="00183264" w:rsidRDefault="00183264" w:rsidP="00183264">
            <w:pPr>
              <w:pStyle w:val="ListParagraph"/>
              <w:rPr>
                <w:rFonts w:ascii="Arial" w:hAnsi="Arial" w:cs="Arial"/>
                <w:color w:val="1F497D"/>
              </w:rPr>
            </w:pPr>
          </w:p>
          <w:p w14:paraId="766985FB" w14:textId="35D6BAA2" w:rsidR="00183264" w:rsidRPr="00964DFF" w:rsidRDefault="00183264" w:rsidP="00964DFF">
            <w:pPr>
              <w:rPr>
                <w:rFonts w:ascii="Arial" w:hAnsi="Arial" w:cs="Arial"/>
              </w:rPr>
            </w:pPr>
            <w:r>
              <w:rPr>
                <w:rFonts w:ascii="Arial" w:hAnsi="Arial" w:cs="Arial"/>
              </w:rPr>
              <w:t>Should further face to face training places need to be cancelled in June and July, the Workforce Development Team will signpost providers to alternative forms of learning.</w:t>
            </w:r>
          </w:p>
          <w:p w14:paraId="0410F84A" w14:textId="77777777" w:rsidR="002E05CE" w:rsidRPr="002E05CE" w:rsidRDefault="002E05CE" w:rsidP="00964DFF">
            <w:pPr>
              <w:rPr>
                <w:rFonts w:ascii="Arial" w:hAnsi="Arial" w:cs="Arial"/>
              </w:rPr>
            </w:pPr>
          </w:p>
        </w:tc>
        <w:tc>
          <w:tcPr>
            <w:tcW w:w="2402" w:type="dxa"/>
          </w:tcPr>
          <w:p w14:paraId="69451D97" w14:textId="77777777" w:rsidR="001E0992" w:rsidRDefault="001E0992" w:rsidP="001E0992">
            <w:pPr>
              <w:rPr>
                <w:rFonts w:ascii="Arial" w:hAnsi="Arial" w:cs="Arial"/>
              </w:rPr>
            </w:pPr>
            <w:r>
              <w:rPr>
                <w:rFonts w:ascii="Arial" w:hAnsi="Arial" w:cs="Arial"/>
              </w:rPr>
              <w:lastRenderedPageBreak/>
              <w:t>Mandy Catchpole</w:t>
            </w:r>
            <w:r w:rsidR="00D2189C">
              <w:rPr>
                <w:rFonts w:ascii="Arial" w:hAnsi="Arial" w:cs="Arial"/>
              </w:rPr>
              <w:t xml:space="preserve">, </w:t>
            </w:r>
            <w:r w:rsidR="008D393C">
              <w:rPr>
                <w:rFonts w:ascii="Arial" w:hAnsi="Arial" w:cs="Arial"/>
              </w:rPr>
              <w:t xml:space="preserve">Deputy Director of </w:t>
            </w:r>
            <w:r w:rsidR="008D393C">
              <w:rPr>
                <w:rFonts w:ascii="Arial" w:hAnsi="Arial" w:cs="Arial"/>
              </w:rPr>
              <w:lastRenderedPageBreak/>
              <w:t xml:space="preserve">Quality and Sussex Infection Prevention Lead, </w:t>
            </w:r>
            <w:r w:rsidR="00D2189C">
              <w:rPr>
                <w:rFonts w:ascii="Arial" w:hAnsi="Arial" w:cs="Arial"/>
              </w:rPr>
              <w:t>CCG IPC</w:t>
            </w:r>
          </w:p>
          <w:p w14:paraId="10B8DCF4" w14:textId="77777777" w:rsidR="00183264" w:rsidRDefault="00183264" w:rsidP="001E0992">
            <w:pPr>
              <w:rPr>
                <w:rFonts w:ascii="Arial" w:hAnsi="Arial" w:cs="Arial"/>
              </w:rPr>
            </w:pPr>
          </w:p>
          <w:p w14:paraId="1A11D8D8" w14:textId="7E956DE2" w:rsidR="00183264" w:rsidRPr="0075565A" w:rsidRDefault="00183264" w:rsidP="001E0992">
            <w:pPr>
              <w:rPr>
                <w:rFonts w:ascii="Arial" w:hAnsi="Arial" w:cs="Arial"/>
              </w:rPr>
            </w:pPr>
            <w:r>
              <w:rPr>
                <w:rFonts w:ascii="Arial" w:hAnsi="Arial" w:cs="Arial"/>
              </w:rPr>
              <w:t>Alex Saunders, Commissioning and Performance Manager, BHCC</w:t>
            </w:r>
          </w:p>
        </w:tc>
      </w:tr>
      <w:tr w:rsidR="001E0992" w:rsidRPr="008366EE" w14:paraId="0843F982" w14:textId="77777777" w:rsidTr="00BD4C84">
        <w:tc>
          <w:tcPr>
            <w:tcW w:w="645" w:type="dxa"/>
            <w:shd w:val="clear" w:color="auto" w:fill="D9D9D9" w:themeFill="background1" w:themeFillShade="D9"/>
          </w:tcPr>
          <w:p w14:paraId="7BB2AAFE" w14:textId="77777777" w:rsidR="001E0992" w:rsidRDefault="001E0992" w:rsidP="001E0992">
            <w:pPr>
              <w:rPr>
                <w:rFonts w:ascii="Arial" w:hAnsi="Arial" w:cs="Arial"/>
                <w:b/>
              </w:rPr>
            </w:pPr>
            <w:r>
              <w:rPr>
                <w:rFonts w:ascii="Arial" w:hAnsi="Arial" w:cs="Arial"/>
                <w:b/>
              </w:rPr>
              <w:lastRenderedPageBreak/>
              <w:t>6</w:t>
            </w:r>
          </w:p>
        </w:tc>
        <w:tc>
          <w:tcPr>
            <w:tcW w:w="4222" w:type="dxa"/>
            <w:shd w:val="clear" w:color="auto" w:fill="D9D9D9" w:themeFill="background1" w:themeFillShade="D9"/>
          </w:tcPr>
          <w:p w14:paraId="1056BDA6" w14:textId="77777777" w:rsidR="001E0992" w:rsidRPr="006220F0" w:rsidRDefault="001E0992" w:rsidP="001E0992">
            <w:pPr>
              <w:rPr>
                <w:rFonts w:ascii="Arial" w:hAnsi="Arial" w:cs="Arial"/>
                <w:b/>
              </w:rPr>
            </w:pPr>
            <w:r w:rsidRPr="006220F0">
              <w:rPr>
                <w:rFonts w:ascii="Arial" w:hAnsi="Arial" w:cs="Arial"/>
                <w:b/>
              </w:rPr>
              <w:t>PPE</w:t>
            </w:r>
          </w:p>
        </w:tc>
        <w:tc>
          <w:tcPr>
            <w:tcW w:w="6901" w:type="dxa"/>
            <w:shd w:val="clear" w:color="auto" w:fill="D9D9D9" w:themeFill="background1" w:themeFillShade="D9"/>
          </w:tcPr>
          <w:p w14:paraId="6AB64804" w14:textId="77777777" w:rsidR="001E0992" w:rsidRDefault="001E0992" w:rsidP="001E0992">
            <w:pPr>
              <w:pStyle w:val="ListParagraph"/>
              <w:ind w:left="455"/>
              <w:rPr>
                <w:rFonts w:ascii="Arial" w:hAnsi="Arial" w:cs="Arial"/>
              </w:rPr>
            </w:pPr>
          </w:p>
        </w:tc>
        <w:tc>
          <w:tcPr>
            <w:tcW w:w="2402" w:type="dxa"/>
            <w:shd w:val="clear" w:color="auto" w:fill="D9D9D9" w:themeFill="background1" w:themeFillShade="D9"/>
          </w:tcPr>
          <w:p w14:paraId="6DF5C2ED" w14:textId="77777777" w:rsidR="001E0992" w:rsidRDefault="001E0992" w:rsidP="001E0992">
            <w:pPr>
              <w:pStyle w:val="ListParagraph"/>
              <w:ind w:left="455"/>
              <w:rPr>
                <w:rFonts w:ascii="Arial" w:hAnsi="Arial" w:cs="Arial"/>
              </w:rPr>
            </w:pPr>
          </w:p>
        </w:tc>
      </w:tr>
      <w:tr w:rsidR="00684262" w:rsidRPr="008366EE" w14:paraId="2A1B7643" w14:textId="77777777" w:rsidTr="00BD4C84">
        <w:tc>
          <w:tcPr>
            <w:tcW w:w="645" w:type="dxa"/>
          </w:tcPr>
          <w:p w14:paraId="32C7A9FF" w14:textId="77777777" w:rsidR="00684262" w:rsidRPr="008366EE" w:rsidRDefault="00684262" w:rsidP="00684262">
            <w:pPr>
              <w:rPr>
                <w:rFonts w:ascii="Arial" w:hAnsi="Arial" w:cs="Arial"/>
                <w:b/>
              </w:rPr>
            </w:pPr>
            <w:r>
              <w:rPr>
                <w:rFonts w:ascii="Arial" w:hAnsi="Arial" w:cs="Arial"/>
                <w:b/>
              </w:rPr>
              <w:t>6.1</w:t>
            </w:r>
          </w:p>
        </w:tc>
        <w:tc>
          <w:tcPr>
            <w:tcW w:w="4222" w:type="dxa"/>
          </w:tcPr>
          <w:p w14:paraId="30D17733" w14:textId="77777777" w:rsidR="00684262" w:rsidRDefault="00684262" w:rsidP="00684262">
            <w:pPr>
              <w:rPr>
                <w:rFonts w:ascii="Arial" w:hAnsi="Arial" w:cs="Arial"/>
              </w:rPr>
            </w:pPr>
            <w:r w:rsidRPr="0075565A">
              <w:rPr>
                <w:rFonts w:ascii="Arial" w:hAnsi="Arial" w:cs="Arial"/>
              </w:rPr>
              <w:t>Continue to use LRF PPE source for care homes for urgent shortages, and in turn contact the National Supply and Disruption service if the LRF cannot meet urgent needs</w:t>
            </w:r>
          </w:p>
          <w:p w14:paraId="6ED6B804" w14:textId="77777777" w:rsidR="00684262" w:rsidRDefault="00684262" w:rsidP="00684262">
            <w:pPr>
              <w:rPr>
                <w:rFonts w:ascii="Arial" w:hAnsi="Arial" w:cs="Arial"/>
              </w:rPr>
            </w:pPr>
          </w:p>
          <w:p w14:paraId="6EF9E4B6" w14:textId="77777777" w:rsidR="00684262" w:rsidRPr="00054126" w:rsidRDefault="00684262" w:rsidP="007C4DAA">
            <w:pPr>
              <w:rPr>
                <w:rFonts w:ascii="Arial" w:hAnsi="Arial" w:cs="Arial"/>
              </w:rPr>
            </w:pPr>
          </w:p>
        </w:tc>
        <w:tc>
          <w:tcPr>
            <w:tcW w:w="6901" w:type="dxa"/>
          </w:tcPr>
          <w:p w14:paraId="03C7FFA6" w14:textId="77777777" w:rsidR="00684262" w:rsidRDefault="00684262" w:rsidP="00684262">
            <w:pPr>
              <w:pStyle w:val="ListParagraph"/>
              <w:numPr>
                <w:ilvl w:val="0"/>
                <w:numId w:val="1"/>
              </w:numPr>
              <w:ind w:left="455" w:hanging="284"/>
              <w:rPr>
                <w:rFonts w:ascii="Arial" w:hAnsi="Arial" w:cs="Arial"/>
              </w:rPr>
            </w:pPr>
            <w:r>
              <w:rPr>
                <w:rFonts w:ascii="Arial" w:hAnsi="Arial" w:cs="Arial"/>
              </w:rPr>
              <w:lastRenderedPageBreak/>
              <w:t>Process, policies and protocols in place with the risk being managed on a daily basis.</w:t>
            </w:r>
          </w:p>
          <w:p w14:paraId="2AA73B94" w14:textId="77777777" w:rsidR="00684262" w:rsidRDefault="00684262" w:rsidP="00684262">
            <w:pPr>
              <w:pStyle w:val="ListParagraph"/>
              <w:numPr>
                <w:ilvl w:val="0"/>
                <w:numId w:val="1"/>
              </w:numPr>
              <w:ind w:left="455" w:hanging="284"/>
              <w:rPr>
                <w:rFonts w:ascii="Arial" w:hAnsi="Arial" w:cs="Arial"/>
              </w:rPr>
            </w:pPr>
            <w:r>
              <w:rPr>
                <w:rFonts w:ascii="Arial" w:hAnsi="Arial" w:cs="Arial"/>
              </w:rPr>
              <w:t xml:space="preserve">PPE stock levels across the sector still a major concern but supplies being managed. </w:t>
            </w:r>
          </w:p>
          <w:p w14:paraId="6CA5600D" w14:textId="77777777" w:rsidR="00684262" w:rsidRDefault="00684262" w:rsidP="00684262">
            <w:pPr>
              <w:pStyle w:val="ListParagraph"/>
              <w:numPr>
                <w:ilvl w:val="0"/>
                <w:numId w:val="1"/>
              </w:numPr>
              <w:ind w:left="455" w:hanging="284"/>
              <w:rPr>
                <w:rFonts w:ascii="Arial" w:hAnsi="Arial" w:cs="Arial"/>
              </w:rPr>
            </w:pPr>
            <w:r w:rsidRPr="005B5D6A">
              <w:rPr>
                <w:rFonts w:ascii="Arial" w:hAnsi="Arial" w:cs="Arial"/>
              </w:rPr>
              <w:lastRenderedPageBreak/>
              <w:t xml:space="preserve">Proactive contact with all providers regarding their PPE needs, with request process in place for access and delivery of LRF stocks. </w:t>
            </w:r>
            <w:r>
              <w:rPr>
                <w:rFonts w:ascii="Arial" w:hAnsi="Arial" w:cs="Arial"/>
              </w:rPr>
              <w:t>D</w:t>
            </w:r>
            <w:r w:rsidRPr="005B5D6A">
              <w:rPr>
                <w:rFonts w:ascii="Arial" w:hAnsi="Arial" w:cs="Arial"/>
              </w:rPr>
              <w:t>istribution mechanisms agreed and working well</w:t>
            </w:r>
            <w:r>
              <w:rPr>
                <w:rFonts w:ascii="Arial" w:hAnsi="Arial" w:cs="Arial"/>
              </w:rPr>
              <w:t>, on a weekly request basis</w:t>
            </w:r>
            <w:r w:rsidRPr="005B5D6A">
              <w:rPr>
                <w:rFonts w:ascii="Arial" w:hAnsi="Arial" w:cs="Arial"/>
              </w:rPr>
              <w:t xml:space="preserve">. </w:t>
            </w:r>
          </w:p>
          <w:p w14:paraId="1F62B0E9" w14:textId="77777777" w:rsidR="00684262" w:rsidRPr="005B5D6A" w:rsidRDefault="00684262" w:rsidP="00684262">
            <w:pPr>
              <w:pStyle w:val="ListParagraph"/>
              <w:numPr>
                <w:ilvl w:val="0"/>
                <w:numId w:val="1"/>
              </w:numPr>
              <w:ind w:left="455" w:hanging="284"/>
              <w:rPr>
                <w:rFonts w:ascii="Arial" w:hAnsi="Arial" w:cs="Arial"/>
              </w:rPr>
            </w:pPr>
            <w:r>
              <w:rPr>
                <w:rFonts w:ascii="Arial" w:hAnsi="Arial" w:cs="Arial"/>
              </w:rPr>
              <w:t xml:space="preserve">Requests responded to include supplies of hand sanitiser, antibacterial wipes, hand washing liquid and disposal bags. </w:t>
            </w:r>
          </w:p>
          <w:p w14:paraId="28299A8F" w14:textId="77777777" w:rsidR="00684262" w:rsidRDefault="00684262" w:rsidP="00684262">
            <w:pPr>
              <w:pStyle w:val="ListParagraph"/>
              <w:numPr>
                <w:ilvl w:val="0"/>
                <w:numId w:val="1"/>
              </w:numPr>
              <w:ind w:left="455" w:hanging="284"/>
              <w:rPr>
                <w:rFonts w:ascii="Arial" w:hAnsi="Arial" w:cs="Arial"/>
              </w:rPr>
            </w:pPr>
            <w:r>
              <w:rPr>
                <w:rFonts w:ascii="Arial" w:hAnsi="Arial" w:cs="Arial"/>
              </w:rPr>
              <w:t xml:space="preserve">Daily reporting of stock levels to the LRF. </w:t>
            </w:r>
          </w:p>
          <w:p w14:paraId="2748C2AD" w14:textId="77777777" w:rsidR="00147104" w:rsidRDefault="00684262" w:rsidP="00147104">
            <w:pPr>
              <w:pStyle w:val="ListParagraph"/>
              <w:numPr>
                <w:ilvl w:val="0"/>
                <w:numId w:val="1"/>
              </w:numPr>
              <w:ind w:left="455" w:hanging="284"/>
              <w:rPr>
                <w:rFonts w:ascii="Arial" w:hAnsi="Arial" w:cs="Arial"/>
              </w:rPr>
            </w:pPr>
            <w:r>
              <w:rPr>
                <w:rFonts w:ascii="Arial" w:hAnsi="Arial" w:cs="Arial"/>
              </w:rPr>
              <w:t xml:space="preserve">Clear escalation routes if stock flow stalls. </w:t>
            </w:r>
          </w:p>
          <w:p w14:paraId="322BB011" w14:textId="343D1B30" w:rsidR="00684262" w:rsidRPr="005F61BA" w:rsidRDefault="00684262" w:rsidP="00147104">
            <w:pPr>
              <w:pStyle w:val="ListParagraph"/>
              <w:numPr>
                <w:ilvl w:val="0"/>
                <w:numId w:val="1"/>
              </w:numPr>
              <w:ind w:left="455" w:hanging="284"/>
              <w:rPr>
                <w:rFonts w:ascii="Arial" w:hAnsi="Arial" w:cs="Arial"/>
              </w:rPr>
            </w:pPr>
            <w:r w:rsidRPr="00F8182D">
              <w:rPr>
                <w:rFonts w:ascii="Arial" w:eastAsia="Times New Roman" w:hAnsi="Arial" w:cs="Arial"/>
              </w:rPr>
              <w:t>Advice and guidance being promoted through daily provider bulletin.</w:t>
            </w:r>
          </w:p>
        </w:tc>
        <w:tc>
          <w:tcPr>
            <w:tcW w:w="2402" w:type="dxa"/>
          </w:tcPr>
          <w:p w14:paraId="510E3BDD" w14:textId="4201F65D" w:rsidR="00684262" w:rsidRPr="00F65935" w:rsidRDefault="00684262" w:rsidP="008D393C">
            <w:pPr>
              <w:rPr>
                <w:rFonts w:ascii="Arial" w:hAnsi="Arial" w:cs="Arial"/>
              </w:rPr>
            </w:pPr>
            <w:r>
              <w:rPr>
                <w:rFonts w:ascii="Arial" w:hAnsi="Arial" w:cs="Arial"/>
              </w:rPr>
              <w:lastRenderedPageBreak/>
              <w:t>Michelle Jenkins</w:t>
            </w:r>
            <w:r w:rsidR="00F36B74">
              <w:rPr>
                <w:rFonts w:ascii="Arial" w:hAnsi="Arial" w:cs="Arial"/>
              </w:rPr>
              <w:t>, Assistant Director</w:t>
            </w:r>
            <w:r w:rsidR="00C828E4">
              <w:rPr>
                <w:rFonts w:ascii="Arial" w:hAnsi="Arial" w:cs="Arial"/>
              </w:rPr>
              <w:t xml:space="preserve"> -</w:t>
            </w:r>
            <w:r w:rsidR="00F36B74">
              <w:rPr>
                <w:rFonts w:ascii="Arial" w:hAnsi="Arial" w:cs="Arial"/>
              </w:rPr>
              <w:t xml:space="preserve"> Resources Safeguarding and Performance</w:t>
            </w:r>
            <w:r w:rsidR="008D393C">
              <w:rPr>
                <w:rFonts w:ascii="Arial" w:hAnsi="Arial" w:cs="Arial"/>
              </w:rPr>
              <w:t>, BHCC</w:t>
            </w:r>
          </w:p>
        </w:tc>
      </w:tr>
      <w:tr w:rsidR="00684262" w:rsidRPr="008366EE" w14:paraId="3F2D229F" w14:textId="77777777" w:rsidTr="00BD4C84">
        <w:tc>
          <w:tcPr>
            <w:tcW w:w="645" w:type="dxa"/>
            <w:shd w:val="clear" w:color="auto" w:fill="D9D9D9" w:themeFill="background1" w:themeFillShade="D9"/>
          </w:tcPr>
          <w:p w14:paraId="7A94AE2B" w14:textId="77777777" w:rsidR="00684262" w:rsidRDefault="00684262" w:rsidP="00684262">
            <w:pPr>
              <w:rPr>
                <w:rFonts w:ascii="Arial" w:hAnsi="Arial" w:cs="Arial"/>
                <w:b/>
              </w:rPr>
            </w:pPr>
            <w:r>
              <w:rPr>
                <w:rFonts w:ascii="Arial" w:hAnsi="Arial" w:cs="Arial"/>
                <w:b/>
              </w:rPr>
              <w:t>7</w:t>
            </w:r>
          </w:p>
        </w:tc>
        <w:tc>
          <w:tcPr>
            <w:tcW w:w="4222" w:type="dxa"/>
            <w:shd w:val="clear" w:color="auto" w:fill="D9D9D9" w:themeFill="background1" w:themeFillShade="D9"/>
          </w:tcPr>
          <w:p w14:paraId="34EAB2EA" w14:textId="77777777" w:rsidR="00684262" w:rsidRPr="006220F0" w:rsidRDefault="00684262" w:rsidP="00684262">
            <w:pPr>
              <w:rPr>
                <w:rFonts w:ascii="Arial" w:hAnsi="Arial" w:cs="Arial"/>
                <w:b/>
                <w:color w:val="FF0000"/>
              </w:rPr>
            </w:pPr>
            <w:r w:rsidRPr="006220F0">
              <w:rPr>
                <w:rFonts w:ascii="Arial" w:hAnsi="Arial" w:cs="Arial"/>
                <w:b/>
              </w:rPr>
              <w:t>Workforce</w:t>
            </w:r>
          </w:p>
        </w:tc>
        <w:tc>
          <w:tcPr>
            <w:tcW w:w="6901" w:type="dxa"/>
            <w:shd w:val="clear" w:color="auto" w:fill="D9D9D9" w:themeFill="background1" w:themeFillShade="D9"/>
          </w:tcPr>
          <w:p w14:paraId="2ADE8843" w14:textId="77777777" w:rsidR="00684262" w:rsidRPr="0092299B" w:rsidRDefault="00684262" w:rsidP="00684262">
            <w:pPr>
              <w:pStyle w:val="Default"/>
              <w:spacing w:after="206"/>
              <w:rPr>
                <w:sz w:val="22"/>
                <w:szCs w:val="22"/>
              </w:rPr>
            </w:pPr>
          </w:p>
        </w:tc>
        <w:tc>
          <w:tcPr>
            <w:tcW w:w="2402" w:type="dxa"/>
            <w:shd w:val="clear" w:color="auto" w:fill="D9D9D9" w:themeFill="background1" w:themeFillShade="D9"/>
          </w:tcPr>
          <w:p w14:paraId="361E303B" w14:textId="77777777" w:rsidR="00684262" w:rsidRDefault="00684262" w:rsidP="00684262">
            <w:pPr>
              <w:rPr>
                <w:rFonts w:ascii="Arial" w:hAnsi="Arial" w:cs="Arial"/>
                <w:color w:val="FF0000"/>
              </w:rPr>
            </w:pPr>
          </w:p>
        </w:tc>
      </w:tr>
      <w:tr w:rsidR="00684262" w:rsidRPr="008366EE" w14:paraId="2D33F4F0" w14:textId="77777777" w:rsidTr="00FD1782">
        <w:tc>
          <w:tcPr>
            <w:tcW w:w="645" w:type="dxa"/>
            <w:shd w:val="clear" w:color="auto" w:fill="auto"/>
          </w:tcPr>
          <w:p w14:paraId="419609C6" w14:textId="77777777" w:rsidR="00684262" w:rsidRPr="008366EE" w:rsidRDefault="00A3148F" w:rsidP="00684262">
            <w:pPr>
              <w:rPr>
                <w:rFonts w:ascii="Arial" w:hAnsi="Arial" w:cs="Arial"/>
                <w:b/>
              </w:rPr>
            </w:pPr>
            <w:r>
              <w:rPr>
                <w:rFonts w:ascii="Arial" w:hAnsi="Arial" w:cs="Arial"/>
                <w:b/>
              </w:rPr>
              <w:t>7.1</w:t>
            </w:r>
          </w:p>
        </w:tc>
        <w:tc>
          <w:tcPr>
            <w:tcW w:w="4222" w:type="dxa"/>
          </w:tcPr>
          <w:p w14:paraId="3401CCDE" w14:textId="77777777" w:rsidR="00684262" w:rsidRPr="00804087" w:rsidRDefault="00684262" w:rsidP="00684262">
            <w:pPr>
              <w:rPr>
                <w:rFonts w:ascii="Arial" w:hAnsi="Arial" w:cs="Arial"/>
              </w:rPr>
            </w:pPr>
            <w:r w:rsidRPr="00804087">
              <w:rPr>
                <w:rFonts w:ascii="Arial" w:hAnsi="Arial" w:cs="Arial"/>
              </w:rPr>
              <w:t>Reducing workforce movement between care homes and minimising risk for care workers</w:t>
            </w:r>
          </w:p>
          <w:p w14:paraId="441D359E" w14:textId="77777777" w:rsidR="00684262" w:rsidRPr="00804087" w:rsidRDefault="00684262" w:rsidP="00684262">
            <w:pPr>
              <w:rPr>
                <w:rFonts w:ascii="Arial" w:hAnsi="Arial" w:cs="Arial"/>
              </w:rPr>
            </w:pPr>
          </w:p>
          <w:p w14:paraId="2F9EC77D" w14:textId="77777777" w:rsidR="00684262" w:rsidRPr="00804087" w:rsidRDefault="00684262" w:rsidP="00684262">
            <w:pPr>
              <w:rPr>
                <w:rFonts w:ascii="Arial" w:hAnsi="Arial" w:cs="Arial"/>
              </w:rPr>
            </w:pPr>
          </w:p>
          <w:p w14:paraId="7957DF1F" w14:textId="77777777" w:rsidR="00684262" w:rsidRPr="00804087" w:rsidRDefault="00684262" w:rsidP="00684262">
            <w:pPr>
              <w:rPr>
                <w:rFonts w:ascii="Arial" w:hAnsi="Arial" w:cs="Arial"/>
                <w:b/>
              </w:rPr>
            </w:pPr>
          </w:p>
        </w:tc>
        <w:tc>
          <w:tcPr>
            <w:tcW w:w="6901" w:type="dxa"/>
          </w:tcPr>
          <w:p w14:paraId="3B17AADD" w14:textId="101CCC90" w:rsidR="00684262" w:rsidRPr="00804087" w:rsidRDefault="00684262" w:rsidP="00684262">
            <w:pPr>
              <w:pStyle w:val="Default"/>
              <w:spacing w:after="206"/>
              <w:rPr>
                <w:color w:val="auto"/>
                <w:sz w:val="22"/>
                <w:szCs w:val="22"/>
                <w:lang w:eastAsia="en-GB"/>
              </w:rPr>
            </w:pPr>
            <w:r w:rsidRPr="00804087">
              <w:rPr>
                <w:color w:val="auto"/>
                <w:sz w:val="22"/>
                <w:szCs w:val="22"/>
              </w:rPr>
              <w:t xml:space="preserve">Adoption of local LA guidance around restricting </w:t>
            </w:r>
            <w:r w:rsidRPr="00804087">
              <w:rPr>
                <w:color w:val="auto"/>
                <w:sz w:val="22"/>
                <w:szCs w:val="22"/>
                <w:lang w:eastAsia="en-GB"/>
              </w:rPr>
              <w:t>staff movement between care homes. This ‘best practice guidance’ has been developed with the unions to support staff to work safely and to reduce the risk of spreading COVID</w:t>
            </w:r>
            <w:r w:rsidR="00543A3D">
              <w:rPr>
                <w:color w:val="auto"/>
                <w:sz w:val="22"/>
                <w:szCs w:val="22"/>
                <w:lang w:eastAsia="en-GB"/>
              </w:rPr>
              <w:t>19</w:t>
            </w:r>
            <w:r w:rsidRPr="00804087">
              <w:rPr>
                <w:color w:val="auto"/>
                <w:sz w:val="22"/>
                <w:szCs w:val="22"/>
                <w:lang w:eastAsia="en-GB"/>
              </w:rPr>
              <w:t xml:space="preserve"> between care homes owned by Brighton and Hove City Council. </w:t>
            </w:r>
          </w:p>
          <w:p w14:paraId="1602AAD7" w14:textId="39C9E1BE" w:rsidR="00684262" w:rsidRPr="00804087" w:rsidRDefault="00684262" w:rsidP="00684262">
            <w:pPr>
              <w:rPr>
                <w:rFonts w:ascii="Arial" w:hAnsi="Arial" w:cs="Arial"/>
                <w:lang w:eastAsia="en-GB"/>
              </w:rPr>
            </w:pPr>
            <w:r w:rsidRPr="00804087">
              <w:rPr>
                <w:rFonts w:ascii="Arial" w:hAnsi="Arial" w:cs="Arial"/>
                <w:lang w:eastAsia="en-GB"/>
              </w:rPr>
              <w:t xml:space="preserve">This guidance is </w:t>
            </w:r>
            <w:r w:rsidR="008116F5">
              <w:rPr>
                <w:rFonts w:ascii="Arial" w:hAnsi="Arial" w:cs="Arial"/>
                <w:lang w:eastAsia="en-GB"/>
              </w:rPr>
              <w:t xml:space="preserve">a key part of engagement with care home providers and with their support is </w:t>
            </w:r>
            <w:r w:rsidRPr="00804087">
              <w:rPr>
                <w:rFonts w:ascii="Arial" w:hAnsi="Arial" w:cs="Arial"/>
                <w:lang w:eastAsia="en-GB"/>
              </w:rPr>
              <w:t>in the process of being rolled out across all other residential care settings in Brighton and Hove.</w:t>
            </w:r>
          </w:p>
          <w:p w14:paraId="7F60C9AD" w14:textId="77777777" w:rsidR="00684262" w:rsidRPr="00804087" w:rsidRDefault="00684262" w:rsidP="00684262">
            <w:pPr>
              <w:rPr>
                <w:rFonts w:ascii="Arial" w:hAnsi="Arial" w:cs="Arial"/>
              </w:rPr>
            </w:pPr>
          </w:p>
        </w:tc>
        <w:tc>
          <w:tcPr>
            <w:tcW w:w="2402" w:type="dxa"/>
          </w:tcPr>
          <w:p w14:paraId="5C827527" w14:textId="0795910E" w:rsidR="00C828E4" w:rsidRDefault="00684262" w:rsidP="00684262">
            <w:pPr>
              <w:rPr>
                <w:rFonts w:ascii="Arial" w:hAnsi="Arial" w:cs="Arial"/>
              </w:rPr>
            </w:pPr>
            <w:r w:rsidRPr="00804087">
              <w:rPr>
                <w:rFonts w:ascii="Arial" w:hAnsi="Arial" w:cs="Arial"/>
              </w:rPr>
              <w:t>Michelle Jenkins</w:t>
            </w:r>
            <w:r w:rsidR="00F36B74">
              <w:rPr>
                <w:rFonts w:ascii="Arial" w:hAnsi="Arial" w:cs="Arial"/>
              </w:rPr>
              <w:t xml:space="preserve"> Assistant Director</w:t>
            </w:r>
            <w:r w:rsidR="00C828E4">
              <w:rPr>
                <w:rFonts w:ascii="Arial" w:hAnsi="Arial" w:cs="Arial"/>
              </w:rPr>
              <w:t xml:space="preserve"> - </w:t>
            </w:r>
            <w:r w:rsidR="00F36B74">
              <w:rPr>
                <w:rFonts w:ascii="Arial" w:hAnsi="Arial" w:cs="Arial"/>
              </w:rPr>
              <w:t>Resources Safeguarding and Performance,</w:t>
            </w:r>
            <w:r w:rsidR="008D393C">
              <w:rPr>
                <w:rFonts w:ascii="Arial" w:hAnsi="Arial" w:cs="Arial"/>
              </w:rPr>
              <w:t xml:space="preserve"> BHCC</w:t>
            </w:r>
            <w:r w:rsidR="00F36B74">
              <w:rPr>
                <w:rFonts w:ascii="Arial" w:hAnsi="Arial" w:cs="Arial"/>
              </w:rPr>
              <w:t xml:space="preserve"> </w:t>
            </w:r>
          </w:p>
          <w:p w14:paraId="30A2825B" w14:textId="77777777" w:rsidR="008D393C" w:rsidRDefault="008D393C" w:rsidP="00684262">
            <w:pPr>
              <w:rPr>
                <w:rFonts w:ascii="Arial" w:hAnsi="Arial" w:cs="Arial"/>
              </w:rPr>
            </w:pPr>
          </w:p>
          <w:p w14:paraId="3F25EE4E" w14:textId="6B98C17D" w:rsidR="00684262" w:rsidRPr="00804087" w:rsidRDefault="00684262" w:rsidP="00684262">
            <w:pPr>
              <w:rPr>
                <w:rFonts w:ascii="Arial" w:hAnsi="Arial" w:cs="Arial"/>
              </w:rPr>
            </w:pPr>
            <w:r w:rsidRPr="00804087">
              <w:rPr>
                <w:rFonts w:ascii="Arial" w:hAnsi="Arial" w:cs="Arial"/>
              </w:rPr>
              <w:t>Andy Whitham</w:t>
            </w:r>
            <w:r w:rsidR="00F36B74">
              <w:rPr>
                <w:rFonts w:ascii="Arial" w:hAnsi="Arial" w:cs="Arial"/>
              </w:rPr>
              <w:t>, Head of Commissioning</w:t>
            </w:r>
            <w:r w:rsidR="008D393C">
              <w:rPr>
                <w:rFonts w:ascii="Arial" w:hAnsi="Arial" w:cs="Arial"/>
              </w:rPr>
              <w:t>, BHCC</w:t>
            </w:r>
          </w:p>
        </w:tc>
      </w:tr>
      <w:tr w:rsidR="00684262" w:rsidRPr="008366EE" w14:paraId="2B440579" w14:textId="77777777" w:rsidTr="00FD1782">
        <w:tc>
          <w:tcPr>
            <w:tcW w:w="645" w:type="dxa"/>
            <w:shd w:val="clear" w:color="auto" w:fill="auto"/>
          </w:tcPr>
          <w:p w14:paraId="3D48636B" w14:textId="77777777" w:rsidR="00684262" w:rsidRPr="008366EE" w:rsidRDefault="00684262" w:rsidP="00684262">
            <w:pPr>
              <w:rPr>
                <w:rFonts w:ascii="Arial" w:hAnsi="Arial" w:cs="Arial"/>
                <w:b/>
              </w:rPr>
            </w:pPr>
            <w:r>
              <w:rPr>
                <w:rFonts w:ascii="Arial" w:hAnsi="Arial" w:cs="Arial"/>
                <w:b/>
              </w:rPr>
              <w:t>7.2</w:t>
            </w:r>
          </w:p>
        </w:tc>
        <w:tc>
          <w:tcPr>
            <w:tcW w:w="4222" w:type="dxa"/>
          </w:tcPr>
          <w:p w14:paraId="1D1ADD9C" w14:textId="77777777" w:rsidR="00684262" w:rsidRPr="00804087" w:rsidRDefault="00684262" w:rsidP="00684262">
            <w:pPr>
              <w:rPr>
                <w:rFonts w:ascii="Arial" w:hAnsi="Arial" w:cs="Arial"/>
              </w:rPr>
            </w:pPr>
            <w:r w:rsidRPr="00804087">
              <w:rPr>
                <w:rFonts w:ascii="Arial" w:hAnsi="Arial" w:cs="Arial"/>
              </w:rPr>
              <w:t>Staffing</w:t>
            </w:r>
          </w:p>
        </w:tc>
        <w:tc>
          <w:tcPr>
            <w:tcW w:w="6901" w:type="dxa"/>
          </w:tcPr>
          <w:p w14:paraId="2AB46611" w14:textId="7A1614C0" w:rsidR="00684262" w:rsidRDefault="00210AF5" w:rsidP="00684262">
            <w:pPr>
              <w:rPr>
                <w:rFonts w:ascii="Arial" w:hAnsi="Arial" w:cs="Arial"/>
              </w:rPr>
            </w:pPr>
            <w:r>
              <w:rPr>
                <w:rFonts w:ascii="Arial" w:hAnsi="Arial" w:cs="Arial"/>
              </w:rPr>
              <w:t>SCFT</w:t>
            </w:r>
            <w:r w:rsidR="00684262" w:rsidRPr="00804087">
              <w:rPr>
                <w:rFonts w:ascii="Arial" w:hAnsi="Arial" w:cs="Arial"/>
              </w:rPr>
              <w:t xml:space="preserve"> is leading </w:t>
            </w:r>
            <w:r w:rsidR="00C7169C">
              <w:rPr>
                <w:rFonts w:ascii="Arial" w:hAnsi="Arial" w:cs="Arial"/>
              </w:rPr>
              <w:t xml:space="preserve">on </w:t>
            </w:r>
            <w:r w:rsidR="00684262" w:rsidRPr="00804087">
              <w:rPr>
                <w:rFonts w:ascii="Arial" w:hAnsi="Arial" w:cs="Arial"/>
              </w:rPr>
              <w:t xml:space="preserve">producing a Sussex-wide </w:t>
            </w:r>
            <w:r w:rsidR="00C7169C">
              <w:rPr>
                <w:rFonts w:ascii="Arial" w:hAnsi="Arial" w:cs="Arial"/>
              </w:rPr>
              <w:t xml:space="preserve">proposal </w:t>
            </w:r>
            <w:r w:rsidR="00684262" w:rsidRPr="00804087">
              <w:rPr>
                <w:rFonts w:ascii="Arial" w:hAnsi="Arial" w:cs="Arial"/>
              </w:rPr>
              <w:t>on the development of a team of staff to support care homes in crisis from a workforce perspective, as part of a multi-provider response including all community and acute providers.  Paper to include agreeing a set of principles with each Local Authority</w:t>
            </w:r>
          </w:p>
          <w:p w14:paraId="5126B216" w14:textId="7877DE11" w:rsidR="00C7169C" w:rsidRDefault="00C7169C" w:rsidP="00684262">
            <w:pPr>
              <w:rPr>
                <w:rFonts w:ascii="Arial" w:hAnsi="Arial" w:cs="Arial"/>
              </w:rPr>
            </w:pPr>
          </w:p>
          <w:p w14:paraId="55E0300F" w14:textId="3C505B9D" w:rsidR="003C6458" w:rsidRDefault="00C7169C" w:rsidP="003C6458">
            <w:pPr>
              <w:rPr>
                <w:rFonts w:ascii="Arial" w:hAnsi="Arial" w:cs="Arial"/>
              </w:rPr>
            </w:pPr>
            <w:r>
              <w:rPr>
                <w:rFonts w:ascii="Arial" w:hAnsi="Arial" w:cs="Arial"/>
              </w:rPr>
              <w:t>Across the B&amp;H system enhanced risk assessments for workforce that may be more at risk from C</w:t>
            </w:r>
            <w:r w:rsidR="00543A3D">
              <w:rPr>
                <w:rFonts w:ascii="Arial" w:hAnsi="Arial" w:cs="Arial"/>
              </w:rPr>
              <w:t>OVID19</w:t>
            </w:r>
            <w:r>
              <w:rPr>
                <w:rFonts w:ascii="Arial" w:hAnsi="Arial" w:cs="Arial"/>
              </w:rPr>
              <w:t xml:space="preserve"> including BAME staff are in use.</w:t>
            </w:r>
            <w:r w:rsidR="00543A3D">
              <w:rPr>
                <w:rFonts w:ascii="Arial" w:hAnsi="Arial" w:cs="Arial"/>
              </w:rPr>
              <w:t xml:space="preserve"> </w:t>
            </w:r>
            <w:r>
              <w:rPr>
                <w:rFonts w:ascii="Arial" w:hAnsi="Arial" w:cs="Arial"/>
              </w:rPr>
              <w:t>Statutory system partners’ HR directors are working together to support the roll out of this approach to the wider health and car system including care homes.</w:t>
            </w:r>
          </w:p>
          <w:p w14:paraId="70B96B48" w14:textId="77777777" w:rsidR="003C6458" w:rsidRDefault="003C6458" w:rsidP="003C6458">
            <w:pPr>
              <w:rPr>
                <w:rFonts w:ascii="Arial" w:hAnsi="Arial" w:cs="Arial"/>
              </w:rPr>
            </w:pPr>
          </w:p>
          <w:p w14:paraId="753F1810" w14:textId="7DA6C44B" w:rsidR="003C6458" w:rsidRPr="003C6458" w:rsidRDefault="003C6458" w:rsidP="003C6458">
            <w:pPr>
              <w:jc w:val="both"/>
              <w:rPr>
                <w:rFonts w:ascii="Arial" w:hAnsi="Arial" w:cs="Arial"/>
              </w:rPr>
            </w:pPr>
            <w:r w:rsidRPr="003C6458">
              <w:rPr>
                <w:rFonts w:ascii="Arial" w:hAnsi="Arial" w:cs="Arial"/>
              </w:rPr>
              <w:lastRenderedPageBreak/>
              <w:t>New national recruitment campaign to attract 20,000 people into social care in three months</w:t>
            </w:r>
            <w:r>
              <w:rPr>
                <w:rFonts w:ascii="Arial" w:hAnsi="Arial" w:cs="Arial"/>
              </w:rPr>
              <w:t>.</w:t>
            </w:r>
          </w:p>
          <w:p w14:paraId="74BFF2C3" w14:textId="77777777" w:rsidR="003C6458" w:rsidRPr="003C6458" w:rsidRDefault="003C6458" w:rsidP="003C6458">
            <w:pPr>
              <w:jc w:val="both"/>
              <w:rPr>
                <w:rFonts w:ascii="Arial" w:hAnsi="Arial" w:cs="Arial"/>
              </w:rPr>
            </w:pPr>
          </w:p>
          <w:p w14:paraId="108B054B" w14:textId="01C57E31" w:rsidR="003C6458" w:rsidRPr="003C6458" w:rsidRDefault="003C6458" w:rsidP="003C6458">
            <w:pPr>
              <w:jc w:val="both"/>
              <w:rPr>
                <w:rFonts w:ascii="Arial" w:hAnsi="Arial" w:cs="Arial"/>
              </w:rPr>
            </w:pPr>
            <w:r w:rsidRPr="003C6458">
              <w:rPr>
                <w:rFonts w:ascii="Arial" w:hAnsi="Arial" w:cs="Arial"/>
              </w:rPr>
              <w:t>Campaigning materials for use locally</w:t>
            </w:r>
            <w:r>
              <w:rPr>
                <w:rFonts w:ascii="Arial" w:hAnsi="Arial" w:cs="Arial"/>
              </w:rPr>
              <w:t>.</w:t>
            </w:r>
          </w:p>
          <w:p w14:paraId="293211AA" w14:textId="77777777" w:rsidR="003C6458" w:rsidRDefault="003C6458" w:rsidP="003C6458">
            <w:pPr>
              <w:pStyle w:val="ListParagraph"/>
              <w:ind w:left="88"/>
              <w:jc w:val="both"/>
              <w:rPr>
                <w:rFonts w:ascii="Arial" w:hAnsi="Arial" w:cs="Arial"/>
              </w:rPr>
            </w:pPr>
          </w:p>
          <w:p w14:paraId="6BB76622" w14:textId="77777777" w:rsidR="003C6458" w:rsidRPr="00543A3D" w:rsidRDefault="003C6458" w:rsidP="003C6458">
            <w:pPr>
              <w:jc w:val="both"/>
              <w:rPr>
                <w:rFonts w:ascii="Arial" w:hAnsi="Arial" w:cs="Arial"/>
              </w:rPr>
            </w:pPr>
            <w:r w:rsidRPr="00543A3D">
              <w:rPr>
                <w:rFonts w:ascii="Arial" w:hAnsi="Arial" w:cs="Arial"/>
              </w:rPr>
              <w:t>Fastrack measures for DBS checks.</w:t>
            </w:r>
          </w:p>
          <w:p w14:paraId="13241F98" w14:textId="6BDCD00D" w:rsidR="003C6458" w:rsidRPr="00543A3D" w:rsidRDefault="003C6458" w:rsidP="003C6458">
            <w:pPr>
              <w:jc w:val="both"/>
              <w:rPr>
                <w:rFonts w:ascii="Arial" w:hAnsi="Arial" w:cs="Arial"/>
              </w:rPr>
            </w:pPr>
          </w:p>
          <w:p w14:paraId="45FC4DC9" w14:textId="3880D74D" w:rsidR="003C6458" w:rsidRPr="00543A3D" w:rsidRDefault="003C6458" w:rsidP="003C6458">
            <w:pPr>
              <w:jc w:val="both"/>
              <w:rPr>
                <w:rFonts w:ascii="Arial" w:hAnsi="Arial" w:cs="Arial"/>
              </w:rPr>
            </w:pPr>
            <w:r w:rsidRPr="00543A3D">
              <w:rPr>
                <w:rFonts w:ascii="Arial" w:hAnsi="Arial" w:cs="Arial"/>
              </w:rPr>
              <w:t>New Care workforce app to access relevant updates, guidance, support and discounts.</w:t>
            </w:r>
          </w:p>
          <w:p w14:paraId="41D07D17" w14:textId="765BA635" w:rsidR="001F7D98" w:rsidRPr="00543A3D" w:rsidRDefault="001F7D98" w:rsidP="003C6458">
            <w:pPr>
              <w:jc w:val="both"/>
              <w:rPr>
                <w:rFonts w:ascii="Arial" w:hAnsi="Arial" w:cs="Arial"/>
              </w:rPr>
            </w:pPr>
          </w:p>
          <w:p w14:paraId="6F3C7A82" w14:textId="49AE72CF" w:rsidR="001F7D98" w:rsidRPr="00543A3D" w:rsidRDefault="001F7D98" w:rsidP="001F7D98">
            <w:pPr>
              <w:rPr>
                <w:rFonts w:ascii="Arial" w:hAnsi="Arial" w:cs="Arial"/>
              </w:rPr>
            </w:pPr>
            <w:bookmarkStart w:id="1" w:name="_Hlk41389670"/>
            <w:r w:rsidRPr="00543A3D">
              <w:rPr>
                <w:rFonts w:ascii="Arial" w:hAnsi="Arial" w:cs="Arial"/>
              </w:rPr>
              <w:t xml:space="preserve">A central hub has been created for Sussex Health and Care Partnership initially to help match returners with the Trusts they were originally allocated to.  The hub also has information about staff that may be available to work in social care, including: </w:t>
            </w:r>
          </w:p>
          <w:p w14:paraId="4477563A" w14:textId="77777777" w:rsidR="001F7D98" w:rsidRPr="00543A3D" w:rsidRDefault="001F7D98" w:rsidP="001F7D98">
            <w:pPr>
              <w:rPr>
                <w:rFonts w:ascii="Arial" w:hAnsi="Arial" w:cs="Arial"/>
              </w:rPr>
            </w:pPr>
          </w:p>
          <w:p w14:paraId="6336D8D3" w14:textId="71D776D7" w:rsidR="001F7D98" w:rsidRPr="00543A3D" w:rsidRDefault="001F7D98" w:rsidP="001F7D98">
            <w:pPr>
              <w:pStyle w:val="ListParagraph"/>
              <w:numPr>
                <w:ilvl w:val="0"/>
                <w:numId w:val="45"/>
              </w:numPr>
              <w:ind w:left="450" w:hanging="283"/>
              <w:rPr>
                <w:rFonts w:ascii="Arial" w:hAnsi="Arial" w:cs="Arial"/>
              </w:rPr>
            </w:pPr>
            <w:r w:rsidRPr="00543A3D">
              <w:rPr>
                <w:rFonts w:ascii="Arial" w:hAnsi="Arial" w:cs="Arial"/>
              </w:rPr>
              <w:t>AHP’s - Occupational Therapists, Physiotherapists, Osteopaths, Podiatrists</w:t>
            </w:r>
            <w:r w:rsidR="00543A3D" w:rsidRPr="00543A3D">
              <w:rPr>
                <w:rFonts w:ascii="Arial" w:hAnsi="Arial" w:cs="Arial"/>
              </w:rPr>
              <w:t>.</w:t>
            </w:r>
          </w:p>
          <w:p w14:paraId="4A28FCC8" w14:textId="71F70A04" w:rsidR="001F7D98" w:rsidRPr="00543A3D" w:rsidRDefault="001F7D98" w:rsidP="001F7D98">
            <w:pPr>
              <w:pStyle w:val="ListParagraph"/>
              <w:numPr>
                <w:ilvl w:val="0"/>
                <w:numId w:val="45"/>
              </w:numPr>
              <w:ind w:left="450" w:hanging="283"/>
              <w:rPr>
                <w:rFonts w:ascii="Arial" w:hAnsi="Arial" w:cs="Arial"/>
              </w:rPr>
            </w:pPr>
            <w:r w:rsidRPr="00543A3D">
              <w:rPr>
                <w:rFonts w:ascii="Arial" w:hAnsi="Arial" w:cs="Arial"/>
              </w:rPr>
              <w:t>Doctors – Obs &amp; Gynae, Paediatrics, Radiography</w:t>
            </w:r>
            <w:r w:rsidR="00543A3D" w:rsidRPr="00543A3D">
              <w:rPr>
                <w:rFonts w:ascii="Arial" w:hAnsi="Arial" w:cs="Arial"/>
              </w:rPr>
              <w:t>.</w:t>
            </w:r>
          </w:p>
          <w:p w14:paraId="21764E3D" w14:textId="2D483BA8" w:rsidR="001F7D98" w:rsidRPr="00543A3D" w:rsidRDefault="001F7D98" w:rsidP="001F7D98">
            <w:pPr>
              <w:pStyle w:val="ListParagraph"/>
              <w:numPr>
                <w:ilvl w:val="0"/>
                <w:numId w:val="45"/>
              </w:numPr>
              <w:ind w:left="450" w:hanging="283"/>
              <w:rPr>
                <w:rFonts w:ascii="Arial" w:hAnsi="Arial" w:cs="Arial"/>
              </w:rPr>
            </w:pPr>
            <w:r w:rsidRPr="00543A3D">
              <w:rPr>
                <w:rFonts w:ascii="Arial" w:hAnsi="Arial" w:cs="Arial"/>
              </w:rPr>
              <w:t>Nurses - OH, midwifery, hospice/palliative care</w:t>
            </w:r>
            <w:bookmarkEnd w:id="1"/>
            <w:r w:rsidR="00543A3D" w:rsidRPr="00543A3D">
              <w:rPr>
                <w:rFonts w:ascii="Arial" w:hAnsi="Arial" w:cs="Arial"/>
              </w:rPr>
              <w:t>.</w:t>
            </w:r>
          </w:p>
          <w:p w14:paraId="52A43BDF" w14:textId="77777777" w:rsidR="001F7D98" w:rsidRPr="00543A3D" w:rsidRDefault="001F7D98" w:rsidP="001F7D98">
            <w:pPr>
              <w:rPr>
                <w:rFonts w:ascii="Arial" w:hAnsi="Arial" w:cs="Arial"/>
              </w:rPr>
            </w:pPr>
            <w:r w:rsidRPr="00543A3D">
              <w:rPr>
                <w:rFonts w:ascii="Arial" w:hAnsi="Arial" w:cs="Arial"/>
              </w:rPr>
              <w:t> </w:t>
            </w:r>
          </w:p>
          <w:p w14:paraId="0199BF52" w14:textId="0FCA12AE" w:rsidR="001F7D98" w:rsidRPr="00543A3D" w:rsidRDefault="001F7D98" w:rsidP="001F7D98">
            <w:pPr>
              <w:rPr>
                <w:rFonts w:ascii="Arial" w:hAnsi="Arial" w:cs="Arial"/>
              </w:rPr>
            </w:pPr>
            <w:bookmarkStart w:id="2" w:name="_Hlk41389688"/>
            <w:r w:rsidRPr="00543A3D">
              <w:rPr>
                <w:rFonts w:ascii="Arial" w:hAnsi="Arial" w:cs="Arial"/>
              </w:rPr>
              <w:t xml:space="preserve">A process is being designed to assess the need in each area and liaise with the </w:t>
            </w:r>
            <w:r w:rsidR="00322FAC" w:rsidRPr="00543A3D">
              <w:rPr>
                <w:rFonts w:ascii="Arial" w:hAnsi="Arial" w:cs="Arial"/>
              </w:rPr>
              <w:t>returner’s</w:t>
            </w:r>
            <w:r w:rsidRPr="00543A3D">
              <w:rPr>
                <w:rFonts w:ascii="Arial" w:hAnsi="Arial" w:cs="Arial"/>
              </w:rPr>
              <w:t xml:space="preserve"> hub as to how local opportunities can be identified for returners to work in social care in each place.  </w:t>
            </w:r>
          </w:p>
          <w:p w14:paraId="3499EB0F" w14:textId="77777777" w:rsidR="00543A3D" w:rsidRPr="00543A3D" w:rsidRDefault="001F7D98" w:rsidP="00543A3D">
            <w:pPr>
              <w:jc w:val="both"/>
              <w:rPr>
                <w:rFonts w:ascii="Arial" w:hAnsi="Arial" w:cs="Arial"/>
              </w:rPr>
            </w:pPr>
            <w:r w:rsidRPr="00543A3D">
              <w:rPr>
                <w:rFonts w:ascii="Arial" w:hAnsi="Arial" w:cs="Arial"/>
              </w:rPr>
              <w:t xml:space="preserve">Additionally, there is a second wave of returners, which is due to include health care support workers that could be deployed to social care.  The number of health care and social care workers is small at </w:t>
            </w:r>
            <w:bookmarkStart w:id="3" w:name="_Hlk41389725"/>
            <w:bookmarkEnd w:id="2"/>
            <w:r w:rsidRPr="00543A3D">
              <w:rPr>
                <w:rFonts w:ascii="Arial" w:hAnsi="Arial" w:cs="Arial"/>
              </w:rPr>
              <w:t>present locally but this many grow.  A process is also being designed to enable these returners to be directed to the Sussex system to work directly in social care.</w:t>
            </w:r>
            <w:bookmarkEnd w:id="3"/>
          </w:p>
          <w:p w14:paraId="65BC5D16" w14:textId="20F00FC6" w:rsidR="00684262" w:rsidRPr="00804087" w:rsidRDefault="00543A3D" w:rsidP="00543A3D">
            <w:pPr>
              <w:jc w:val="both"/>
            </w:pPr>
            <w:r>
              <w:tab/>
            </w:r>
          </w:p>
        </w:tc>
        <w:tc>
          <w:tcPr>
            <w:tcW w:w="2402" w:type="dxa"/>
          </w:tcPr>
          <w:p w14:paraId="064BF6B4" w14:textId="3BE06FEE" w:rsidR="00684262" w:rsidRPr="00804087" w:rsidRDefault="00684262" w:rsidP="008116F5">
            <w:pPr>
              <w:rPr>
                <w:rFonts w:ascii="Arial" w:hAnsi="Arial" w:cs="Arial"/>
              </w:rPr>
            </w:pPr>
          </w:p>
        </w:tc>
      </w:tr>
      <w:tr w:rsidR="00684262" w:rsidRPr="008366EE" w14:paraId="35BF8507" w14:textId="77777777" w:rsidTr="00FD1782">
        <w:tc>
          <w:tcPr>
            <w:tcW w:w="645" w:type="dxa"/>
            <w:shd w:val="clear" w:color="auto" w:fill="auto"/>
          </w:tcPr>
          <w:p w14:paraId="6B92C1A1" w14:textId="77777777" w:rsidR="00684262" w:rsidRDefault="00684262" w:rsidP="00684262">
            <w:pPr>
              <w:rPr>
                <w:rFonts w:ascii="Arial" w:hAnsi="Arial" w:cs="Arial"/>
                <w:b/>
              </w:rPr>
            </w:pPr>
            <w:r>
              <w:rPr>
                <w:rFonts w:ascii="Arial" w:hAnsi="Arial" w:cs="Arial"/>
                <w:b/>
              </w:rPr>
              <w:t>7.3</w:t>
            </w:r>
          </w:p>
        </w:tc>
        <w:tc>
          <w:tcPr>
            <w:tcW w:w="4222" w:type="dxa"/>
          </w:tcPr>
          <w:p w14:paraId="781B330C" w14:textId="77777777" w:rsidR="00684262" w:rsidRPr="00804087" w:rsidRDefault="00684262" w:rsidP="00684262">
            <w:pPr>
              <w:rPr>
                <w:rFonts w:ascii="Arial" w:hAnsi="Arial" w:cs="Arial"/>
              </w:rPr>
            </w:pPr>
            <w:r w:rsidRPr="00804087">
              <w:rPr>
                <w:rFonts w:ascii="Arial" w:hAnsi="Arial" w:cs="Arial"/>
              </w:rPr>
              <w:t>Funding</w:t>
            </w:r>
          </w:p>
        </w:tc>
        <w:tc>
          <w:tcPr>
            <w:tcW w:w="6901" w:type="dxa"/>
          </w:tcPr>
          <w:p w14:paraId="35AA8744" w14:textId="2967CB4B" w:rsidR="00684262" w:rsidRPr="00543A3D" w:rsidRDefault="00F645A0" w:rsidP="00684262">
            <w:pPr>
              <w:pStyle w:val="Default"/>
              <w:spacing w:after="206"/>
              <w:rPr>
                <w:color w:val="auto"/>
                <w:sz w:val="22"/>
                <w:szCs w:val="22"/>
              </w:rPr>
            </w:pPr>
            <w:r>
              <w:rPr>
                <w:color w:val="auto"/>
                <w:sz w:val="22"/>
                <w:szCs w:val="22"/>
              </w:rPr>
              <w:t>Additional funding from BHCC agreed to support market resilience at P&amp;R Committee on 27</w:t>
            </w:r>
            <w:r w:rsidRPr="00F645A0">
              <w:rPr>
                <w:color w:val="auto"/>
                <w:sz w:val="22"/>
                <w:szCs w:val="22"/>
                <w:vertAlign w:val="superscript"/>
              </w:rPr>
              <w:t>th</w:t>
            </w:r>
            <w:r>
              <w:rPr>
                <w:color w:val="auto"/>
                <w:sz w:val="22"/>
                <w:szCs w:val="22"/>
              </w:rPr>
              <w:t xml:space="preserve"> May covering period April to June. </w:t>
            </w:r>
            <w:r w:rsidR="00802ECA" w:rsidRPr="00543A3D">
              <w:rPr>
                <w:color w:val="auto"/>
                <w:sz w:val="22"/>
                <w:szCs w:val="22"/>
              </w:rPr>
              <w:t xml:space="preserve">The newly announced </w:t>
            </w:r>
            <w:r w:rsidR="00684262" w:rsidRPr="00543A3D">
              <w:rPr>
                <w:color w:val="auto"/>
                <w:sz w:val="22"/>
                <w:szCs w:val="22"/>
              </w:rPr>
              <w:t>I</w:t>
            </w:r>
            <w:r w:rsidR="00802ECA" w:rsidRPr="00543A3D">
              <w:rPr>
                <w:color w:val="auto"/>
                <w:sz w:val="22"/>
                <w:szCs w:val="22"/>
              </w:rPr>
              <w:t xml:space="preserve">nfection </w:t>
            </w:r>
            <w:r w:rsidR="00684262" w:rsidRPr="00543A3D">
              <w:rPr>
                <w:color w:val="auto"/>
                <w:sz w:val="22"/>
                <w:szCs w:val="22"/>
              </w:rPr>
              <w:t>C</w:t>
            </w:r>
            <w:r w:rsidR="00802ECA" w:rsidRPr="00543A3D">
              <w:rPr>
                <w:color w:val="auto"/>
                <w:sz w:val="22"/>
                <w:szCs w:val="22"/>
              </w:rPr>
              <w:t xml:space="preserve">ontrol </w:t>
            </w:r>
            <w:r w:rsidR="00684262" w:rsidRPr="00543A3D">
              <w:rPr>
                <w:color w:val="auto"/>
                <w:sz w:val="22"/>
                <w:szCs w:val="22"/>
              </w:rPr>
              <w:t>F</w:t>
            </w:r>
            <w:r w:rsidR="00802ECA" w:rsidRPr="00543A3D">
              <w:rPr>
                <w:color w:val="auto"/>
                <w:sz w:val="22"/>
                <w:szCs w:val="22"/>
              </w:rPr>
              <w:t>und (ICF)</w:t>
            </w:r>
            <w:r w:rsidR="00684262" w:rsidRPr="00543A3D">
              <w:rPr>
                <w:color w:val="auto"/>
                <w:sz w:val="22"/>
                <w:szCs w:val="22"/>
              </w:rPr>
              <w:t xml:space="preserve"> is intended to help providers pay for additional staff and/or maintain normal wages for staff, who need to reduce the number of establishments in which </w:t>
            </w:r>
            <w:r w:rsidR="00684262" w:rsidRPr="00543A3D">
              <w:rPr>
                <w:color w:val="auto"/>
                <w:sz w:val="22"/>
                <w:szCs w:val="22"/>
              </w:rPr>
              <w:lastRenderedPageBreak/>
              <w:t>they work, reduce the number of hours they work, or self-isolate. Work is underway to implement a process to support this.</w:t>
            </w:r>
          </w:p>
          <w:p w14:paraId="6A14062E" w14:textId="2D299D33" w:rsidR="003C6458" w:rsidRPr="00543A3D" w:rsidRDefault="003C6458" w:rsidP="003C6458">
            <w:pPr>
              <w:rPr>
                <w:rFonts w:ascii="Arial" w:hAnsi="Arial" w:cs="Arial"/>
                <w:b/>
              </w:rPr>
            </w:pPr>
            <w:r w:rsidRPr="00543A3D">
              <w:rPr>
                <w:rFonts w:ascii="Arial" w:hAnsi="Arial" w:cs="Arial"/>
              </w:rPr>
              <w:t>Funding for free rapid online training for new recruits, staff and volunteers.</w:t>
            </w:r>
          </w:p>
          <w:p w14:paraId="46825369" w14:textId="2BB0B8B3" w:rsidR="003C6458" w:rsidRPr="00804087" w:rsidRDefault="003C6458" w:rsidP="00684262">
            <w:pPr>
              <w:pStyle w:val="Default"/>
              <w:spacing w:after="206"/>
              <w:rPr>
                <w:color w:val="auto"/>
                <w:sz w:val="22"/>
                <w:szCs w:val="22"/>
              </w:rPr>
            </w:pPr>
          </w:p>
        </w:tc>
        <w:tc>
          <w:tcPr>
            <w:tcW w:w="2402" w:type="dxa"/>
          </w:tcPr>
          <w:p w14:paraId="10C6CD52" w14:textId="5BE08B43" w:rsidR="00684262" w:rsidRPr="00804087" w:rsidRDefault="00BA53C4" w:rsidP="00684262">
            <w:pPr>
              <w:rPr>
                <w:rFonts w:ascii="Arial" w:hAnsi="Arial" w:cs="Arial"/>
              </w:rPr>
            </w:pPr>
            <w:r>
              <w:rPr>
                <w:rFonts w:ascii="Arial" w:hAnsi="Arial" w:cs="Arial"/>
              </w:rPr>
              <w:lastRenderedPageBreak/>
              <w:t>Rob Persey</w:t>
            </w:r>
            <w:r w:rsidR="00F36B74">
              <w:rPr>
                <w:rFonts w:ascii="Arial" w:hAnsi="Arial" w:cs="Arial"/>
              </w:rPr>
              <w:t>, Executive Director Health and Adult Social Care</w:t>
            </w:r>
            <w:r w:rsidR="006B57EC">
              <w:rPr>
                <w:rFonts w:ascii="Arial" w:hAnsi="Arial" w:cs="Arial"/>
              </w:rPr>
              <w:t>, BHCC</w:t>
            </w:r>
          </w:p>
        </w:tc>
      </w:tr>
      <w:tr w:rsidR="00684262" w:rsidRPr="008366EE" w14:paraId="53E8B363" w14:textId="77777777" w:rsidTr="00BD4C84">
        <w:tc>
          <w:tcPr>
            <w:tcW w:w="645" w:type="dxa"/>
            <w:shd w:val="clear" w:color="auto" w:fill="D9D9D9" w:themeFill="background1" w:themeFillShade="D9"/>
          </w:tcPr>
          <w:p w14:paraId="0F5F26E7" w14:textId="77777777" w:rsidR="00684262" w:rsidRDefault="00684262" w:rsidP="00684262">
            <w:pPr>
              <w:rPr>
                <w:rFonts w:ascii="Arial" w:hAnsi="Arial" w:cs="Arial"/>
                <w:b/>
              </w:rPr>
            </w:pPr>
            <w:r>
              <w:rPr>
                <w:rFonts w:ascii="Arial" w:hAnsi="Arial" w:cs="Arial"/>
                <w:b/>
              </w:rPr>
              <w:t>8</w:t>
            </w:r>
          </w:p>
        </w:tc>
        <w:tc>
          <w:tcPr>
            <w:tcW w:w="4222" w:type="dxa"/>
            <w:shd w:val="clear" w:color="auto" w:fill="D9D9D9" w:themeFill="background1" w:themeFillShade="D9"/>
          </w:tcPr>
          <w:p w14:paraId="506418B9" w14:textId="77777777" w:rsidR="00684262" w:rsidRPr="005F61BA" w:rsidRDefault="00684262" w:rsidP="00684262">
            <w:pPr>
              <w:rPr>
                <w:rFonts w:ascii="Arial" w:hAnsi="Arial" w:cs="Arial"/>
                <w:b/>
              </w:rPr>
            </w:pPr>
            <w:r w:rsidRPr="005F61BA">
              <w:rPr>
                <w:rFonts w:ascii="Arial" w:hAnsi="Arial" w:cs="Arial"/>
                <w:b/>
              </w:rPr>
              <w:t>Quarantining</w:t>
            </w:r>
          </w:p>
          <w:p w14:paraId="2B1562E0" w14:textId="77777777" w:rsidR="00684262" w:rsidRPr="00E310B5" w:rsidRDefault="00684262" w:rsidP="00684262">
            <w:pPr>
              <w:rPr>
                <w:rFonts w:ascii="Arial" w:hAnsi="Arial" w:cs="Arial"/>
                <w:color w:val="FF0000"/>
              </w:rPr>
            </w:pPr>
          </w:p>
        </w:tc>
        <w:tc>
          <w:tcPr>
            <w:tcW w:w="6901" w:type="dxa"/>
            <w:shd w:val="clear" w:color="auto" w:fill="D9D9D9" w:themeFill="background1" w:themeFillShade="D9"/>
          </w:tcPr>
          <w:p w14:paraId="6E7EF3E7" w14:textId="77777777" w:rsidR="00684262" w:rsidRPr="0092299B" w:rsidRDefault="00684262" w:rsidP="00684262">
            <w:pPr>
              <w:pStyle w:val="Default"/>
              <w:spacing w:after="206"/>
              <w:rPr>
                <w:sz w:val="22"/>
                <w:szCs w:val="22"/>
              </w:rPr>
            </w:pPr>
          </w:p>
        </w:tc>
        <w:tc>
          <w:tcPr>
            <w:tcW w:w="2402" w:type="dxa"/>
            <w:shd w:val="clear" w:color="auto" w:fill="D9D9D9" w:themeFill="background1" w:themeFillShade="D9"/>
          </w:tcPr>
          <w:p w14:paraId="175FDE88" w14:textId="77777777" w:rsidR="00684262" w:rsidRDefault="00684262" w:rsidP="00684262">
            <w:pPr>
              <w:rPr>
                <w:rFonts w:ascii="Arial" w:hAnsi="Arial" w:cs="Arial"/>
                <w:color w:val="FF0000"/>
              </w:rPr>
            </w:pPr>
          </w:p>
        </w:tc>
      </w:tr>
      <w:tr w:rsidR="00684262" w14:paraId="14B8CD97" w14:textId="77777777" w:rsidTr="00FD1782">
        <w:tc>
          <w:tcPr>
            <w:tcW w:w="645" w:type="dxa"/>
            <w:shd w:val="clear" w:color="auto" w:fill="auto"/>
          </w:tcPr>
          <w:p w14:paraId="2136CEB5" w14:textId="77777777" w:rsidR="00684262" w:rsidRPr="009D65D3" w:rsidRDefault="00684262" w:rsidP="00684262">
            <w:pPr>
              <w:rPr>
                <w:rFonts w:ascii="Arial" w:hAnsi="Arial" w:cs="Arial"/>
                <w:b/>
              </w:rPr>
            </w:pPr>
            <w:r w:rsidRPr="009D65D3">
              <w:rPr>
                <w:rFonts w:ascii="Arial" w:hAnsi="Arial" w:cs="Arial"/>
                <w:b/>
              </w:rPr>
              <w:t>8.1</w:t>
            </w:r>
          </w:p>
        </w:tc>
        <w:tc>
          <w:tcPr>
            <w:tcW w:w="4222" w:type="dxa"/>
          </w:tcPr>
          <w:p w14:paraId="4EA4C541" w14:textId="77777777" w:rsidR="00684262" w:rsidRDefault="00684262" w:rsidP="00684262">
            <w:pPr>
              <w:rPr>
                <w:rFonts w:ascii="Arial" w:hAnsi="Arial" w:cs="Arial"/>
              </w:rPr>
            </w:pPr>
            <w:r>
              <w:rPr>
                <w:rFonts w:ascii="Arial" w:hAnsi="Arial" w:cs="Arial"/>
              </w:rPr>
              <w:t>Effective isolation of COVID-positive patients: LAs should ensure that there is sufficient alternative accommodation as required to quarantine and isolate residents, if needed, before returning to their care home from hospital in line with DHSC Adult Social Care Acton Plan (costs covered through £1.3bn discharge funding via the NHS</w:t>
            </w:r>
          </w:p>
        </w:tc>
        <w:tc>
          <w:tcPr>
            <w:tcW w:w="6901" w:type="dxa"/>
          </w:tcPr>
          <w:p w14:paraId="22301DBD" w14:textId="5862FA9B" w:rsidR="00684262" w:rsidRPr="00F645A0" w:rsidRDefault="00F645A0" w:rsidP="00684262">
            <w:pPr>
              <w:rPr>
                <w:rFonts w:ascii="Arial" w:hAnsi="Arial" w:cs="Arial"/>
              </w:rPr>
            </w:pPr>
            <w:r>
              <w:rPr>
                <w:rFonts w:ascii="Arial" w:hAnsi="Arial" w:cs="Arial"/>
              </w:rPr>
              <w:t>Work on this continues to be actively progressed</w:t>
            </w:r>
          </w:p>
        </w:tc>
        <w:tc>
          <w:tcPr>
            <w:tcW w:w="2402" w:type="dxa"/>
          </w:tcPr>
          <w:p w14:paraId="5295F8A5" w14:textId="44F7AD57" w:rsidR="00F645A0" w:rsidRDefault="00F645A0" w:rsidP="00684262">
            <w:pPr>
              <w:rPr>
                <w:rFonts w:ascii="Arial" w:hAnsi="Arial" w:cs="Arial"/>
              </w:rPr>
            </w:pPr>
            <w:r>
              <w:rPr>
                <w:rFonts w:ascii="Arial" w:hAnsi="Arial" w:cs="Arial"/>
              </w:rPr>
              <w:t>Rob Persey – Executive Director BHCC</w:t>
            </w:r>
          </w:p>
          <w:p w14:paraId="25919147" w14:textId="77777777" w:rsidR="00F645A0" w:rsidRDefault="00F645A0" w:rsidP="00684262">
            <w:pPr>
              <w:rPr>
                <w:rFonts w:ascii="Arial" w:hAnsi="Arial" w:cs="Arial"/>
              </w:rPr>
            </w:pPr>
          </w:p>
          <w:p w14:paraId="09C0640A" w14:textId="5E70B9B7" w:rsidR="006B57EC" w:rsidRDefault="0040135B" w:rsidP="00684262">
            <w:pPr>
              <w:rPr>
                <w:rFonts w:ascii="Arial" w:hAnsi="Arial" w:cs="Arial"/>
              </w:rPr>
            </w:pPr>
            <w:r>
              <w:rPr>
                <w:rFonts w:ascii="Arial" w:hAnsi="Arial" w:cs="Arial"/>
              </w:rPr>
              <w:t>Nicola Rosenberg</w:t>
            </w:r>
            <w:r w:rsidR="006B57EC">
              <w:rPr>
                <w:rFonts w:ascii="Arial" w:hAnsi="Arial" w:cs="Arial"/>
              </w:rPr>
              <w:t xml:space="preserve">, Consultant Public Health, </w:t>
            </w:r>
            <w:r w:rsidR="006B57EC" w:rsidRPr="00005CD9">
              <w:rPr>
                <w:rFonts w:ascii="Arial" w:hAnsi="Arial" w:cs="Arial"/>
              </w:rPr>
              <w:t>Clinical Fellow in Emergency Medicine and Clinical Lead of Discharge Hub, BSUH</w:t>
            </w:r>
          </w:p>
          <w:p w14:paraId="78B0FB7C" w14:textId="34CA7C3F" w:rsidR="0040135B" w:rsidRDefault="0040135B" w:rsidP="00684262">
            <w:pPr>
              <w:rPr>
                <w:rFonts w:ascii="Arial" w:hAnsi="Arial" w:cs="Arial"/>
              </w:rPr>
            </w:pPr>
          </w:p>
          <w:p w14:paraId="2AF1AE4F" w14:textId="2647EE1D" w:rsidR="0040135B" w:rsidRDefault="0040135B" w:rsidP="0040135B">
            <w:pPr>
              <w:rPr>
                <w:rFonts w:ascii="Arial" w:hAnsi="Arial" w:cs="Arial"/>
              </w:rPr>
            </w:pPr>
            <w:r>
              <w:rPr>
                <w:rFonts w:ascii="Arial" w:hAnsi="Arial" w:cs="Arial"/>
              </w:rPr>
              <w:t>Phil Rankin – BSUH Integrated Discharge Hub</w:t>
            </w:r>
          </w:p>
        </w:tc>
      </w:tr>
      <w:tr w:rsidR="009D65D3" w14:paraId="57DBBD55" w14:textId="77777777" w:rsidTr="00D37CAD">
        <w:tc>
          <w:tcPr>
            <w:tcW w:w="645" w:type="dxa"/>
            <w:shd w:val="clear" w:color="auto" w:fill="auto"/>
          </w:tcPr>
          <w:p w14:paraId="10B3D8E0" w14:textId="77777777" w:rsidR="009D65D3" w:rsidRPr="009D65D3" w:rsidRDefault="009D65D3" w:rsidP="009D65D3">
            <w:pPr>
              <w:rPr>
                <w:rFonts w:ascii="Arial" w:hAnsi="Arial" w:cs="Arial"/>
                <w:b/>
              </w:rPr>
            </w:pPr>
            <w:r w:rsidRPr="009D65D3">
              <w:rPr>
                <w:rFonts w:ascii="Arial" w:hAnsi="Arial" w:cs="Arial"/>
                <w:b/>
              </w:rPr>
              <w:t>8.2</w:t>
            </w:r>
          </w:p>
        </w:tc>
        <w:tc>
          <w:tcPr>
            <w:tcW w:w="4222" w:type="dxa"/>
            <w:tcBorders>
              <w:top w:val="single" w:sz="8" w:space="0" w:color="auto"/>
              <w:left w:val="nil"/>
              <w:bottom w:val="single" w:sz="8" w:space="0" w:color="auto"/>
              <w:right w:val="single" w:sz="8" w:space="0" w:color="auto"/>
            </w:tcBorders>
          </w:tcPr>
          <w:p w14:paraId="5E93B3A2" w14:textId="77777777" w:rsidR="009D65D3" w:rsidRDefault="009D65D3" w:rsidP="009D65D3">
            <w:pPr>
              <w:rPr>
                <w:rFonts w:ascii="Arial" w:hAnsi="Arial" w:cs="Arial"/>
              </w:rPr>
            </w:pPr>
            <w:r>
              <w:rPr>
                <w:rFonts w:ascii="Arial" w:hAnsi="Arial" w:cs="Arial"/>
              </w:rPr>
              <w:t>Building our scientific understanding and sharing good practice across the sector</w:t>
            </w:r>
          </w:p>
          <w:p w14:paraId="635F38C6" w14:textId="77777777" w:rsidR="009D65D3" w:rsidRDefault="009D65D3" w:rsidP="009D65D3">
            <w:pPr>
              <w:rPr>
                <w:rFonts w:ascii="Arial" w:hAnsi="Arial" w:cs="Arial"/>
              </w:rPr>
            </w:pPr>
          </w:p>
          <w:p w14:paraId="5711E57C" w14:textId="77777777" w:rsidR="009D65D3" w:rsidRPr="008A13D5" w:rsidRDefault="009D65D3" w:rsidP="009D65D3">
            <w:pPr>
              <w:rPr>
                <w:rFonts w:ascii="Arial" w:hAnsi="Arial" w:cs="Arial"/>
              </w:rPr>
            </w:pPr>
            <w:r>
              <w:rPr>
                <w:rFonts w:ascii="Arial" w:hAnsi="Arial" w:cs="Arial"/>
              </w:rPr>
              <w:t>Work with SAGE to create a hub of good practice and develop practical tools for care homes</w:t>
            </w:r>
          </w:p>
        </w:tc>
        <w:tc>
          <w:tcPr>
            <w:tcW w:w="6901" w:type="dxa"/>
            <w:tcBorders>
              <w:top w:val="single" w:sz="8" w:space="0" w:color="auto"/>
              <w:left w:val="nil"/>
              <w:bottom w:val="single" w:sz="8" w:space="0" w:color="auto"/>
              <w:right w:val="single" w:sz="8" w:space="0" w:color="auto"/>
            </w:tcBorders>
          </w:tcPr>
          <w:p w14:paraId="1AC1DDE9" w14:textId="77777777" w:rsidR="009D65D3" w:rsidRDefault="009D65D3" w:rsidP="009D65D3">
            <w:pPr>
              <w:rPr>
                <w:rFonts w:ascii="Arial" w:hAnsi="Arial" w:cs="Arial"/>
              </w:rPr>
            </w:pPr>
            <w:r>
              <w:rPr>
                <w:rFonts w:ascii="Arial" w:hAnsi="Arial" w:cs="Arial"/>
              </w:rPr>
              <w:t xml:space="preserve">BHCC and BHCCG are working closely with PHE regarding evidence and use of data. The Sussex data cell under the Sussex Resilience Forum conducts data analysis and shares intelligence. A Brighton and Hove Care homes dashboard is updated weekly by public health intelligence team. Through the Care Homes cell and IMT good practice is shared with providers and commissioners. Guidance and learning </w:t>
            </w:r>
            <w:r w:rsidR="00D37CAD">
              <w:rPr>
                <w:rFonts w:ascii="Arial" w:hAnsi="Arial" w:cs="Arial"/>
              </w:rPr>
              <w:t>are</w:t>
            </w:r>
            <w:r>
              <w:rPr>
                <w:rFonts w:ascii="Arial" w:hAnsi="Arial" w:cs="Arial"/>
              </w:rPr>
              <w:t xml:space="preserve"> regularly shared with providers.  </w:t>
            </w:r>
          </w:p>
          <w:p w14:paraId="649DB2EA" w14:textId="7509F9D2" w:rsidR="00AB7711" w:rsidRDefault="00AB7711" w:rsidP="009D65D3">
            <w:pPr>
              <w:rPr>
                <w:rFonts w:ascii="Arial" w:hAnsi="Arial" w:cs="Arial"/>
              </w:rPr>
            </w:pPr>
          </w:p>
        </w:tc>
        <w:tc>
          <w:tcPr>
            <w:tcW w:w="2402" w:type="dxa"/>
          </w:tcPr>
          <w:p w14:paraId="10E5B84B" w14:textId="77777777" w:rsidR="009D65D3" w:rsidRDefault="009D65D3" w:rsidP="009D65D3">
            <w:pPr>
              <w:rPr>
                <w:rFonts w:ascii="Arial" w:hAnsi="Arial" w:cs="Arial"/>
              </w:rPr>
            </w:pPr>
          </w:p>
        </w:tc>
      </w:tr>
      <w:tr w:rsidR="00684262" w:rsidRPr="008A13D5" w14:paraId="24A5BCA6" w14:textId="77777777" w:rsidTr="00BD4C84">
        <w:tc>
          <w:tcPr>
            <w:tcW w:w="645" w:type="dxa"/>
            <w:shd w:val="clear" w:color="auto" w:fill="D9D9D9" w:themeFill="background1" w:themeFillShade="D9"/>
          </w:tcPr>
          <w:p w14:paraId="23FB468A" w14:textId="77777777" w:rsidR="00684262" w:rsidRPr="008A13D5" w:rsidRDefault="00684262" w:rsidP="00684262">
            <w:pPr>
              <w:rPr>
                <w:rFonts w:ascii="Arial" w:hAnsi="Arial" w:cs="Arial"/>
                <w:b/>
              </w:rPr>
            </w:pPr>
            <w:r>
              <w:rPr>
                <w:rFonts w:ascii="Arial" w:hAnsi="Arial" w:cs="Arial"/>
                <w:b/>
              </w:rPr>
              <w:t>9</w:t>
            </w:r>
          </w:p>
        </w:tc>
        <w:tc>
          <w:tcPr>
            <w:tcW w:w="11123" w:type="dxa"/>
            <w:gridSpan w:val="2"/>
            <w:shd w:val="clear" w:color="auto" w:fill="D9D9D9" w:themeFill="background1" w:themeFillShade="D9"/>
          </w:tcPr>
          <w:p w14:paraId="79CDDBBE" w14:textId="77777777" w:rsidR="00684262" w:rsidRPr="008A13D5" w:rsidRDefault="00684262" w:rsidP="00684262">
            <w:pPr>
              <w:rPr>
                <w:rFonts w:ascii="Arial" w:hAnsi="Arial" w:cs="Arial"/>
                <w:b/>
              </w:rPr>
            </w:pPr>
            <w:r w:rsidRPr="008A13D5">
              <w:rPr>
                <w:rFonts w:ascii="Arial" w:hAnsi="Arial" w:cs="Arial"/>
                <w:b/>
              </w:rPr>
              <w:t>Stepping up clinical support</w:t>
            </w:r>
          </w:p>
        </w:tc>
        <w:tc>
          <w:tcPr>
            <w:tcW w:w="2402" w:type="dxa"/>
            <w:shd w:val="clear" w:color="auto" w:fill="D9D9D9" w:themeFill="background1" w:themeFillShade="D9"/>
          </w:tcPr>
          <w:p w14:paraId="69741064" w14:textId="77777777" w:rsidR="00684262" w:rsidRPr="008A13D5" w:rsidRDefault="00684262" w:rsidP="00684262">
            <w:pPr>
              <w:rPr>
                <w:rFonts w:ascii="Arial" w:hAnsi="Arial" w:cs="Arial"/>
                <w:b/>
              </w:rPr>
            </w:pPr>
          </w:p>
        </w:tc>
      </w:tr>
      <w:tr w:rsidR="00684262" w14:paraId="3A35FBBE" w14:textId="77777777" w:rsidTr="00FD1782">
        <w:tc>
          <w:tcPr>
            <w:tcW w:w="645" w:type="dxa"/>
            <w:shd w:val="clear" w:color="auto" w:fill="auto"/>
          </w:tcPr>
          <w:p w14:paraId="0542EA80" w14:textId="77777777" w:rsidR="00684262" w:rsidRPr="009D65D3" w:rsidRDefault="00684262" w:rsidP="00684262">
            <w:pPr>
              <w:rPr>
                <w:rFonts w:ascii="Arial" w:hAnsi="Arial" w:cs="Arial"/>
                <w:b/>
              </w:rPr>
            </w:pPr>
            <w:r w:rsidRPr="009D65D3">
              <w:rPr>
                <w:rFonts w:ascii="Arial" w:hAnsi="Arial" w:cs="Arial"/>
                <w:b/>
              </w:rPr>
              <w:lastRenderedPageBreak/>
              <w:t>9.1</w:t>
            </w:r>
          </w:p>
        </w:tc>
        <w:tc>
          <w:tcPr>
            <w:tcW w:w="4222" w:type="dxa"/>
          </w:tcPr>
          <w:p w14:paraId="732ADAD5" w14:textId="77777777" w:rsidR="00684262" w:rsidRPr="00AB7711" w:rsidRDefault="00684262" w:rsidP="00684262">
            <w:pPr>
              <w:rPr>
                <w:rFonts w:ascii="Arial" w:hAnsi="Arial" w:cs="Arial"/>
                <w:b/>
              </w:rPr>
            </w:pPr>
            <w:r w:rsidRPr="00AB7711">
              <w:rPr>
                <w:rFonts w:ascii="Arial" w:hAnsi="Arial" w:cs="Arial"/>
                <w:b/>
              </w:rPr>
              <w:t>Primary and community support in place in response to the NHSE letter of 1</w:t>
            </w:r>
            <w:r w:rsidRPr="00AB7711">
              <w:rPr>
                <w:rFonts w:ascii="Arial" w:hAnsi="Arial" w:cs="Arial"/>
                <w:b/>
                <w:vertAlign w:val="superscript"/>
              </w:rPr>
              <w:t>st</w:t>
            </w:r>
            <w:r w:rsidRPr="00AB7711">
              <w:rPr>
                <w:rFonts w:ascii="Arial" w:hAnsi="Arial" w:cs="Arial"/>
                <w:b/>
              </w:rPr>
              <w:t xml:space="preserve"> May </w:t>
            </w:r>
          </w:p>
        </w:tc>
        <w:tc>
          <w:tcPr>
            <w:tcW w:w="6901" w:type="dxa"/>
          </w:tcPr>
          <w:p w14:paraId="2CEF9C71" w14:textId="6F4661C9" w:rsidR="00995E75" w:rsidRDefault="00995E75" w:rsidP="00995E75">
            <w:pPr>
              <w:rPr>
                <w:rFonts w:eastAsia="Times New Roman"/>
              </w:rPr>
            </w:pPr>
            <w:r>
              <w:rPr>
                <w:rFonts w:ascii="Arial" w:eastAsia="Times New Roman" w:hAnsi="Arial" w:cs="Arial"/>
                <w:lang w:eastAsia="en-GB"/>
              </w:rPr>
              <w:t xml:space="preserve">Across Sussex these requirements have been delivered in full or in part, where there are gaps in </w:t>
            </w:r>
            <w:r w:rsidRPr="00F83CAD">
              <w:rPr>
                <w:rFonts w:ascii="Arial" w:eastAsia="Times New Roman" w:hAnsi="Arial" w:cs="Arial"/>
                <w:lang w:eastAsia="en-GB"/>
              </w:rPr>
              <w:t xml:space="preserve">service </w:t>
            </w:r>
            <w:r>
              <w:rPr>
                <w:rFonts w:ascii="Arial" w:eastAsia="Times New Roman" w:hAnsi="Arial" w:cs="Arial"/>
                <w:lang w:eastAsia="en-GB"/>
              </w:rPr>
              <w:t>the CCGs have developed a COVID19 specification for Care Home Support in the form of a Locally Commissioned Service, for implementation with immediate effect</w:t>
            </w:r>
            <w:r>
              <w:rPr>
                <w:rFonts w:ascii="Arial" w:eastAsia="Times New Roman" w:hAnsi="Arial" w:cs="Arial"/>
                <w:color w:val="1F497D"/>
                <w:lang w:eastAsia="en-GB"/>
              </w:rPr>
              <w:t>.</w:t>
            </w:r>
            <w:r>
              <w:rPr>
                <w:rFonts w:ascii="Arial" w:eastAsia="Times New Roman" w:hAnsi="Arial" w:cs="Arial"/>
                <w:lang w:eastAsia="en-GB"/>
              </w:rPr>
              <w:t xml:space="preserve"> The LCS requires practices to undertake a weekly check in to all Care Homes and to develop a process for personalised care and support planning.  </w:t>
            </w:r>
          </w:p>
          <w:p w14:paraId="7F516E84" w14:textId="77777777" w:rsidR="00995E75" w:rsidRDefault="00995E75" w:rsidP="00995E75">
            <w:pPr>
              <w:rPr>
                <w:rFonts w:eastAsia="Times New Roman"/>
              </w:rPr>
            </w:pPr>
            <w:r>
              <w:rPr>
                <w:rFonts w:ascii="Arial" w:eastAsia="Times New Roman" w:hAnsi="Arial" w:cs="Arial"/>
                <w:lang w:eastAsia="en-GB"/>
              </w:rPr>
              <w:t> </w:t>
            </w:r>
          </w:p>
          <w:p w14:paraId="7209CB7D" w14:textId="77777777" w:rsidR="00995E75" w:rsidRDefault="00995E75" w:rsidP="00995E75">
            <w:pPr>
              <w:rPr>
                <w:rFonts w:eastAsia="Times New Roman"/>
              </w:rPr>
            </w:pPr>
            <w:r>
              <w:rPr>
                <w:rFonts w:ascii="Arial" w:eastAsia="Times New Roman" w:hAnsi="Arial" w:cs="Arial"/>
                <w:lang w:eastAsia="en-GB"/>
              </w:rPr>
              <w:t xml:space="preserve">The New LCS affords the opportunity to ensure we have a consistent offer across all homes and removes the current </w:t>
            </w:r>
            <w:r>
              <w:rPr>
                <w:rFonts w:ascii="Arial" w:eastAsia="Times New Roman" w:hAnsi="Arial" w:cs="Arial"/>
                <w:lang w:val="en-US" w:eastAsia="en-GB"/>
              </w:rPr>
              <w:t>variation to the service offer/package of the pre-existing LCSs, particularly with respect to having a weekly check in and a process for care and support plans</w:t>
            </w:r>
            <w:r>
              <w:rPr>
                <w:rFonts w:ascii="Arial" w:eastAsia="Times New Roman" w:hAnsi="Arial" w:cs="Arial"/>
                <w:color w:val="1F497D"/>
                <w:lang w:val="en-US" w:eastAsia="en-GB"/>
              </w:rPr>
              <w:t>.</w:t>
            </w:r>
          </w:p>
          <w:p w14:paraId="7CD07F41" w14:textId="77777777" w:rsidR="00995E75" w:rsidRDefault="00995E75" w:rsidP="00995E75">
            <w:pPr>
              <w:autoSpaceDE w:val="0"/>
              <w:autoSpaceDN w:val="0"/>
              <w:rPr>
                <w:rFonts w:eastAsia="Times New Roman"/>
              </w:rPr>
            </w:pPr>
            <w:r>
              <w:rPr>
                <w:rFonts w:ascii="Arial" w:eastAsia="Times New Roman" w:hAnsi="Arial" w:cs="Arial"/>
                <w:color w:val="000000"/>
              </w:rPr>
              <w:t> </w:t>
            </w:r>
          </w:p>
          <w:p w14:paraId="65AEE2C3" w14:textId="77777777" w:rsidR="00995E75" w:rsidRDefault="00995E75" w:rsidP="00995E75">
            <w:pPr>
              <w:autoSpaceDE w:val="0"/>
              <w:autoSpaceDN w:val="0"/>
              <w:rPr>
                <w:rFonts w:eastAsia="Times New Roman"/>
              </w:rPr>
            </w:pPr>
            <w:r>
              <w:rPr>
                <w:rFonts w:ascii="Arial" w:eastAsia="Times New Roman" w:hAnsi="Arial" w:cs="Arial"/>
                <w:color w:val="000000"/>
              </w:rPr>
              <w:t xml:space="preserve">The existing Medicines Optimisation teams in each CCG have been refocused to fulfil the clinical pharmacy support requirements, with the additional CCG pharmacists and pharmacy technicians being aligned to practices to support Medicines Optimisation in all care homes. </w:t>
            </w:r>
          </w:p>
          <w:p w14:paraId="013E4050" w14:textId="77777777" w:rsidR="00995E75" w:rsidRDefault="00995E75" w:rsidP="00995E75">
            <w:pPr>
              <w:autoSpaceDE w:val="0"/>
              <w:autoSpaceDN w:val="0"/>
              <w:rPr>
                <w:rFonts w:eastAsia="Times New Roman"/>
              </w:rPr>
            </w:pPr>
            <w:r>
              <w:rPr>
                <w:rFonts w:ascii="Arial" w:eastAsia="Times New Roman" w:hAnsi="Arial" w:cs="Arial"/>
                <w:color w:val="000000"/>
              </w:rPr>
              <w:t> </w:t>
            </w:r>
          </w:p>
          <w:p w14:paraId="4C35FF00" w14:textId="5DAA6AA7" w:rsidR="00995E75" w:rsidRDefault="00995E75" w:rsidP="00995E75">
            <w:pPr>
              <w:autoSpaceDE w:val="0"/>
              <w:autoSpaceDN w:val="0"/>
              <w:rPr>
                <w:rFonts w:eastAsia="Times New Roman"/>
              </w:rPr>
            </w:pPr>
            <w:r>
              <w:rPr>
                <w:rFonts w:ascii="Arial" w:eastAsia="Times New Roman" w:hAnsi="Arial" w:cs="Arial"/>
                <w:color w:val="000000"/>
              </w:rPr>
              <w:t>NHSE also requested a named Clinical Lead is identified to provide clinical leadership support for each care home.</w:t>
            </w:r>
            <w:r w:rsidR="00543A3D">
              <w:rPr>
                <w:rFonts w:ascii="Arial" w:eastAsia="Times New Roman" w:hAnsi="Arial" w:cs="Arial"/>
                <w:color w:val="000000"/>
              </w:rPr>
              <w:t xml:space="preserve"> </w:t>
            </w:r>
            <w:r>
              <w:rPr>
                <w:rFonts w:ascii="Arial" w:eastAsia="Times New Roman" w:hAnsi="Arial" w:cs="Arial"/>
                <w:color w:val="000000"/>
              </w:rPr>
              <w:t xml:space="preserve">This has been accomplished and all Care Homes have a named Clinical Lead to be their single point of contact in exceptional circumstances / crisis. </w:t>
            </w:r>
          </w:p>
          <w:p w14:paraId="4E8476D8" w14:textId="77777777" w:rsidR="00995E75" w:rsidRDefault="00995E75" w:rsidP="00995E75">
            <w:pPr>
              <w:rPr>
                <w:rFonts w:eastAsia="Times New Roman"/>
              </w:rPr>
            </w:pPr>
            <w:r>
              <w:rPr>
                <w:rFonts w:ascii="Arial" w:eastAsia="Times New Roman" w:hAnsi="Arial" w:cs="Arial"/>
                <w:lang w:val="en-US"/>
              </w:rPr>
              <w:t> </w:t>
            </w:r>
          </w:p>
          <w:p w14:paraId="4AD02B96" w14:textId="3E48D009" w:rsidR="00995E75" w:rsidRDefault="00995E75" w:rsidP="00995E75">
            <w:pPr>
              <w:rPr>
                <w:rFonts w:ascii="Arial" w:eastAsia="Times New Roman" w:hAnsi="Arial" w:cs="Arial"/>
                <w:lang w:val="en-US"/>
              </w:rPr>
            </w:pPr>
            <w:r>
              <w:rPr>
                <w:rFonts w:ascii="Arial" w:eastAsia="Times New Roman" w:hAnsi="Arial" w:cs="Arial"/>
                <w:lang w:val="en-US"/>
              </w:rPr>
              <w:t xml:space="preserve">In addition to this, Sussex CCGs have introduced two Locally Commissioned Services for General Practice to sign up to further support care homes, these are: </w:t>
            </w:r>
          </w:p>
          <w:p w14:paraId="0A61AFC8" w14:textId="77777777" w:rsidR="00F83CAD" w:rsidRDefault="00F83CAD" w:rsidP="00995E75">
            <w:pPr>
              <w:rPr>
                <w:rFonts w:eastAsia="Times New Roman"/>
              </w:rPr>
            </w:pPr>
          </w:p>
          <w:p w14:paraId="2F2501A5" w14:textId="77777777" w:rsidR="00995E75" w:rsidRDefault="00995E75" w:rsidP="00F83CAD">
            <w:pPr>
              <w:numPr>
                <w:ilvl w:val="0"/>
                <w:numId w:val="43"/>
              </w:numPr>
              <w:ind w:hanging="357"/>
              <w:rPr>
                <w:rFonts w:eastAsia="Times New Roman"/>
              </w:rPr>
            </w:pPr>
            <w:r>
              <w:rPr>
                <w:rFonts w:ascii="Arial" w:eastAsia="Times New Roman" w:hAnsi="Arial" w:cs="Arial"/>
                <w:lang w:val="en-US"/>
              </w:rPr>
              <w:t>Temporary GP Remote Out of Hours Cover for patients in Care Homes, to:</w:t>
            </w:r>
          </w:p>
          <w:p w14:paraId="39BCDCDA" w14:textId="77777777" w:rsidR="00995E75" w:rsidRDefault="00995E75" w:rsidP="00F83CAD">
            <w:pPr>
              <w:numPr>
                <w:ilvl w:val="0"/>
                <w:numId w:val="44"/>
              </w:numPr>
              <w:ind w:left="1080" w:hanging="357"/>
              <w:rPr>
                <w:rFonts w:eastAsia="Times New Roman"/>
              </w:rPr>
            </w:pPr>
            <w:r>
              <w:rPr>
                <w:rFonts w:ascii="Arial" w:eastAsia="Times New Roman" w:hAnsi="Arial" w:cs="Arial"/>
                <w:lang w:val="en-US"/>
              </w:rPr>
              <w:t>Provide enhanced clinical support to care homes outside normal GMS hours.</w:t>
            </w:r>
          </w:p>
          <w:p w14:paraId="1D715CBB" w14:textId="77777777" w:rsidR="00995E75" w:rsidRDefault="00995E75" w:rsidP="00F83CAD">
            <w:pPr>
              <w:numPr>
                <w:ilvl w:val="0"/>
                <w:numId w:val="44"/>
              </w:numPr>
              <w:ind w:left="1080" w:hanging="357"/>
              <w:rPr>
                <w:rFonts w:eastAsia="Times New Roman"/>
              </w:rPr>
            </w:pPr>
            <w:r>
              <w:rPr>
                <w:rFonts w:ascii="Arial" w:eastAsia="Times New Roman" w:hAnsi="Arial" w:cs="Arial"/>
                <w:lang w:val="en-US"/>
              </w:rPr>
              <w:t>Reduce the risk of inappropriate conveyance to hospital.</w:t>
            </w:r>
          </w:p>
          <w:p w14:paraId="20FF3AFE" w14:textId="77777777" w:rsidR="00995E75" w:rsidRDefault="00995E75" w:rsidP="00F83CAD">
            <w:pPr>
              <w:numPr>
                <w:ilvl w:val="0"/>
                <w:numId w:val="44"/>
              </w:numPr>
              <w:ind w:left="1080" w:hanging="357"/>
              <w:rPr>
                <w:rFonts w:eastAsia="Times New Roman"/>
              </w:rPr>
            </w:pPr>
            <w:r>
              <w:rPr>
                <w:rFonts w:ascii="Arial" w:eastAsia="Times New Roman" w:hAnsi="Arial" w:cs="Arial"/>
                <w:lang w:val="en-US"/>
              </w:rPr>
              <w:t>Improve timely access for care homes to</w:t>
            </w:r>
          </w:p>
          <w:p w14:paraId="7A86D991" w14:textId="77777777" w:rsidR="00995E75" w:rsidRDefault="00995E75" w:rsidP="00F83CAD">
            <w:pPr>
              <w:numPr>
                <w:ilvl w:val="1"/>
                <w:numId w:val="44"/>
              </w:numPr>
              <w:ind w:left="1800" w:hanging="357"/>
              <w:rPr>
                <w:rFonts w:eastAsia="Times New Roman"/>
              </w:rPr>
            </w:pPr>
            <w:r>
              <w:rPr>
                <w:rFonts w:ascii="Arial" w:eastAsia="Times New Roman" w:hAnsi="Arial" w:cs="Arial"/>
                <w:lang w:val="en-US"/>
              </w:rPr>
              <w:lastRenderedPageBreak/>
              <w:t>Clinical decision making.</w:t>
            </w:r>
          </w:p>
          <w:p w14:paraId="225591D4" w14:textId="77777777" w:rsidR="00995E75" w:rsidRDefault="00995E75" w:rsidP="00F83CAD">
            <w:pPr>
              <w:numPr>
                <w:ilvl w:val="1"/>
                <w:numId w:val="44"/>
              </w:numPr>
              <w:ind w:left="1800" w:hanging="357"/>
              <w:rPr>
                <w:rFonts w:eastAsia="Times New Roman"/>
              </w:rPr>
            </w:pPr>
            <w:r>
              <w:rPr>
                <w:rFonts w:ascii="Arial" w:eastAsia="Times New Roman" w:hAnsi="Arial" w:cs="Arial"/>
                <w:lang w:val="en-US"/>
              </w:rPr>
              <w:t>Prescribing.</w:t>
            </w:r>
          </w:p>
          <w:p w14:paraId="47C8391F" w14:textId="77777777" w:rsidR="00995E75" w:rsidRDefault="00995E75" w:rsidP="00F83CAD">
            <w:pPr>
              <w:numPr>
                <w:ilvl w:val="1"/>
                <w:numId w:val="44"/>
              </w:numPr>
              <w:ind w:left="1800" w:hanging="357"/>
              <w:rPr>
                <w:rFonts w:eastAsia="Times New Roman"/>
              </w:rPr>
            </w:pPr>
            <w:r>
              <w:rPr>
                <w:rFonts w:ascii="Arial" w:eastAsia="Times New Roman" w:hAnsi="Arial" w:cs="Arial"/>
                <w:lang w:val="en-US"/>
              </w:rPr>
              <w:t>implementation of end of life / palliative care</w:t>
            </w:r>
          </w:p>
          <w:p w14:paraId="6744428F" w14:textId="55961258" w:rsidR="00995E75" w:rsidRPr="00F83CAD" w:rsidRDefault="00995E75" w:rsidP="00F83CAD">
            <w:pPr>
              <w:numPr>
                <w:ilvl w:val="0"/>
                <w:numId w:val="44"/>
              </w:numPr>
              <w:ind w:left="1080" w:hanging="357"/>
              <w:rPr>
                <w:rFonts w:eastAsia="Times New Roman"/>
              </w:rPr>
            </w:pPr>
            <w:r>
              <w:rPr>
                <w:rFonts w:ascii="Arial" w:eastAsia="Times New Roman" w:hAnsi="Arial" w:cs="Arial"/>
                <w:lang w:val="en-US"/>
              </w:rPr>
              <w:t>Reduce the burden on other out-of-hours services for this population (111 / 999)</w:t>
            </w:r>
          </w:p>
          <w:p w14:paraId="794A9BD2" w14:textId="77777777" w:rsidR="00F83CAD" w:rsidRDefault="00F83CAD" w:rsidP="00F83CAD">
            <w:pPr>
              <w:ind w:left="1080"/>
              <w:rPr>
                <w:rFonts w:eastAsia="Times New Roman"/>
              </w:rPr>
            </w:pPr>
          </w:p>
          <w:p w14:paraId="40BA6228" w14:textId="77777777" w:rsidR="00995E75" w:rsidRDefault="00995E75" w:rsidP="00F83CAD">
            <w:pPr>
              <w:numPr>
                <w:ilvl w:val="0"/>
                <w:numId w:val="43"/>
              </w:numPr>
              <w:ind w:hanging="357"/>
              <w:rPr>
                <w:rFonts w:eastAsia="Times New Roman"/>
              </w:rPr>
            </w:pPr>
            <w:r>
              <w:rPr>
                <w:rFonts w:ascii="Arial" w:eastAsia="Times New Roman" w:hAnsi="Arial" w:cs="Arial"/>
                <w:lang w:val="en-US"/>
              </w:rPr>
              <w:t xml:space="preserve">Temporary Placements (Discharge to assess) in Care Homes and other Community based beds (Sussex) to: </w:t>
            </w:r>
          </w:p>
          <w:p w14:paraId="49547C30" w14:textId="77777777" w:rsidR="00995E75" w:rsidRDefault="00995E75" w:rsidP="00F83CAD">
            <w:pPr>
              <w:numPr>
                <w:ilvl w:val="0"/>
                <w:numId w:val="44"/>
              </w:numPr>
              <w:ind w:left="1080" w:hanging="357"/>
              <w:rPr>
                <w:rFonts w:eastAsia="Times New Roman"/>
              </w:rPr>
            </w:pPr>
            <w:r>
              <w:rPr>
                <w:rFonts w:ascii="Arial" w:eastAsia="Times New Roman" w:hAnsi="Arial" w:cs="Arial"/>
                <w:lang w:val="en-US"/>
              </w:rPr>
              <w:t>Provide the medical care of patients placed temporarily in purchased beds in the community (usually in care homes) after discharge from hospital, under the following arrangements</w:t>
            </w:r>
          </w:p>
          <w:p w14:paraId="492D073E" w14:textId="77777777" w:rsidR="00995E75" w:rsidRDefault="00995E75" w:rsidP="00995E75">
            <w:pPr>
              <w:spacing w:before="120" w:after="120"/>
              <w:rPr>
                <w:rFonts w:eastAsia="Times New Roman"/>
              </w:rPr>
            </w:pPr>
            <w:r>
              <w:rPr>
                <w:rFonts w:ascii="Arial" w:eastAsia="Times New Roman" w:hAnsi="Arial" w:cs="Arial"/>
                <w:lang w:val="en-US"/>
              </w:rPr>
              <w:t>Joint work is also taking place now with community service providers and PCNs to jointly plan for and deliver the full proactive multidisciplinary PCN Enhanced Health to Care Homes requirements which need to be in place by October 2020.</w:t>
            </w:r>
          </w:p>
          <w:p w14:paraId="3A9AD6E3" w14:textId="77777777" w:rsidR="00684262" w:rsidRPr="00BA2915" w:rsidRDefault="00684262" w:rsidP="00684262">
            <w:pPr>
              <w:rPr>
                <w:rFonts w:ascii="Arial" w:hAnsi="Arial" w:cs="Arial"/>
              </w:rPr>
            </w:pPr>
          </w:p>
        </w:tc>
        <w:tc>
          <w:tcPr>
            <w:tcW w:w="2402" w:type="dxa"/>
          </w:tcPr>
          <w:p w14:paraId="6C6F9BD8" w14:textId="011A3C46" w:rsidR="00684262" w:rsidRPr="00BA2915" w:rsidRDefault="006B57EC" w:rsidP="006B57EC">
            <w:pPr>
              <w:rPr>
                <w:rFonts w:ascii="Arial" w:hAnsi="Arial" w:cs="Arial"/>
              </w:rPr>
            </w:pPr>
            <w:r w:rsidRPr="006B57EC">
              <w:rPr>
                <w:rFonts w:ascii="Arial" w:hAnsi="Arial" w:cs="Arial"/>
              </w:rPr>
              <w:lastRenderedPageBreak/>
              <w:t>Sally Smith, Director of Primary Care and Community Transformation, Sussex NHS Commissioners</w:t>
            </w:r>
            <w:r w:rsidDel="006B57EC">
              <w:rPr>
                <w:rFonts w:ascii="Arial" w:hAnsi="Arial" w:cs="Arial"/>
              </w:rPr>
              <w:t xml:space="preserve"> </w:t>
            </w:r>
          </w:p>
          <w:p w14:paraId="10BA99D1" w14:textId="77777777" w:rsidR="00684262" w:rsidRPr="00BA2915" w:rsidRDefault="00684262" w:rsidP="00684262">
            <w:pPr>
              <w:jc w:val="center"/>
              <w:rPr>
                <w:rFonts w:ascii="Arial" w:hAnsi="Arial" w:cs="Arial"/>
              </w:rPr>
            </w:pPr>
          </w:p>
          <w:p w14:paraId="61ABB393" w14:textId="77777777" w:rsidR="00684262" w:rsidRPr="00BA2915" w:rsidRDefault="00684262" w:rsidP="00684262">
            <w:pPr>
              <w:jc w:val="center"/>
              <w:rPr>
                <w:rFonts w:ascii="Arial" w:hAnsi="Arial" w:cs="Arial"/>
              </w:rPr>
            </w:pPr>
          </w:p>
          <w:p w14:paraId="131507A4" w14:textId="77777777" w:rsidR="00684262" w:rsidRPr="00BA2915" w:rsidRDefault="00684262" w:rsidP="00684262">
            <w:pPr>
              <w:jc w:val="center"/>
              <w:rPr>
                <w:rFonts w:ascii="Arial" w:hAnsi="Arial" w:cs="Arial"/>
              </w:rPr>
            </w:pPr>
          </w:p>
          <w:p w14:paraId="28D2CE02" w14:textId="77777777" w:rsidR="00684262" w:rsidRPr="00BA2915" w:rsidRDefault="00684262" w:rsidP="00684262">
            <w:pPr>
              <w:jc w:val="center"/>
              <w:rPr>
                <w:rFonts w:ascii="Arial" w:hAnsi="Arial" w:cs="Arial"/>
              </w:rPr>
            </w:pPr>
          </w:p>
        </w:tc>
      </w:tr>
      <w:tr w:rsidR="00684262" w14:paraId="20088A78" w14:textId="77777777" w:rsidTr="00FD1782">
        <w:tc>
          <w:tcPr>
            <w:tcW w:w="645" w:type="dxa"/>
            <w:shd w:val="clear" w:color="auto" w:fill="auto"/>
          </w:tcPr>
          <w:p w14:paraId="440779C5" w14:textId="77777777" w:rsidR="00684262" w:rsidRPr="009D65D3" w:rsidRDefault="00684262" w:rsidP="00684262">
            <w:pPr>
              <w:rPr>
                <w:rFonts w:ascii="Arial" w:hAnsi="Arial" w:cs="Arial"/>
                <w:b/>
              </w:rPr>
            </w:pPr>
            <w:r w:rsidRPr="009D65D3">
              <w:rPr>
                <w:rFonts w:ascii="Arial" w:hAnsi="Arial" w:cs="Arial"/>
                <w:b/>
              </w:rPr>
              <w:t>9.2</w:t>
            </w:r>
          </w:p>
        </w:tc>
        <w:tc>
          <w:tcPr>
            <w:tcW w:w="4222" w:type="dxa"/>
          </w:tcPr>
          <w:p w14:paraId="6DD75AEC" w14:textId="77777777" w:rsidR="00684262" w:rsidRPr="00AB7711" w:rsidRDefault="00684262" w:rsidP="00684262">
            <w:pPr>
              <w:rPr>
                <w:rFonts w:ascii="Arial" w:hAnsi="Arial" w:cs="Arial"/>
                <w:b/>
              </w:rPr>
            </w:pPr>
            <w:r w:rsidRPr="00AB7711">
              <w:rPr>
                <w:rFonts w:ascii="Arial" w:hAnsi="Arial" w:cs="Arial"/>
                <w:b/>
              </w:rPr>
              <w:t>SCFT: Enhanced Health in Care Homes (EHCH) DES Specification</w:t>
            </w:r>
          </w:p>
        </w:tc>
        <w:tc>
          <w:tcPr>
            <w:tcW w:w="6901" w:type="dxa"/>
          </w:tcPr>
          <w:p w14:paraId="123CE16B" w14:textId="77777777" w:rsidR="00684262" w:rsidRDefault="00684262" w:rsidP="00684262">
            <w:pPr>
              <w:rPr>
                <w:rFonts w:ascii="Arial" w:hAnsi="Arial" w:cs="Arial"/>
              </w:rPr>
            </w:pPr>
            <w:r>
              <w:rPr>
                <w:rFonts w:ascii="Arial" w:hAnsi="Arial" w:cs="Arial"/>
              </w:rPr>
              <w:t>W</w:t>
            </w:r>
            <w:r w:rsidRPr="00BA2915">
              <w:rPr>
                <w:rFonts w:ascii="Arial" w:hAnsi="Arial" w:cs="Arial"/>
              </w:rPr>
              <w:t>ork is underway at a SCFT footprint level and individual PCN level to respond to the immediate primary and community care NHSE letter requirements (weekly check in by MDT with care homes; reviewing patients identified as a clinical priority for assessment; development and delivery of personalised care plans) and the fuller EHCH DES specification milestones by October (as mirrored in the SCFT main NHS contract). SCFT will be offering to provide an equitable level of the Care Home Matron model, which integrates and aligns with the existing PCN Community Teams, across all PCNs within the Trust footprint. A simple plan to agree the proposed model will be signed off by July 2020 at an ICP level, and this links into the system work being facilitated by the CCGs on a Sussex wide approach.</w:t>
            </w:r>
          </w:p>
          <w:p w14:paraId="79C80033" w14:textId="1A6AE76C" w:rsidR="00AB7711" w:rsidRPr="00BA2915" w:rsidRDefault="00AB7711" w:rsidP="00684262">
            <w:pPr>
              <w:rPr>
                <w:rFonts w:ascii="Arial" w:hAnsi="Arial" w:cs="Arial"/>
                <w:b/>
              </w:rPr>
            </w:pPr>
          </w:p>
        </w:tc>
        <w:tc>
          <w:tcPr>
            <w:tcW w:w="2402" w:type="dxa"/>
          </w:tcPr>
          <w:p w14:paraId="08BC9719" w14:textId="77777777" w:rsidR="00684262" w:rsidRPr="00BA2915" w:rsidRDefault="00684262" w:rsidP="00AB7711">
            <w:pPr>
              <w:rPr>
                <w:rFonts w:ascii="Arial" w:hAnsi="Arial" w:cs="Arial"/>
              </w:rPr>
            </w:pPr>
            <w:r w:rsidRPr="00BA2915">
              <w:rPr>
                <w:rFonts w:ascii="Arial" w:hAnsi="Arial" w:cs="Arial"/>
              </w:rPr>
              <w:t>Michelle Eades, Head of Strategic Development, SCFT</w:t>
            </w:r>
          </w:p>
          <w:p w14:paraId="45FD4338" w14:textId="77777777" w:rsidR="00684262" w:rsidRPr="00BA2915" w:rsidRDefault="00684262" w:rsidP="00684262">
            <w:pPr>
              <w:jc w:val="center"/>
              <w:rPr>
                <w:rFonts w:ascii="Arial" w:hAnsi="Arial" w:cs="Arial"/>
              </w:rPr>
            </w:pPr>
          </w:p>
        </w:tc>
      </w:tr>
      <w:tr w:rsidR="00684262" w14:paraId="3DCD04AC" w14:textId="77777777" w:rsidTr="00FD1782">
        <w:tc>
          <w:tcPr>
            <w:tcW w:w="645" w:type="dxa"/>
            <w:shd w:val="clear" w:color="auto" w:fill="auto"/>
          </w:tcPr>
          <w:p w14:paraId="02B4F03E" w14:textId="77777777" w:rsidR="00684262" w:rsidRPr="009D65D3" w:rsidRDefault="00684262" w:rsidP="00684262">
            <w:pPr>
              <w:rPr>
                <w:rFonts w:ascii="Arial" w:hAnsi="Arial" w:cs="Arial"/>
                <w:b/>
              </w:rPr>
            </w:pPr>
            <w:r w:rsidRPr="009D65D3">
              <w:rPr>
                <w:rFonts w:ascii="Arial" w:hAnsi="Arial" w:cs="Arial"/>
                <w:b/>
              </w:rPr>
              <w:t>9.3</w:t>
            </w:r>
          </w:p>
        </w:tc>
        <w:tc>
          <w:tcPr>
            <w:tcW w:w="4222" w:type="dxa"/>
          </w:tcPr>
          <w:p w14:paraId="72713B69" w14:textId="1948B479" w:rsidR="00684262" w:rsidRPr="00AB7711" w:rsidRDefault="00684262" w:rsidP="00684262">
            <w:pPr>
              <w:rPr>
                <w:rFonts w:ascii="Arial" w:hAnsi="Arial" w:cs="Arial"/>
                <w:b/>
              </w:rPr>
            </w:pPr>
            <w:r w:rsidRPr="00AB7711">
              <w:rPr>
                <w:rFonts w:ascii="Arial" w:hAnsi="Arial" w:cs="Arial"/>
                <w:b/>
              </w:rPr>
              <w:t>SCFT Care Home Support Team (New Service)</w:t>
            </w:r>
            <w:r w:rsidR="00AB7711" w:rsidRPr="00AB7711">
              <w:rPr>
                <w:rFonts w:ascii="Arial" w:hAnsi="Arial" w:cs="Arial"/>
                <w:b/>
              </w:rPr>
              <w:t xml:space="preserve"> </w:t>
            </w:r>
            <w:r w:rsidRPr="00AB7711">
              <w:rPr>
                <w:rFonts w:ascii="Arial" w:hAnsi="Arial" w:cs="Arial"/>
                <w:b/>
              </w:rPr>
              <w:t xml:space="preserve">commenced 13 April 2020 </w:t>
            </w:r>
          </w:p>
          <w:p w14:paraId="7D011085" w14:textId="77777777" w:rsidR="00684262" w:rsidRPr="00AB7711" w:rsidRDefault="00684262" w:rsidP="00684262">
            <w:pPr>
              <w:rPr>
                <w:rFonts w:ascii="Arial" w:hAnsi="Arial" w:cs="Arial"/>
                <w:b/>
              </w:rPr>
            </w:pPr>
          </w:p>
        </w:tc>
        <w:tc>
          <w:tcPr>
            <w:tcW w:w="6901" w:type="dxa"/>
          </w:tcPr>
          <w:p w14:paraId="2CE3CC4F" w14:textId="0B59A290" w:rsidR="00684262" w:rsidRPr="00BA2915" w:rsidRDefault="00684262" w:rsidP="00D22E77">
            <w:pPr>
              <w:numPr>
                <w:ilvl w:val="0"/>
                <w:numId w:val="12"/>
              </w:numPr>
              <w:rPr>
                <w:rFonts w:ascii="Arial" w:hAnsi="Arial" w:cs="Arial"/>
              </w:rPr>
            </w:pPr>
            <w:r w:rsidRPr="00BA2915">
              <w:rPr>
                <w:rFonts w:ascii="Arial" w:hAnsi="Arial" w:cs="Arial"/>
              </w:rPr>
              <w:t>Named nurse for each provider to support good working relationships</w:t>
            </w:r>
            <w:r w:rsidR="00543A3D">
              <w:rPr>
                <w:rFonts w:ascii="Arial" w:hAnsi="Arial" w:cs="Arial"/>
              </w:rPr>
              <w:t>.</w:t>
            </w:r>
          </w:p>
          <w:p w14:paraId="3A21AE45" w14:textId="08BE1A4D" w:rsidR="00684262" w:rsidRPr="00BA2915" w:rsidRDefault="00684262" w:rsidP="00D22E77">
            <w:pPr>
              <w:numPr>
                <w:ilvl w:val="0"/>
                <w:numId w:val="12"/>
              </w:numPr>
              <w:rPr>
                <w:rFonts w:ascii="Arial" w:hAnsi="Arial" w:cs="Arial"/>
              </w:rPr>
            </w:pPr>
            <w:r w:rsidRPr="00BA2915">
              <w:rPr>
                <w:rFonts w:ascii="Arial" w:hAnsi="Arial" w:cs="Arial"/>
              </w:rPr>
              <w:lastRenderedPageBreak/>
              <w:t>Telephone and email access to a dedicated team, available 7 days a week 9-5</w:t>
            </w:r>
            <w:r w:rsidR="00543A3D">
              <w:rPr>
                <w:rFonts w:ascii="Arial" w:hAnsi="Arial" w:cs="Arial"/>
              </w:rPr>
              <w:t>.</w:t>
            </w:r>
          </w:p>
          <w:p w14:paraId="3927500E" w14:textId="0003A0FE" w:rsidR="00684262" w:rsidRPr="00BA2915" w:rsidRDefault="00684262" w:rsidP="00D22E77">
            <w:pPr>
              <w:pStyle w:val="ListParagraph"/>
              <w:numPr>
                <w:ilvl w:val="0"/>
                <w:numId w:val="12"/>
              </w:numPr>
              <w:rPr>
                <w:rFonts w:ascii="Arial" w:hAnsi="Arial" w:cs="Arial"/>
              </w:rPr>
            </w:pPr>
            <w:r w:rsidRPr="00BA2915">
              <w:rPr>
                <w:rFonts w:ascii="Arial" w:hAnsi="Arial" w:cs="Arial"/>
              </w:rPr>
              <w:t>Training and development support with particular focus on infection control, PPE, hand hygiene, holistic assessment of needs, the deteriorating patient, syringe drivers, end of life care, wound and pressure care, falls prevention, catheter care and continence care</w:t>
            </w:r>
            <w:r w:rsidR="00543A3D">
              <w:rPr>
                <w:rFonts w:ascii="Arial" w:hAnsi="Arial" w:cs="Arial"/>
              </w:rPr>
              <w:t>.</w:t>
            </w:r>
          </w:p>
          <w:p w14:paraId="3436EB66" w14:textId="2643D969" w:rsidR="00684262" w:rsidRPr="00BA2915" w:rsidRDefault="00684262" w:rsidP="00D22E77">
            <w:pPr>
              <w:numPr>
                <w:ilvl w:val="0"/>
                <w:numId w:val="12"/>
              </w:numPr>
              <w:rPr>
                <w:rFonts w:ascii="Arial" w:hAnsi="Arial" w:cs="Arial"/>
              </w:rPr>
            </w:pPr>
            <w:r w:rsidRPr="00BA2915">
              <w:rPr>
                <w:rFonts w:ascii="Arial" w:hAnsi="Arial" w:cs="Arial"/>
              </w:rPr>
              <w:t>Discharge planning support to facilitate discharges with assessment and care planning in the home on discharge if required</w:t>
            </w:r>
            <w:r w:rsidR="00543A3D">
              <w:rPr>
                <w:rFonts w:ascii="Arial" w:hAnsi="Arial" w:cs="Arial"/>
              </w:rPr>
              <w:t>.</w:t>
            </w:r>
          </w:p>
          <w:p w14:paraId="39F17861" w14:textId="13F86046" w:rsidR="00684262" w:rsidRPr="00BA2915" w:rsidRDefault="00684262" w:rsidP="00D22E77">
            <w:pPr>
              <w:numPr>
                <w:ilvl w:val="0"/>
                <w:numId w:val="12"/>
              </w:numPr>
              <w:rPr>
                <w:rFonts w:ascii="Arial" w:hAnsi="Arial" w:cs="Arial"/>
              </w:rPr>
            </w:pPr>
            <w:r w:rsidRPr="00BA2915">
              <w:rPr>
                <w:rFonts w:ascii="Arial" w:hAnsi="Arial" w:cs="Arial"/>
              </w:rPr>
              <w:t>PPE support and training</w:t>
            </w:r>
            <w:r w:rsidR="00543A3D">
              <w:rPr>
                <w:rFonts w:ascii="Arial" w:hAnsi="Arial" w:cs="Arial"/>
              </w:rPr>
              <w:t>.</w:t>
            </w:r>
          </w:p>
          <w:p w14:paraId="7FA3F049" w14:textId="3A92178A" w:rsidR="00684262" w:rsidRPr="00BA2915" w:rsidRDefault="00684262" w:rsidP="00D22E77">
            <w:pPr>
              <w:pStyle w:val="ListParagraph"/>
              <w:numPr>
                <w:ilvl w:val="0"/>
                <w:numId w:val="12"/>
              </w:numPr>
              <w:rPr>
                <w:rFonts w:ascii="Arial" w:hAnsi="Arial" w:cs="Arial"/>
              </w:rPr>
            </w:pPr>
            <w:r w:rsidRPr="00BA2915">
              <w:rPr>
                <w:rFonts w:ascii="Arial" w:hAnsi="Arial" w:cs="Arial"/>
              </w:rPr>
              <w:t>Weekly contact with each care home to proactively support staff</w:t>
            </w:r>
            <w:r w:rsidR="00543A3D">
              <w:rPr>
                <w:rFonts w:ascii="Arial" w:hAnsi="Arial" w:cs="Arial"/>
              </w:rPr>
              <w:t>.</w:t>
            </w:r>
          </w:p>
          <w:p w14:paraId="4F46128F" w14:textId="77777777" w:rsidR="00684262" w:rsidRPr="00BA2915" w:rsidRDefault="00684262" w:rsidP="00684262">
            <w:pPr>
              <w:rPr>
                <w:rFonts w:ascii="Arial" w:hAnsi="Arial" w:cs="Arial"/>
                <w:b/>
              </w:rPr>
            </w:pPr>
          </w:p>
        </w:tc>
        <w:tc>
          <w:tcPr>
            <w:tcW w:w="2402" w:type="dxa"/>
          </w:tcPr>
          <w:p w14:paraId="4E42E379" w14:textId="34C667B8" w:rsidR="00684262" w:rsidRPr="00BA2915" w:rsidRDefault="00684262" w:rsidP="00AB7711">
            <w:pPr>
              <w:rPr>
                <w:rFonts w:ascii="Arial" w:hAnsi="Arial" w:cs="Arial"/>
                <w:bCs/>
                <w:lang w:eastAsia="en-GB"/>
              </w:rPr>
            </w:pPr>
            <w:r w:rsidRPr="00BA2915">
              <w:rPr>
                <w:rFonts w:ascii="Arial" w:hAnsi="Arial" w:cs="Arial"/>
              </w:rPr>
              <w:lastRenderedPageBreak/>
              <w:t>Chloe Rogers</w:t>
            </w:r>
            <w:r w:rsidRPr="00BA2915">
              <w:rPr>
                <w:rFonts w:ascii="Arial" w:hAnsi="Arial" w:cs="Arial"/>
                <w:b/>
                <w:bCs/>
                <w:lang w:eastAsia="en-GB"/>
              </w:rPr>
              <w:t xml:space="preserve"> </w:t>
            </w:r>
            <w:r w:rsidRPr="00BA2915">
              <w:rPr>
                <w:rFonts w:ascii="Arial" w:hAnsi="Arial" w:cs="Arial"/>
                <w:bCs/>
                <w:lang w:eastAsia="en-GB"/>
              </w:rPr>
              <w:t xml:space="preserve">Area Director– B&amp;H and HWLH, Sussex </w:t>
            </w:r>
            <w:r w:rsidRPr="00BA2915">
              <w:rPr>
                <w:rFonts w:ascii="Arial" w:hAnsi="Arial" w:cs="Arial"/>
                <w:bCs/>
                <w:lang w:eastAsia="en-GB"/>
              </w:rPr>
              <w:lastRenderedPageBreak/>
              <w:t>Community Foundation Trust</w:t>
            </w:r>
          </w:p>
          <w:p w14:paraId="771D6588" w14:textId="77777777" w:rsidR="00684262" w:rsidRPr="00BA2915" w:rsidRDefault="00684262" w:rsidP="00684262">
            <w:pPr>
              <w:jc w:val="center"/>
              <w:rPr>
                <w:rFonts w:ascii="Arial" w:hAnsi="Arial" w:cs="Arial"/>
              </w:rPr>
            </w:pPr>
          </w:p>
        </w:tc>
      </w:tr>
      <w:tr w:rsidR="00684262" w14:paraId="122F9C34" w14:textId="77777777" w:rsidTr="00FD1782">
        <w:tc>
          <w:tcPr>
            <w:tcW w:w="645" w:type="dxa"/>
            <w:shd w:val="clear" w:color="auto" w:fill="auto"/>
          </w:tcPr>
          <w:p w14:paraId="7D391478" w14:textId="77777777" w:rsidR="00684262" w:rsidRPr="009D65D3" w:rsidRDefault="00684262" w:rsidP="00684262">
            <w:pPr>
              <w:rPr>
                <w:rFonts w:ascii="Arial" w:hAnsi="Arial" w:cs="Arial"/>
                <w:b/>
              </w:rPr>
            </w:pPr>
            <w:r w:rsidRPr="009D65D3">
              <w:rPr>
                <w:rFonts w:ascii="Arial" w:hAnsi="Arial" w:cs="Arial"/>
                <w:b/>
              </w:rPr>
              <w:lastRenderedPageBreak/>
              <w:t>9.4</w:t>
            </w:r>
          </w:p>
        </w:tc>
        <w:tc>
          <w:tcPr>
            <w:tcW w:w="4222" w:type="dxa"/>
          </w:tcPr>
          <w:p w14:paraId="11D34592" w14:textId="77777777" w:rsidR="00684262" w:rsidRPr="00AB7711" w:rsidRDefault="00684262" w:rsidP="00684262">
            <w:pPr>
              <w:rPr>
                <w:rFonts w:ascii="Arial" w:hAnsi="Arial" w:cs="Arial"/>
                <w:b/>
              </w:rPr>
            </w:pPr>
            <w:r w:rsidRPr="00AB7711">
              <w:rPr>
                <w:rFonts w:ascii="Arial" w:hAnsi="Arial" w:cs="Arial"/>
                <w:b/>
              </w:rPr>
              <w:t xml:space="preserve">SPFT Offer (Existing Core Services increasing support 7 days per week) </w:t>
            </w:r>
          </w:p>
          <w:p w14:paraId="71209CD2" w14:textId="77777777" w:rsidR="00684262" w:rsidRPr="00AB7711" w:rsidRDefault="00684262" w:rsidP="00684262">
            <w:pPr>
              <w:rPr>
                <w:rFonts w:ascii="Arial" w:hAnsi="Arial" w:cs="Arial"/>
                <w:b/>
              </w:rPr>
            </w:pPr>
          </w:p>
        </w:tc>
        <w:tc>
          <w:tcPr>
            <w:tcW w:w="6901" w:type="dxa"/>
          </w:tcPr>
          <w:p w14:paraId="0B2D19A1" w14:textId="77777777" w:rsidR="00684262" w:rsidRPr="00BA2915" w:rsidRDefault="00684262" w:rsidP="00D22E77">
            <w:pPr>
              <w:pStyle w:val="ListParagraph"/>
              <w:numPr>
                <w:ilvl w:val="0"/>
                <w:numId w:val="11"/>
              </w:numPr>
              <w:spacing w:line="252" w:lineRule="auto"/>
              <w:rPr>
                <w:rFonts w:ascii="Arial" w:hAnsi="Arial" w:cs="Arial"/>
              </w:rPr>
            </w:pPr>
            <w:r w:rsidRPr="00BA2915">
              <w:rPr>
                <w:rFonts w:ascii="Arial" w:hAnsi="Arial" w:cs="Arial"/>
              </w:rPr>
              <w:t>Telephone support to care home managers, advising on clinical issues and residents of concern.</w:t>
            </w:r>
          </w:p>
          <w:p w14:paraId="5C3CFA59" w14:textId="389E7226" w:rsidR="00684262" w:rsidRPr="00BA2915" w:rsidRDefault="00684262" w:rsidP="00D22E77">
            <w:pPr>
              <w:pStyle w:val="ListParagraph"/>
              <w:numPr>
                <w:ilvl w:val="0"/>
                <w:numId w:val="11"/>
              </w:numPr>
              <w:spacing w:line="252" w:lineRule="auto"/>
              <w:rPr>
                <w:rFonts w:ascii="Arial" w:hAnsi="Arial" w:cs="Arial"/>
              </w:rPr>
            </w:pPr>
            <w:r w:rsidRPr="00BA2915">
              <w:rPr>
                <w:rFonts w:ascii="Arial" w:hAnsi="Arial" w:cs="Arial"/>
              </w:rPr>
              <w:t xml:space="preserve">Guidance and information about the management of </w:t>
            </w:r>
            <w:r w:rsidR="00543A3D">
              <w:rPr>
                <w:rFonts w:ascii="Arial" w:hAnsi="Arial" w:cs="Arial"/>
              </w:rPr>
              <w:t>COVID</w:t>
            </w:r>
            <w:r w:rsidRPr="00BA2915">
              <w:rPr>
                <w:rFonts w:ascii="Arial" w:hAnsi="Arial" w:cs="Arial"/>
              </w:rPr>
              <w:t>19 for people with dementia.</w:t>
            </w:r>
          </w:p>
          <w:p w14:paraId="2A5CFF66" w14:textId="77777777" w:rsidR="00684262" w:rsidRPr="00BA2915" w:rsidRDefault="00684262" w:rsidP="00D22E77">
            <w:pPr>
              <w:pStyle w:val="ListParagraph"/>
              <w:numPr>
                <w:ilvl w:val="0"/>
                <w:numId w:val="11"/>
              </w:numPr>
              <w:spacing w:line="252" w:lineRule="auto"/>
              <w:rPr>
                <w:rFonts w:ascii="Arial" w:hAnsi="Arial" w:cs="Arial"/>
              </w:rPr>
            </w:pPr>
            <w:r w:rsidRPr="00BA2915">
              <w:rPr>
                <w:rFonts w:ascii="Arial" w:hAnsi="Arial" w:cs="Arial"/>
              </w:rPr>
              <w:t xml:space="preserve">Response to triage referrals from care homes. </w:t>
            </w:r>
          </w:p>
          <w:p w14:paraId="7272C078" w14:textId="715EFEB6" w:rsidR="00D37CAD" w:rsidRDefault="00684262" w:rsidP="00D37CAD">
            <w:pPr>
              <w:pStyle w:val="ListParagraph"/>
              <w:numPr>
                <w:ilvl w:val="0"/>
                <w:numId w:val="11"/>
              </w:numPr>
              <w:spacing w:line="252" w:lineRule="auto"/>
              <w:rPr>
                <w:rFonts w:ascii="Arial" w:hAnsi="Arial" w:cs="Arial"/>
              </w:rPr>
            </w:pPr>
            <w:r w:rsidRPr="00BA2915">
              <w:rPr>
                <w:rFonts w:ascii="Arial" w:hAnsi="Arial" w:cs="Arial"/>
              </w:rPr>
              <w:t xml:space="preserve">No face-to-face visits have been needed </w:t>
            </w:r>
            <w:r w:rsidR="00D37CAD" w:rsidRPr="00BA2915">
              <w:rPr>
                <w:rFonts w:ascii="Arial" w:hAnsi="Arial" w:cs="Arial"/>
              </w:rPr>
              <w:t>yet</w:t>
            </w:r>
            <w:r w:rsidRPr="00BA2915">
              <w:rPr>
                <w:rFonts w:ascii="Arial" w:hAnsi="Arial" w:cs="Arial"/>
              </w:rPr>
              <w:t>, however staff can respond as required.</w:t>
            </w:r>
          </w:p>
          <w:p w14:paraId="4E1C6F77" w14:textId="698A1C76" w:rsidR="00684262" w:rsidRPr="00D37CAD" w:rsidRDefault="00684262" w:rsidP="00D37CAD">
            <w:pPr>
              <w:pStyle w:val="ListParagraph"/>
              <w:numPr>
                <w:ilvl w:val="0"/>
                <w:numId w:val="11"/>
              </w:numPr>
              <w:spacing w:line="252" w:lineRule="auto"/>
              <w:rPr>
                <w:rFonts w:ascii="Arial" w:hAnsi="Arial" w:cs="Arial"/>
              </w:rPr>
            </w:pPr>
            <w:r w:rsidRPr="00D37CAD">
              <w:rPr>
                <w:rFonts w:ascii="Arial" w:hAnsi="Arial" w:cs="Arial"/>
              </w:rPr>
              <w:t>Updates for colleagues on care home status/liaison with Brighton and Hove City Council (BHCC) quality monitoring teams / Brighton and Hove CCG when needed.</w:t>
            </w:r>
          </w:p>
          <w:p w14:paraId="33ED0EF5" w14:textId="77777777" w:rsidR="00684262" w:rsidRPr="00BA2915" w:rsidRDefault="00684262" w:rsidP="00684262">
            <w:pPr>
              <w:rPr>
                <w:rFonts w:ascii="Arial" w:hAnsi="Arial" w:cs="Arial"/>
                <w:b/>
              </w:rPr>
            </w:pPr>
          </w:p>
        </w:tc>
        <w:tc>
          <w:tcPr>
            <w:tcW w:w="2402" w:type="dxa"/>
          </w:tcPr>
          <w:p w14:paraId="2863A7F8" w14:textId="77777777" w:rsidR="00684262" w:rsidRPr="00BA2915" w:rsidRDefault="00684262" w:rsidP="00684262">
            <w:pPr>
              <w:jc w:val="center"/>
              <w:rPr>
                <w:rFonts w:ascii="Arial" w:hAnsi="Arial" w:cs="Arial"/>
              </w:rPr>
            </w:pPr>
          </w:p>
        </w:tc>
      </w:tr>
      <w:tr w:rsidR="00684262" w14:paraId="0006693D" w14:textId="77777777" w:rsidTr="00BD4C84">
        <w:tc>
          <w:tcPr>
            <w:tcW w:w="645" w:type="dxa"/>
          </w:tcPr>
          <w:p w14:paraId="478838D4" w14:textId="77777777" w:rsidR="00684262" w:rsidRPr="009D65D3" w:rsidRDefault="00684262" w:rsidP="00684262">
            <w:pPr>
              <w:rPr>
                <w:rFonts w:ascii="Arial" w:hAnsi="Arial" w:cs="Arial"/>
                <w:b/>
              </w:rPr>
            </w:pPr>
            <w:r w:rsidRPr="009D65D3">
              <w:rPr>
                <w:rFonts w:ascii="Arial" w:hAnsi="Arial" w:cs="Arial"/>
                <w:b/>
              </w:rPr>
              <w:t>9.5</w:t>
            </w:r>
          </w:p>
        </w:tc>
        <w:tc>
          <w:tcPr>
            <w:tcW w:w="4222" w:type="dxa"/>
          </w:tcPr>
          <w:p w14:paraId="4FF8F0DC" w14:textId="77777777" w:rsidR="00684262" w:rsidRPr="00AB7711" w:rsidRDefault="00210AF5" w:rsidP="00684262">
            <w:pPr>
              <w:rPr>
                <w:rFonts w:ascii="Arial" w:hAnsi="Arial" w:cs="Arial"/>
                <w:b/>
              </w:rPr>
            </w:pPr>
            <w:r w:rsidRPr="00AB7711">
              <w:rPr>
                <w:rFonts w:ascii="Arial" w:hAnsi="Arial" w:cs="Arial"/>
                <w:b/>
              </w:rPr>
              <w:t>Advance</w:t>
            </w:r>
            <w:r w:rsidR="00684262" w:rsidRPr="00AB7711">
              <w:rPr>
                <w:rFonts w:ascii="Arial" w:hAnsi="Arial" w:cs="Arial"/>
                <w:b/>
              </w:rPr>
              <w:t xml:space="preserve"> Care Planning</w:t>
            </w:r>
          </w:p>
          <w:p w14:paraId="1C3D0B94" w14:textId="77777777" w:rsidR="00684262" w:rsidRPr="00AB7711" w:rsidRDefault="00684262" w:rsidP="00684262">
            <w:pPr>
              <w:rPr>
                <w:rFonts w:ascii="Arial" w:hAnsi="Arial" w:cs="Arial"/>
                <w:b/>
              </w:rPr>
            </w:pPr>
          </w:p>
        </w:tc>
        <w:tc>
          <w:tcPr>
            <w:tcW w:w="6901" w:type="dxa"/>
          </w:tcPr>
          <w:p w14:paraId="6CF1F691" w14:textId="5CD0E076" w:rsidR="009D65D3" w:rsidRDefault="009D65D3" w:rsidP="009D65D3">
            <w:pPr>
              <w:rPr>
                <w:rFonts w:ascii="Arial" w:hAnsi="Arial" w:cs="Arial"/>
              </w:rPr>
            </w:pPr>
            <w:r>
              <w:rPr>
                <w:rFonts w:ascii="Arial" w:hAnsi="Arial" w:cs="Arial"/>
              </w:rPr>
              <w:t>It has been agreed that the governance and oversight of advance care plans should align with the roll out of the initial expedited elements of the DES from the NHSE letter of the 1st of May, this will enable broader scoping of Advance Care Plan’s being delivered across all providers, SCFT, ECHO, Hospices and not just patients at end of life.  PCN’s also have to describe how they are going to deliver the full DES by the end of July which will incorporate ACP’s.</w:t>
            </w:r>
          </w:p>
          <w:p w14:paraId="198D15A9" w14:textId="77777777" w:rsidR="00684262" w:rsidRPr="00BA2915" w:rsidRDefault="00684262" w:rsidP="00684262">
            <w:pPr>
              <w:rPr>
                <w:rFonts w:ascii="Arial" w:hAnsi="Arial" w:cs="Arial"/>
                <w:b/>
              </w:rPr>
            </w:pPr>
          </w:p>
        </w:tc>
        <w:tc>
          <w:tcPr>
            <w:tcW w:w="2402" w:type="dxa"/>
          </w:tcPr>
          <w:p w14:paraId="5484A6F8" w14:textId="56FEFD60" w:rsidR="00684262" w:rsidRPr="00BA2915" w:rsidRDefault="00684262" w:rsidP="00AB7711">
            <w:pPr>
              <w:rPr>
                <w:rFonts w:ascii="Arial" w:hAnsi="Arial" w:cs="Arial"/>
              </w:rPr>
            </w:pPr>
            <w:r>
              <w:rPr>
                <w:rFonts w:ascii="Arial" w:hAnsi="Arial" w:cs="Arial"/>
              </w:rPr>
              <w:t>James Morton</w:t>
            </w:r>
            <w:r w:rsidR="00F36B74">
              <w:rPr>
                <w:rFonts w:ascii="Arial" w:hAnsi="Arial" w:cs="Arial"/>
              </w:rPr>
              <w:t>, Senior Manager, Primary Care Network Delivery</w:t>
            </w:r>
          </w:p>
        </w:tc>
      </w:tr>
      <w:tr w:rsidR="00684262" w14:paraId="3C12AF10" w14:textId="77777777" w:rsidTr="00FD1782">
        <w:tc>
          <w:tcPr>
            <w:tcW w:w="645" w:type="dxa"/>
            <w:shd w:val="clear" w:color="auto" w:fill="auto"/>
          </w:tcPr>
          <w:p w14:paraId="11000747" w14:textId="77777777" w:rsidR="00684262" w:rsidRPr="009D65D3" w:rsidRDefault="00684262" w:rsidP="00684262">
            <w:pPr>
              <w:rPr>
                <w:rFonts w:ascii="Arial" w:hAnsi="Arial" w:cs="Arial"/>
                <w:b/>
              </w:rPr>
            </w:pPr>
            <w:r w:rsidRPr="009D65D3">
              <w:rPr>
                <w:rFonts w:ascii="Arial" w:hAnsi="Arial" w:cs="Arial"/>
                <w:b/>
              </w:rPr>
              <w:lastRenderedPageBreak/>
              <w:t>9.6</w:t>
            </w:r>
          </w:p>
        </w:tc>
        <w:tc>
          <w:tcPr>
            <w:tcW w:w="4222" w:type="dxa"/>
          </w:tcPr>
          <w:p w14:paraId="4923F886" w14:textId="77777777" w:rsidR="00684262" w:rsidRPr="00AB7711" w:rsidRDefault="00684262" w:rsidP="00684262">
            <w:pPr>
              <w:rPr>
                <w:rFonts w:ascii="Arial" w:hAnsi="Arial" w:cs="Arial"/>
                <w:b/>
              </w:rPr>
            </w:pPr>
            <w:r w:rsidRPr="00AB7711">
              <w:rPr>
                <w:rFonts w:ascii="Arial" w:hAnsi="Arial" w:cs="Arial"/>
                <w:b/>
              </w:rPr>
              <w:t>Telehealth</w:t>
            </w:r>
          </w:p>
          <w:p w14:paraId="040209FD" w14:textId="77777777" w:rsidR="00684262" w:rsidRPr="00AB7711" w:rsidRDefault="00684262" w:rsidP="00684262">
            <w:pPr>
              <w:rPr>
                <w:rFonts w:ascii="Arial" w:hAnsi="Arial" w:cs="Arial"/>
                <w:b/>
              </w:rPr>
            </w:pPr>
          </w:p>
        </w:tc>
        <w:tc>
          <w:tcPr>
            <w:tcW w:w="6901" w:type="dxa"/>
          </w:tcPr>
          <w:p w14:paraId="6DDE7CED" w14:textId="77777777" w:rsidR="00543A3D" w:rsidRDefault="00543A3D" w:rsidP="00543A3D">
            <w:pPr>
              <w:rPr>
                <w:rFonts w:ascii="Arial" w:hAnsi="Arial" w:cs="Arial"/>
              </w:rPr>
            </w:pPr>
            <w:r w:rsidRPr="00543A3D">
              <w:rPr>
                <w:rFonts w:ascii="Arial" w:hAnsi="Arial" w:cs="Arial"/>
              </w:rPr>
              <w:t>A digital work stream has been established as part of the multi-agency Sussex-wide Care Homes Programme.  Work is underway to define the work stream, benefits, timescales</w:t>
            </w:r>
            <w:r>
              <w:rPr>
                <w:rFonts w:ascii="Arial" w:hAnsi="Arial" w:cs="Arial"/>
              </w:rPr>
              <w:t>.</w:t>
            </w:r>
          </w:p>
          <w:p w14:paraId="39A60DB3" w14:textId="185E1F2B" w:rsidR="00543A3D" w:rsidRPr="00543A3D" w:rsidRDefault="00543A3D" w:rsidP="00543A3D">
            <w:r w:rsidRPr="00543A3D">
              <w:rPr>
                <w:rFonts w:ascii="Arial" w:hAnsi="Arial" w:cs="Arial"/>
              </w:rPr>
              <w:t xml:space="preserve"> </w:t>
            </w:r>
          </w:p>
          <w:p w14:paraId="5D45DFFD" w14:textId="7EDBEA16" w:rsidR="00684262" w:rsidRDefault="00210AF5" w:rsidP="00684262">
            <w:pPr>
              <w:rPr>
                <w:rFonts w:ascii="Arial" w:hAnsi="Arial" w:cs="Arial"/>
                <w:lang w:eastAsia="en-GB"/>
              </w:rPr>
            </w:pPr>
            <w:r>
              <w:rPr>
                <w:rFonts w:ascii="Arial" w:hAnsi="Arial" w:cs="Arial"/>
              </w:rPr>
              <w:t>A small number of c</w:t>
            </w:r>
            <w:r w:rsidR="00684262" w:rsidRPr="00804087">
              <w:rPr>
                <w:rFonts w:ascii="Arial" w:hAnsi="Arial" w:cs="Arial"/>
              </w:rPr>
              <w:t xml:space="preserve">are homes across B&amp;H are using a Sussex wide telehealth solution. </w:t>
            </w:r>
            <w:r w:rsidR="00684262" w:rsidRPr="00804087">
              <w:rPr>
                <w:rFonts w:ascii="Arial" w:hAnsi="Arial" w:cs="Arial"/>
                <w:lang w:eastAsia="en-GB"/>
              </w:rPr>
              <w:t xml:space="preserve">As well as the taking of observations via Bluetooth devices, the Whzan telehealth solution also allows for the </w:t>
            </w:r>
            <w:r w:rsidR="00684262" w:rsidRPr="00804087">
              <w:rPr>
                <w:rFonts w:ascii="Arial" w:hAnsi="Arial" w:cs="Arial"/>
                <w:bCs/>
                <w:lang w:eastAsia="en-GB"/>
              </w:rPr>
              <w:t>taking of photographs</w:t>
            </w:r>
            <w:r w:rsidR="00684262" w:rsidRPr="00804087">
              <w:rPr>
                <w:rFonts w:ascii="Arial" w:hAnsi="Arial" w:cs="Arial"/>
                <w:lang w:eastAsia="en-GB"/>
              </w:rPr>
              <w:t xml:space="preserve"> as well as </w:t>
            </w:r>
            <w:r w:rsidR="00684262" w:rsidRPr="00804087">
              <w:rPr>
                <w:rFonts w:ascii="Arial" w:hAnsi="Arial" w:cs="Arial"/>
                <w:bCs/>
                <w:lang w:eastAsia="en-GB"/>
              </w:rPr>
              <w:t>video conferencing.</w:t>
            </w:r>
            <w:r w:rsidR="00684262" w:rsidRPr="00804087">
              <w:rPr>
                <w:rFonts w:ascii="Arial" w:hAnsi="Arial" w:cs="Arial"/>
                <w:lang w:eastAsia="en-GB"/>
              </w:rPr>
              <w:t xml:space="preserve"> The </w:t>
            </w:r>
            <w:r w:rsidR="00684262" w:rsidRPr="00804087">
              <w:rPr>
                <w:rFonts w:ascii="Arial" w:hAnsi="Arial" w:cs="Arial"/>
                <w:bCs/>
                <w:lang w:eastAsia="en-GB"/>
              </w:rPr>
              <w:t>nursing home staff will be required to clinically review</w:t>
            </w:r>
            <w:r w:rsidR="00684262" w:rsidRPr="00804087">
              <w:rPr>
                <w:rFonts w:ascii="Arial" w:hAnsi="Arial" w:cs="Arial"/>
                <w:lang w:eastAsia="en-GB"/>
              </w:rPr>
              <w:t xml:space="preserve"> whether there has been a deterioration in the patient’s health and if there is a requirement to request guidance from the GP or 111 or whether they should continue to monitor the patient within an agreed timeframe. </w:t>
            </w:r>
            <w:r w:rsidR="006F0D32">
              <w:rPr>
                <w:rFonts w:ascii="Arial" w:hAnsi="Arial" w:cs="Arial"/>
                <w:lang w:eastAsia="en-GB"/>
              </w:rPr>
              <w:t>Successful testing of this technology will lead to potential wider roll out.</w:t>
            </w:r>
          </w:p>
          <w:p w14:paraId="5CAEC5C6" w14:textId="77777777" w:rsidR="00684262" w:rsidRPr="00804087" w:rsidRDefault="00684262" w:rsidP="00684262">
            <w:pPr>
              <w:rPr>
                <w:rFonts w:ascii="Arial" w:hAnsi="Arial" w:cs="Arial"/>
                <w:b/>
              </w:rPr>
            </w:pPr>
          </w:p>
        </w:tc>
        <w:tc>
          <w:tcPr>
            <w:tcW w:w="2402" w:type="dxa"/>
          </w:tcPr>
          <w:p w14:paraId="37E6271B" w14:textId="77777777" w:rsidR="00684262" w:rsidRPr="008862B2" w:rsidRDefault="00684262" w:rsidP="00684262">
            <w:pPr>
              <w:rPr>
                <w:rFonts w:ascii="Arial" w:hAnsi="Arial" w:cs="Arial"/>
              </w:rPr>
            </w:pPr>
            <w:r w:rsidRPr="008862B2">
              <w:rPr>
                <w:rFonts w:ascii="Arial" w:hAnsi="Arial" w:cs="Arial"/>
              </w:rPr>
              <w:t xml:space="preserve">Victoria Langley </w:t>
            </w:r>
          </w:p>
          <w:p w14:paraId="1376F90C" w14:textId="77777777" w:rsidR="00684262" w:rsidRPr="008862B2" w:rsidRDefault="00684262" w:rsidP="00684262">
            <w:pPr>
              <w:rPr>
                <w:rFonts w:ascii="Arial" w:hAnsi="Arial" w:cs="Arial"/>
              </w:rPr>
            </w:pPr>
            <w:r w:rsidRPr="008862B2">
              <w:rPr>
                <w:rFonts w:ascii="Arial" w:hAnsi="Arial" w:cs="Arial"/>
              </w:rPr>
              <w:t>Digital Project Manager</w:t>
            </w:r>
          </w:p>
          <w:p w14:paraId="563D0AB7" w14:textId="77777777" w:rsidR="00684262" w:rsidRPr="008862B2" w:rsidRDefault="00684262" w:rsidP="00684262">
            <w:pPr>
              <w:rPr>
                <w:rFonts w:ascii="Arial" w:hAnsi="Arial" w:cs="Arial"/>
              </w:rPr>
            </w:pPr>
            <w:r w:rsidRPr="008862B2">
              <w:rPr>
                <w:rFonts w:ascii="Arial" w:hAnsi="Arial" w:cs="Arial"/>
              </w:rPr>
              <w:t>Digital Team</w:t>
            </w:r>
          </w:p>
          <w:p w14:paraId="7ED0E1A6" w14:textId="77777777" w:rsidR="00684262" w:rsidRPr="008862B2" w:rsidRDefault="00684262" w:rsidP="00684262">
            <w:pPr>
              <w:rPr>
                <w:rFonts w:ascii="Arial" w:hAnsi="Arial" w:cs="Arial"/>
              </w:rPr>
            </w:pPr>
            <w:r w:rsidRPr="008862B2">
              <w:rPr>
                <w:rFonts w:ascii="Arial" w:hAnsi="Arial" w:cs="Arial"/>
              </w:rPr>
              <w:t>Sussex Clinical Commissioning Groups</w:t>
            </w:r>
          </w:p>
          <w:p w14:paraId="2E6D8EF9" w14:textId="77777777" w:rsidR="00684262" w:rsidRPr="00BA2915" w:rsidRDefault="00684262" w:rsidP="00684262">
            <w:pPr>
              <w:jc w:val="center"/>
              <w:rPr>
                <w:rFonts w:ascii="Arial" w:hAnsi="Arial" w:cs="Arial"/>
              </w:rPr>
            </w:pPr>
          </w:p>
        </w:tc>
      </w:tr>
      <w:tr w:rsidR="00684262" w14:paraId="627F5D41" w14:textId="77777777" w:rsidTr="00FD1782">
        <w:tc>
          <w:tcPr>
            <w:tcW w:w="645" w:type="dxa"/>
            <w:shd w:val="clear" w:color="auto" w:fill="auto"/>
          </w:tcPr>
          <w:p w14:paraId="33D2D307" w14:textId="77777777" w:rsidR="00684262" w:rsidRPr="009D65D3" w:rsidRDefault="00684262" w:rsidP="00684262">
            <w:pPr>
              <w:rPr>
                <w:rFonts w:ascii="Arial" w:hAnsi="Arial" w:cs="Arial"/>
                <w:b/>
              </w:rPr>
            </w:pPr>
            <w:r w:rsidRPr="009D65D3">
              <w:rPr>
                <w:rFonts w:ascii="Arial" w:hAnsi="Arial" w:cs="Arial"/>
                <w:b/>
              </w:rPr>
              <w:t>9.7</w:t>
            </w:r>
          </w:p>
        </w:tc>
        <w:tc>
          <w:tcPr>
            <w:tcW w:w="4222" w:type="dxa"/>
          </w:tcPr>
          <w:p w14:paraId="023BA3BC" w14:textId="77777777" w:rsidR="002E43E4" w:rsidRDefault="00684262" w:rsidP="002E43E4">
            <w:r w:rsidRPr="00AB7711">
              <w:rPr>
                <w:rFonts w:ascii="Arial" w:hAnsi="Arial" w:cs="Arial"/>
                <w:b/>
              </w:rPr>
              <w:t xml:space="preserve">Roll out of NHS.net across all care </w:t>
            </w:r>
            <w:r w:rsidRPr="002E43E4">
              <w:rPr>
                <w:rFonts w:ascii="Arial" w:hAnsi="Arial" w:cs="Arial"/>
                <w:b/>
              </w:rPr>
              <w:t>homes including nursing homes</w:t>
            </w:r>
            <w:r w:rsidR="002E43E4" w:rsidRPr="002E43E4">
              <w:rPr>
                <w:rFonts w:ascii="Arial" w:hAnsi="Arial" w:cs="Arial"/>
                <w:b/>
              </w:rPr>
              <w:t>. Community health improvement teams are working with NHSX to roll out video consultations within care homes.</w:t>
            </w:r>
          </w:p>
          <w:p w14:paraId="39F681B2" w14:textId="3B3D2483" w:rsidR="00684262" w:rsidRPr="00AB7711" w:rsidRDefault="00684262" w:rsidP="00684262">
            <w:pPr>
              <w:rPr>
                <w:rFonts w:ascii="Arial" w:hAnsi="Arial" w:cs="Arial"/>
                <w:b/>
              </w:rPr>
            </w:pPr>
          </w:p>
          <w:p w14:paraId="40DA4E73" w14:textId="77777777" w:rsidR="00684262" w:rsidRPr="00804087" w:rsidRDefault="00684262" w:rsidP="00684262">
            <w:pPr>
              <w:rPr>
                <w:rFonts w:ascii="Arial" w:hAnsi="Arial" w:cs="Arial"/>
              </w:rPr>
            </w:pPr>
          </w:p>
        </w:tc>
        <w:tc>
          <w:tcPr>
            <w:tcW w:w="6901" w:type="dxa"/>
          </w:tcPr>
          <w:p w14:paraId="401AC5B6" w14:textId="445443D1" w:rsidR="00684262" w:rsidRPr="002E43E4" w:rsidRDefault="00D22E77" w:rsidP="00684262">
            <w:pPr>
              <w:rPr>
                <w:rFonts w:ascii="Arial" w:hAnsi="Arial" w:cs="Arial"/>
              </w:rPr>
            </w:pPr>
            <w:r>
              <w:rPr>
                <w:rFonts w:ascii="Arial" w:hAnsi="Arial" w:cs="Arial"/>
              </w:rPr>
              <w:t>Work is underway to increase utilisation of nhs.net across care homes, this will support the secure transfer of patient information across the system and improve communication and engagement across the system.</w:t>
            </w:r>
            <w:r w:rsidR="002E43E4">
              <w:rPr>
                <w:rFonts w:ascii="Arial" w:hAnsi="Arial" w:cs="Arial"/>
              </w:rPr>
              <w:t xml:space="preserve"> </w:t>
            </w:r>
            <w:r w:rsidRPr="002E43E4">
              <w:rPr>
                <w:rFonts w:ascii="Arial" w:hAnsi="Arial" w:cs="Arial"/>
              </w:rPr>
              <w:t xml:space="preserve">Homes being contacted to explain more about the benefits of </w:t>
            </w:r>
            <w:r w:rsidR="006F0D32" w:rsidRPr="002E43E4">
              <w:rPr>
                <w:rFonts w:ascii="Arial" w:hAnsi="Arial" w:cs="Arial"/>
              </w:rPr>
              <w:t xml:space="preserve">using </w:t>
            </w:r>
            <w:r w:rsidRPr="002E43E4">
              <w:rPr>
                <w:rFonts w:ascii="Arial" w:hAnsi="Arial" w:cs="Arial"/>
              </w:rPr>
              <w:t>nhs.net</w:t>
            </w:r>
            <w:r w:rsidR="006F0D32" w:rsidRPr="002E43E4">
              <w:rPr>
                <w:rFonts w:ascii="Arial" w:hAnsi="Arial" w:cs="Arial"/>
              </w:rPr>
              <w:t xml:space="preserve"> and to provide support with use where necessary.</w:t>
            </w:r>
          </w:p>
          <w:p w14:paraId="274B4690" w14:textId="0DDED2E7" w:rsidR="002E43E4" w:rsidRPr="002E43E4" w:rsidRDefault="002E43E4" w:rsidP="00684262">
            <w:pPr>
              <w:rPr>
                <w:rFonts w:ascii="Arial" w:hAnsi="Arial" w:cs="Arial"/>
              </w:rPr>
            </w:pPr>
          </w:p>
          <w:p w14:paraId="71E7394F" w14:textId="0B6B74CE" w:rsidR="002E43E4" w:rsidRPr="002E43E4" w:rsidRDefault="002E43E4" w:rsidP="002E43E4">
            <w:pPr>
              <w:rPr>
                <w:rFonts w:ascii="Arial" w:hAnsi="Arial" w:cs="Arial"/>
              </w:rPr>
            </w:pPr>
            <w:r w:rsidRPr="002E43E4">
              <w:rPr>
                <w:rFonts w:ascii="Arial" w:hAnsi="Arial" w:cs="Arial"/>
              </w:rPr>
              <w:t>NHS mail has been rolled out to 91 of the care homes in Brighton and Hove.</w:t>
            </w:r>
            <w:r>
              <w:rPr>
                <w:rFonts w:ascii="Arial" w:hAnsi="Arial" w:cs="Arial"/>
              </w:rPr>
              <w:t xml:space="preserve"> </w:t>
            </w:r>
            <w:r w:rsidRPr="002E43E4">
              <w:rPr>
                <w:rFonts w:ascii="Arial" w:hAnsi="Arial" w:cs="Arial"/>
              </w:rPr>
              <w:t>This will provide the building block for the roll of virtual consultations.  A project manager has been identified to lead the next phase of this project. </w:t>
            </w:r>
          </w:p>
          <w:p w14:paraId="4E8E6DEE" w14:textId="77777777" w:rsidR="002E43E4" w:rsidRPr="002E43E4" w:rsidRDefault="002E43E4" w:rsidP="002E43E4">
            <w:pPr>
              <w:rPr>
                <w:rFonts w:ascii="Arial" w:hAnsi="Arial" w:cs="Arial"/>
              </w:rPr>
            </w:pPr>
          </w:p>
          <w:p w14:paraId="384D95D0" w14:textId="4D286D4D" w:rsidR="002E43E4" w:rsidRPr="002E43E4" w:rsidRDefault="002E43E4" w:rsidP="002E43E4">
            <w:pPr>
              <w:rPr>
                <w:rFonts w:ascii="Arial" w:hAnsi="Arial" w:cs="Arial"/>
              </w:rPr>
            </w:pPr>
            <w:r w:rsidRPr="002E43E4">
              <w:rPr>
                <w:rFonts w:ascii="Arial" w:hAnsi="Arial" w:cs="Arial"/>
              </w:rPr>
              <w:t>A Remote Monitoring pilot for nursing homes has been concluded. Work is underway to scale up to cover all nursing homes</w:t>
            </w:r>
            <w:r>
              <w:rPr>
                <w:rFonts w:ascii="Arial" w:hAnsi="Arial" w:cs="Arial"/>
              </w:rPr>
              <w:t>.</w:t>
            </w:r>
          </w:p>
          <w:p w14:paraId="00BA99D8" w14:textId="77777777" w:rsidR="002E43E4" w:rsidRDefault="002E43E4" w:rsidP="00684262">
            <w:pPr>
              <w:rPr>
                <w:rFonts w:ascii="Arial" w:hAnsi="Arial" w:cs="Arial"/>
              </w:rPr>
            </w:pPr>
          </w:p>
          <w:p w14:paraId="330B5EB9" w14:textId="5E1FB048" w:rsidR="002E43E4" w:rsidRPr="00CB1B8C" w:rsidRDefault="002E43E4" w:rsidP="00684262">
            <w:pPr>
              <w:rPr>
                <w:rFonts w:ascii="Arial" w:hAnsi="Arial" w:cs="Arial"/>
              </w:rPr>
            </w:pPr>
          </w:p>
        </w:tc>
        <w:tc>
          <w:tcPr>
            <w:tcW w:w="2402" w:type="dxa"/>
          </w:tcPr>
          <w:p w14:paraId="563DA484" w14:textId="77777777" w:rsidR="00684262" w:rsidRPr="00D22E77" w:rsidRDefault="00684262" w:rsidP="00684262">
            <w:pPr>
              <w:rPr>
                <w:rFonts w:ascii="Arial" w:hAnsi="Arial" w:cs="Arial"/>
                <w:bCs/>
                <w:lang w:val="en-US" w:eastAsia="en-GB"/>
              </w:rPr>
            </w:pPr>
            <w:r w:rsidRPr="003A3A9E">
              <w:rPr>
                <w:rFonts w:ascii="Arial" w:hAnsi="Arial" w:cs="Arial"/>
              </w:rPr>
              <w:t xml:space="preserve">Brett Hatfield, </w:t>
            </w:r>
            <w:r w:rsidRPr="003A3A9E">
              <w:rPr>
                <w:rFonts w:ascii="Arial" w:hAnsi="Arial" w:cs="Arial"/>
                <w:bCs/>
                <w:lang w:val="en-US" w:eastAsia="en-GB"/>
              </w:rPr>
              <w:t xml:space="preserve">Digital </w:t>
            </w:r>
            <w:r w:rsidRPr="00D22E77">
              <w:rPr>
                <w:rFonts w:ascii="Arial" w:hAnsi="Arial" w:cs="Arial"/>
                <w:bCs/>
                <w:lang w:val="en-US" w:eastAsia="en-GB"/>
              </w:rPr>
              <w:t xml:space="preserve">Project Manager,  Digital Team </w:t>
            </w:r>
          </w:p>
          <w:p w14:paraId="15DD3678" w14:textId="77777777" w:rsidR="00684262" w:rsidRPr="008862B2" w:rsidRDefault="00684262" w:rsidP="00684262">
            <w:pPr>
              <w:rPr>
                <w:rFonts w:ascii="Arial" w:hAnsi="Arial" w:cs="Arial"/>
              </w:rPr>
            </w:pPr>
            <w:r w:rsidRPr="00D22E77">
              <w:rPr>
                <w:rFonts w:ascii="Arial" w:hAnsi="Arial" w:cs="Arial"/>
                <w:bCs/>
                <w:lang w:eastAsia="en-GB"/>
              </w:rPr>
              <w:t>Sussex NHS Commissioners</w:t>
            </w:r>
          </w:p>
        </w:tc>
      </w:tr>
      <w:tr w:rsidR="00684262" w14:paraId="3CC42D3B" w14:textId="77777777" w:rsidTr="00FD1782">
        <w:tc>
          <w:tcPr>
            <w:tcW w:w="645" w:type="dxa"/>
            <w:shd w:val="clear" w:color="auto" w:fill="auto"/>
          </w:tcPr>
          <w:p w14:paraId="4B296147" w14:textId="77777777" w:rsidR="00684262" w:rsidRPr="009D65D3" w:rsidRDefault="00684262" w:rsidP="00684262">
            <w:pPr>
              <w:rPr>
                <w:rFonts w:ascii="Arial" w:hAnsi="Arial" w:cs="Arial"/>
                <w:b/>
              </w:rPr>
            </w:pPr>
            <w:r w:rsidRPr="009D65D3">
              <w:rPr>
                <w:rFonts w:ascii="Arial" w:hAnsi="Arial" w:cs="Arial"/>
                <w:b/>
              </w:rPr>
              <w:t>9.8</w:t>
            </w:r>
          </w:p>
        </w:tc>
        <w:tc>
          <w:tcPr>
            <w:tcW w:w="4222" w:type="dxa"/>
          </w:tcPr>
          <w:p w14:paraId="0D85B265" w14:textId="77777777" w:rsidR="00684262" w:rsidRDefault="00A3148F" w:rsidP="00684262">
            <w:pPr>
              <w:rPr>
                <w:rFonts w:ascii="Arial" w:hAnsi="Arial" w:cs="Arial"/>
                <w:b/>
              </w:rPr>
            </w:pPr>
            <w:r>
              <w:rPr>
                <w:rFonts w:ascii="Arial" w:hAnsi="Arial" w:cs="Arial"/>
                <w:b/>
              </w:rPr>
              <w:t>Integrated Care 24</w:t>
            </w:r>
          </w:p>
        </w:tc>
        <w:tc>
          <w:tcPr>
            <w:tcW w:w="6901" w:type="dxa"/>
          </w:tcPr>
          <w:p w14:paraId="5D1978BF" w14:textId="77777777" w:rsidR="00A3148F" w:rsidRPr="00A3148F" w:rsidRDefault="00A3148F" w:rsidP="00A3148F">
            <w:pPr>
              <w:pStyle w:val="PlainText"/>
              <w:rPr>
                <w:rFonts w:ascii="Arial" w:hAnsi="Arial" w:cs="Arial"/>
              </w:rPr>
            </w:pPr>
            <w:r w:rsidRPr="00A3148F">
              <w:rPr>
                <w:rFonts w:ascii="Arial" w:hAnsi="Arial" w:cs="Arial"/>
              </w:rPr>
              <w:t>Overnight community nursing service provides nursing and HCA support including night-sitting provision to care homes especially if end of life or admission avoidance.</w:t>
            </w:r>
          </w:p>
          <w:p w14:paraId="353A3019" w14:textId="77777777" w:rsidR="00A3148F" w:rsidRPr="00A3148F" w:rsidRDefault="00A3148F" w:rsidP="00A3148F">
            <w:pPr>
              <w:pStyle w:val="PlainText"/>
              <w:rPr>
                <w:rFonts w:ascii="Arial" w:hAnsi="Arial" w:cs="Arial"/>
              </w:rPr>
            </w:pPr>
          </w:p>
          <w:p w14:paraId="1453FA76" w14:textId="77777777" w:rsidR="00A3148F" w:rsidRPr="00A3148F" w:rsidRDefault="00A3148F" w:rsidP="00A3148F">
            <w:pPr>
              <w:pStyle w:val="PlainText"/>
              <w:rPr>
                <w:rFonts w:ascii="Arial" w:hAnsi="Arial" w:cs="Arial"/>
              </w:rPr>
            </w:pPr>
            <w:r w:rsidRPr="00A3148F">
              <w:rPr>
                <w:rFonts w:ascii="Arial" w:hAnsi="Arial" w:cs="Arial"/>
              </w:rPr>
              <w:lastRenderedPageBreak/>
              <w:t>Roving GP service in Brighton &amp; Hove - weekdays, not bank holidays Provides expert GP clinical support to care home residents and works closely with the CCG and local GP practices to identify homes that need additional support.</w:t>
            </w:r>
          </w:p>
          <w:p w14:paraId="74BC505D" w14:textId="77777777" w:rsidR="00A3148F" w:rsidRPr="00A3148F" w:rsidRDefault="00A3148F" w:rsidP="00A3148F">
            <w:pPr>
              <w:pStyle w:val="PlainText"/>
              <w:rPr>
                <w:rFonts w:ascii="Arial" w:hAnsi="Arial" w:cs="Arial"/>
              </w:rPr>
            </w:pPr>
          </w:p>
          <w:p w14:paraId="7763F545" w14:textId="77777777" w:rsidR="000C536E" w:rsidRPr="00CB1B8C" w:rsidRDefault="00A3148F" w:rsidP="00A3148F">
            <w:pPr>
              <w:pStyle w:val="PlainText"/>
              <w:rPr>
                <w:rFonts w:ascii="Arial" w:hAnsi="Arial" w:cs="Arial"/>
              </w:rPr>
            </w:pPr>
            <w:r w:rsidRPr="00A3148F">
              <w:rPr>
                <w:rFonts w:ascii="Arial" w:hAnsi="Arial" w:cs="Arial"/>
              </w:rPr>
              <w:t>IC24 are part of the care home cell meetings and work closely with other city providers.</w:t>
            </w:r>
          </w:p>
        </w:tc>
        <w:tc>
          <w:tcPr>
            <w:tcW w:w="2402" w:type="dxa"/>
          </w:tcPr>
          <w:p w14:paraId="50C55113" w14:textId="68BCA4EA" w:rsidR="00684262" w:rsidRPr="008862B2" w:rsidRDefault="006F0D32" w:rsidP="00684262">
            <w:pPr>
              <w:rPr>
                <w:rFonts w:ascii="Arial" w:hAnsi="Arial" w:cs="Arial"/>
              </w:rPr>
            </w:pPr>
            <w:r>
              <w:rPr>
                <w:rFonts w:ascii="Arial" w:hAnsi="Arial" w:cs="Arial"/>
              </w:rPr>
              <w:lastRenderedPageBreak/>
              <w:t>Marian Mess</w:t>
            </w:r>
            <w:r w:rsidR="00682FBC">
              <w:rPr>
                <w:rFonts w:ascii="Arial" w:hAnsi="Arial" w:cs="Arial"/>
              </w:rPr>
              <w:t xml:space="preserve">ih </w:t>
            </w:r>
            <w:r w:rsidR="006B57EC" w:rsidRPr="006B57EC">
              <w:rPr>
                <w:rFonts w:ascii="Arial" w:hAnsi="Arial" w:cs="Arial"/>
              </w:rPr>
              <w:t xml:space="preserve">Clinical Lead, Community Short Term Services </w:t>
            </w:r>
            <w:r w:rsidR="006B57EC" w:rsidRPr="006B57EC">
              <w:rPr>
                <w:rFonts w:ascii="Arial" w:hAnsi="Arial" w:cs="Arial"/>
              </w:rPr>
              <w:lastRenderedPageBreak/>
              <w:t>Integrated Care 24 Ltd</w:t>
            </w:r>
          </w:p>
        </w:tc>
      </w:tr>
      <w:tr w:rsidR="00684262" w14:paraId="5F47EB10" w14:textId="77777777" w:rsidTr="00FD1782">
        <w:tc>
          <w:tcPr>
            <w:tcW w:w="645" w:type="dxa"/>
            <w:shd w:val="clear" w:color="auto" w:fill="auto"/>
          </w:tcPr>
          <w:p w14:paraId="4D07F66B" w14:textId="77777777" w:rsidR="00684262" w:rsidRPr="009D65D3" w:rsidRDefault="00684262" w:rsidP="00684262">
            <w:pPr>
              <w:rPr>
                <w:rFonts w:ascii="Arial" w:hAnsi="Arial" w:cs="Arial"/>
                <w:b/>
              </w:rPr>
            </w:pPr>
            <w:r w:rsidRPr="009D65D3">
              <w:rPr>
                <w:rFonts w:ascii="Arial" w:hAnsi="Arial" w:cs="Arial"/>
                <w:b/>
              </w:rPr>
              <w:lastRenderedPageBreak/>
              <w:t>9.9</w:t>
            </w:r>
          </w:p>
        </w:tc>
        <w:tc>
          <w:tcPr>
            <w:tcW w:w="4222" w:type="dxa"/>
          </w:tcPr>
          <w:p w14:paraId="4585335F" w14:textId="3FA775C2" w:rsidR="00684262" w:rsidRDefault="00684262" w:rsidP="00684262">
            <w:pPr>
              <w:rPr>
                <w:rFonts w:ascii="Arial" w:hAnsi="Arial" w:cs="Arial"/>
                <w:b/>
              </w:rPr>
            </w:pPr>
            <w:r>
              <w:rPr>
                <w:rFonts w:ascii="Arial" w:hAnsi="Arial" w:cs="Arial"/>
                <w:b/>
              </w:rPr>
              <w:t>S</w:t>
            </w:r>
            <w:r w:rsidR="007C4DAA">
              <w:rPr>
                <w:rFonts w:ascii="Arial" w:hAnsi="Arial" w:cs="Arial"/>
                <w:b/>
              </w:rPr>
              <w:t>ECAmb</w:t>
            </w:r>
          </w:p>
        </w:tc>
        <w:tc>
          <w:tcPr>
            <w:tcW w:w="6901" w:type="dxa"/>
          </w:tcPr>
          <w:p w14:paraId="1FBB5800" w14:textId="6F090D0B" w:rsidR="007C4DAA" w:rsidRDefault="007C4DAA" w:rsidP="007C27DA">
            <w:pPr>
              <w:rPr>
                <w:rFonts w:ascii="Arial" w:eastAsia="Times New Roman" w:hAnsi="Arial" w:cs="Arial"/>
                <w:lang w:val="en-US"/>
              </w:rPr>
            </w:pPr>
            <w:r w:rsidRPr="007C4DAA">
              <w:rPr>
                <w:rFonts w:ascii="Arial" w:eastAsia="Times New Roman" w:hAnsi="Arial" w:cs="Arial"/>
                <w:lang w:val="en-US"/>
              </w:rPr>
              <w:t>SECAmb has worked across the system to provide urgent and emergency advice and guidance specifically regarding Falls in Care</w:t>
            </w:r>
            <w:r w:rsidRPr="007C4DAA">
              <w:rPr>
                <w:rFonts w:eastAsia="Times New Roman"/>
                <w:lang w:val="en-US"/>
              </w:rPr>
              <w:t xml:space="preserve"> </w:t>
            </w:r>
            <w:r w:rsidRPr="007C4DAA">
              <w:rPr>
                <w:rFonts w:ascii="Arial" w:eastAsia="Times New Roman" w:hAnsi="Arial" w:cs="Arial"/>
                <w:lang w:val="en-US"/>
              </w:rPr>
              <w:t xml:space="preserve">Homes, </w:t>
            </w:r>
            <w:r w:rsidR="00543A3D" w:rsidRPr="007C4DAA">
              <w:rPr>
                <w:rFonts w:ascii="Arial" w:eastAsia="Times New Roman" w:hAnsi="Arial" w:cs="Arial"/>
                <w:lang w:val="en-US"/>
              </w:rPr>
              <w:t>i</w:t>
            </w:r>
            <w:r w:rsidR="00543A3D">
              <w:rPr>
                <w:rFonts w:ascii="Arial" w:eastAsia="Times New Roman" w:hAnsi="Arial" w:cs="Arial"/>
                <w:lang w:val="en-US"/>
              </w:rPr>
              <w:t>.</w:t>
            </w:r>
            <w:r w:rsidR="00543A3D" w:rsidRPr="007C4DAA">
              <w:rPr>
                <w:rFonts w:ascii="Arial" w:eastAsia="Times New Roman" w:hAnsi="Arial" w:cs="Arial"/>
                <w:lang w:val="en-US"/>
              </w:rPr>
              <w:t>e.</w:t>
            </w:r>
            <w:r w:rsidRPr="007C4DAA">
              <w:rPr>
                <w:rFonts w:ascii="Arial" w:eastAsia="Times New Roman" w:hAnsi="Arial" w:cs="Arial"/>
                <w:lang w:val="en-US"/>
              </w:rPr>
              <w:t xml:space="preserve"> a resident who has fallen, with or without injury, and requires assistance. This provides additional guidance on what to do in an urgent or emergency situation, with additional guidance tailored to the place</w:t>
            </w:r>
            <w:r w:rsidR="00543A3D">
              <w:rPr>
                <w:rFonts w:ascii="Arial" w:eastAsia="Times New Roman" w:hAnsi="Arial" w:cs="Arial"/>
                <w:lang w:val="en-US"/>
              </w:rPr>
              <w:t>-</w:t>
            </w:r>
            <w:r w:rsidRPr="007C4DAA">
              <w:rPr>
                <w:rFonts w:ascii="Arial" w:eastAsia="Times New Roman" w:hAnsi="Arial" w:cs="Arial"/>
                <w:lang w:val="en-US"/>
              </w:rPr>
              <w:t>based area and access to Responsive Community services - please find attached an example for the Brighton and Hove City area.</w:t>
            </w:r>
          </w:p>
          <w:p w14:paraId="133CF91D" w14:textId="77777777" w:rsidR="006650D3" w:rsidRPr="007C4DAA" w:rsidRDefault="006650D3" w:rsidP="007C27DA">
            <w:pPr>
              <w:rPr>
                <w:rFonts w:ascii="Arial" w:eastAsia="Times New Roman" w:hAnsi="Arial" w:cs="Arial"/>
                <w:lang w:val="en-US"/>
              </w:rPr>
            </w:pPr>
          </w:p>
          <w:p w14:paraId="74831342" w14:textId="1BF60FD5" w:rsidR="007C4DAA" w:rsidRPr="007C4DAA" w:rsidRDefault="007C4DAA" w:rsidP="007C27DA">
            <w:pPr>
              <w:rPr>
                <w:rFonts w:ascii="Arial" w:eastAsia="Times New Roman" w:hAnsi="Arial" w:cs="Arial"/>
                <w:lang w:val="en-US"/>
              </w:rPr>
            </w:pPr>
            <w:r w:rsidRPr="007C4DAA">
              <w:rPr>
                <w:rFonts w:ascii="Arial" w:eastAsia="Times New Roman" w:hAnsi="Arial" w:cs="Arial"/>
                <w:lang w:val="en-US"/>
              </w:rPr>
              <w:t xml:space="preserve">Working alongside additionally provided acute support services, such as the Royal Sussex County Hospital Care of the Elderly service, SECAmb will access fuller clinical guidance where required to avoid acute conveyance. This support sits alongside the Trusts developing Urgent Care Hubs, where advanced clinical guidance is provided to crews on scene via local call backs to treat as many patients in the community as is safe to do so and / or provide </w:t>
            </w:r>
            <w:r w:rsidR="006650D3" w:rsidRPr="007C4DAA">
              <w:rPr>
                <w:rFonts w:ascii="Arial" w:eastAsia="Times New Roman" w:hAnsi="Arial" w:cs="Arial"/>
                <w:lang w:val="en-US"/>
              </w:rPr>
              <w:t>referrals into community pathways especially for Frailty. This will include consideration of any relevant advance care plans and guidance within when available to view via IBIS.</w:t>
            </w:r>
          </w:p>
          <w:p w14:paraId="27A538A0" w14:textId="77777777" w:rsidR="007C4DAA" w:rsidRPr="007C4DAA" w:rsidRDefault="007C4DAA" w:rsidP="007C4DAA">
            <w:pPr>
              <w:ind w:left="360"/>
              <w:rPr>
                <w:rFonts w:ascii="Arial" w:eastAsia="Times New Roman" w:hAnsi="Arial" w:cs="Arial"/>
                <w:lang w:val="en-US"/>
              </w:rPr>
            </w:pPr>
          </w:p>
          <w:p w14:paraId="78B4861D" w14:textId="77777777" w:rsidR="008F2AC5" w:rsidRPr="007C4DAA" w:rsidRDefault="007C4DAA" w:rsidP="008F2AC5">
            <w:pPr>
              <w:rPr>
                <w:rFonts w:ascii="Arial" w:eastAsia="Times New Roman" w:hAnsi="Arial" w:cs="Arial"/>
                <w:lang w:val="en-US"/>
              </w:rPr>
            </w:pPr>
            <w:r w:rsidRPr="007C4DAA">
              <w:rPr>
                <w:rFonts w:ascii="Arial" w:eastAsia="Times New Roman" w:hAnsi="Arial" w:cs="Arial"/>
                <w:lang w:val="en-US"/>
              </w:rPr>
              <w:t>SECAmb is working jointly with SCFT to providing swabbing of patients in the community and in care homes, once referred via GP / 111 or 999. Currently SECAmb are operating 2 vehicles daily across the Cit</w:t>
            </w:r>
            <w:r w:rsidRPr="006650D3">
              <w:rPr>
                <w:rFonts w:ascii="Arial" w:eastAsia="Times New Roman" w:hAnsi="Arial" w:cs="Arial"/>
                <w:lang w:val="en-US"/>
              </w:rPr>
              <w:t>y to meet local demand for this support.</w:t>
            </w:r>
            <w:r w:rsidR="008F2AC5" w:rsidRPr="006650D3">
              <w:rPr>
                <w:rFonts w:ascii="Arial" w:eastAsia="Times New Roman" w:hAnsi="Arial" w:cs="Arial"/>
                <w:lang w:val="en-US"/>
              </w:rPr>
              <w:t xml:space="preserve"> </w:t>
            </w:r>
            <w:r w:rsidR="008F2AC5" w:rsidRPr="006650D3">
              <w:rPr>
                <w:rFonts w:ascii="Arial" w:eastAsia="Times New Roman" w:hAnsi="Arial" w:cs="Arial"/>
                <w:iCs/>
              </w:rPr>
              <w:t xml:space="preserve">Additionally, 1 Swabulance per day is allocated to provide priority support to PHE for suspected outbreak swabbing in care homes, with the other vehicles in support as needed. Care Home testing referrals are </w:t>
            </w:r>
            <w:r w:rsidR="008F2AC5" w:rsidRPr="006650D3">
              <w:rPr>
                <w:rFonts w:ascii="Arial" w:eastAsia="Times New Roman" w:hAnsi="Arial" w:cs="Arial"/>
                <w:iCs/>
              </w:rPr>
              <w:lastRenderedPageBreak/>
              <w:t>authorised by the CCG / local HPT, and CCG’s and Public Health are identifying the priority list of homes for swabbing.</w:t>
            </w:r>
          </w:p>
          <w:p w14:paraId="2210AED0" w14:textId="5291BB9C" w:rsidR="00684262" w:rsidRPr="007C4DAA" w:rsidRDefault="00684262" w:rsidP="00684262">
            <w:pPr>
              <w:rPr>
                <w:rFonts w:ascii="Arial" w:hAnsi="Arial" w:cs="Arial"/>
                <w:b/>
              </w:rPr>
            </w:pPr>
          </w:p>
        </w:tc>
        <w:tc>
          <w:tcPr>
            <w:tcW w:w="2402" w:type="dxa"/>
          </w:tcPr>
          <w:p w14:paraId="750F193B" w14:textId="182173D1" w:rsidR="00684262" w:rsidRPr="007C4DAA" w:rsidRDefault="00682FBC" w:rsidP="00684262">
            <w:pPr>
              <w:rPr>
                <w:rFonts w:ascii="Arial" w:hAnsi="Arial" w:cs="Arial"/>
              </w:rPr>
            </w:pPr>
            <w:r w:rsidRPr="007C4DAA">
              <w:rPr>
                <w:rFonts w:ascii="Arial" w:hAnsi="Arial" w:cs="Arial"/>
              </w:rPr>
              <w:lastRenderedPageBreak/>
              <w:t xml:space="preserve">Helen Wilshaw </w:t>
            </w:r>
            <w:r w:rsidR="006B57EC">
              <w:rPr>
                <w:rFonts w:ascii="Arial" w:hAnsi="Arial" w:cs="Arial"/>
              </w:rPr>
              <w:t>–</w:t>
            </w:r>
            <w:r w:rsidRPr="007C4DAA">
              <w:rPr>
                <w:rFonts w:ascii="Arial" w:hAnsi="Arial" w:cs="Arial"/>
              </w:rPr>
              <w:t xml:space="preserve"> </w:t>
            </w:r>
            <w:r w:rsidR="006B57EC" w:rsidRPr="006B57EC">
              <w:rPr>
                <w:rFonts w:ascii="Arial" w:hAnsi="Arial" w:cs="Arial"/>
              </w:rPr>
              <w:t>Roberts, Strategy &amp; Partnerships Manager – WEST (Surrey and North, West and South Sussex), SECAmb</w:t>
            </w:r>
          </w:p>
        </w:tc>
      </w:tr>
      <w:tr w:rsidR="00684262" w14:paraId="48201EAB" w14:textId="77777777" w:rsidTr="00FD1782">
        <w:tc>
          <w:tcPr>
            <w:tcW w:w="645" w:type="dxa"/>
            <w:shd w:val="clear" w:color="auto" w:fill="auto"/>
          </w:tcPr>
          <w:p w14:paraId="65119DC0" w14:textId="77777777" w:rsidR="00684262" w:rsidRPr="009D65D3" w:rsidRDefault="00684262" w:rsidP="00684262">
            <w:pPr>
              <w:rPr>
                <w:rFonts w:ascii="Arial" w:hAnsi="Arial" w:cs="Arial"/>
                <w:b/>
              </w:rPr>
            </w:pPr>
            <w:r w:rsidRPr="009D65D3">
              <w:rPr>
                <w:rFonts w:ascii="Arial" w:hAnsi="Arial" w:cs="Arial"/>
                <w:b/>
              </w:rPr>
              <w:t>9.10</w:t>
            </w:r>
          </w:p>
        </w:tc>
        <w:tc>
          <w:tcPr>
            <w:tcW w:w="4222" w:type="dxa"/>
          </w:tcPr>
          <w:p w14:paraId="6FDDBFE4" w14:textId="77777777" w:rsidR="00684262" w:rsidRDefault="00684262" w:rsidP="00684262">
            <w:pPr>
              <w:rPr>
                <w:rFonts w:ascii="Arial" w:hAnsi="Arial" w:cs="Arial"/>
                <w:b/>
              </w:rPr>
            </w:pPr>
            <w:r>
              <w:rPr>
                <w:rFonts w:ascii="Arial" w:hAnsi="Arial" w:cs="Arial"/>
                <w:b/>
              </w:rPr>
              <w:t>End of Life Care</w:t>
            </w:r>
          </w:p>
        </w:tc>
        <w:tc>
          <w:tcPr>
            <w:tcW w:w="6901" w:type="dxa"/>
          </w:tcPr>
          <w:p w14:paraId="2917724F" w14:textId="77777777" w:rsidR="00D3198E" w:rsidRDefault="00684262" w:rsidP="000C536E">
            <w:pPr>
              <w:rPr>
                <w:rFonts w:ascii="Arial" w:hAnsi="Arial" w:cs="Arial"/>
                <w:lang w:val="en-US"/>
              </w:rPr>
            </w:pPr>
            <w:r w:rsidRPr="002533B7">
              <w:rPr>
                <w:rFonts w:ascii="Arial" w:hAnsi="Arial" w:cs="Arial"/>
                <w:b/>
              </w:rPr>
              <w:t xml:space="preserve">Martlets </w:t>
            </w:r>
            <w:r w:rsidR="00D3198E">
              <w:rPr>
                <w:rFonts w:ascii="Arial" w:hAnsi="Arial" w:cs="Arial"/>
                <w:b/>
              </w:rPr>
              <w:br/>
            </w:r>
          </w:p>
          <w:p w14:paraId="03890A82" w14:textId="49465FCC" w:rsidR="000C536E" w:rsidRPr="00D3198E" w:rsidRDefault="000C536E" w:rsidP="000C536E">
            <w:pPr>
              <w:rPr>
                <w:rFonts w:ascii="Arial" w:hAnsi="Arial" w:cs="Arial"/>
                <w:b/>
              </w:rPr>
            </w:pPr>
            <w:r w:rsidRPr="00D3198E">
              <w:rPr>
                <w:rFonts w:ascii="Arial" w:hAnsi="Arial" w:cs="Arial"/>
                <w:lang w:val="en-US"/>
              </w:rPr>
              <w:t xml:space="preserve">Provide </w:t>
            </w:r>
            <w:r w:rsidR="00D37CAD" w:rsidRPr="00D3198E">
              <w:rPr>
                <w:rFonts w:ascii="Arial" w:hAnsi="Arial" w:cs="Arial"/>
                <w:lang w:val="en-US"/>
              </w:rPr>
              <w:t>24-hour</w:t>
            </w:r>
            <w:r w:rsidRPr="00D3198E">
              <w:rPr>
                <w:rFonts w:ascii="Arial" w:hAnsi="Arial" w:cs="Arial"/>
                <w:lang w:val="en-US"/>
              </w:rPr>
              <w:t xml:space="preserve"> telephone line support provided by their inpatients nursing team and consultant unit/flexible to need</w:t>
            </w:r>
            <w:r w:rsidR="00543A3D">
              <w:rPr>
                <w:rFonts w:ascii="Arial" w:hAnsi="Arial" w:cs="Arial"/>
                <w:lang w:val="en-US"/>
              </w:rPr>
              <w:t>.</w:t>
            </w:r>
          </w:p>
          <w:p w14:paraId="3B64CD7B" w14:textId="450FA998" w:rsidR="000C536E" w:rsidRDefault="000C536E" w:rsidP="000C536E">
            <w:pPr>
              <w:rPr>
                <w:rFonts w:ascii="Arial" w:hAnsi="Arial" w:cs="Arial"/>
              </w:rPr>
            </w:pPr>
            <w:r w:rsidRPr="00D3198E">
              <w:rPr>
                <w:rFonts w:ascii="Arial" w:hAnsi="Arial" w:cs="Arial"/>
              </w:rPr>
              <w:t>Have provided from April an extended offer of training and support to care homes across B&amp;H working closely with other providers – more details in wellbeing section)</w:t>
            </w:r>
            <w:r w:rsidR="00322FAC">
              <w:rPr>
                <w:rFonts w:ascii="Arial" w:hAnsi="Arial" w:cs="Arial"/>
              </w:rPr>
              <w:t>.</w:t>
            </w:r>
          </w:p>
          <w:p w14:paraId="04EA0D54" w14:textId="77777777" w:rsidR="00322FAC" w:rsidRPr="00D3198E" w:rsidRDefault="00322FAC" w:rsidP="000C536E">
            <w:pPr>
              <w:rPr>
                <w:rFonts w:ascii="Arial" w:hAnsi="Arial" w:cs="Arial"/>
              </w:rPr>
            </w:pPr>
          </w:p>
          <w:p w14:paraId="252BC0A0" w14:textId="77777777" w:rsidR="000C536E" w:rsidRPr="00D3198E" w:rsidRDefault="000C536E" w:rsidP="000C536E">
            <w:pPr>
              <w:rPr>
                <w:rFonts w:ascii="Arial" w:hAnsi="Arial" w:cs="Arial"/>
              </w:rPr>
            </w:pPr>
            <w:r w:rsidRPr="00D3198E">
              <w:rPr>
                <w:rFonts w:ascii="Arial" w:hAnsi="Arial" w:cs="Arial"/>
              </w:rPr>
              <w:t>The Martlets have also initiated a ‘You are never alone’ project with local schools to provide letters to local care homes.</w:t>
            </w:r>
          </w:p>
          <w:p w14:paraId="1A8984E8" w14:textId="77777777" w:rsidR="000C536E" w:rsidRDefault="000C536E" w:rsidP="000C536E">
            <w:pPr>
              <w:rPr>
                <w:rFonts w:ascii="Arial" w:hAnsi="Arial" w:cs="Arial"/>
              </w:rPr>
            </w:pPr>
            <w:r w:rsidRPr="00D3198E">
              <w:rPr>
                <w:rFonts w:ascii="Arial" w:hAnsi="Arial" w:cs="Arial"/>
              </w:rPr>
              <w:t>The Martlets work closely with other local providers including the hospital, Community trust and IC24.</w:t>
            </w:r>
          </w:p>
          <w:p w14:paraId="28BC7666" w14:textId="77777777" w:rsidR="00684262" w:rsidRPr="002533B7" w:rsidRDefault="00684262" w:rsidP="00681093">
            <w:pPr>
              <w:rPr>
                <w:rFonts w:ascii="Arial" w:hAnsi="Arial" w:cs="Arial"/>
                <w:b/>
              </w:rPr>
            </w:pPr>
          </w:p>
        </w:tc>
        <w:tc>
          <w:tcPr>
            <w:tcW w:w="2402" w:type="dxa"/>
          </w:tcPr>
          <w:p w14:paraId="6116F0C8" w14:textId="77777777" w:rsidR="00684262" w:rsidRPr="001D09F9" w:rsidRDefault="00684262" w:rsidP="00684262">
            <w:pPr>
              <w:rPr>
                <w:rFonts w:ascii="Arial" w:hAnsi="Arial" w:cs="Arial"/>
              </w:rPr>
            </w:pPr>
            <w:r w:rsidRPr="001D09F9">
              <w:rPr>
                <w:rFonts w:ascii="Arial" w:hAnsi="Arial" w:cs="Arial"/>
              </w:rPr>
              <w:t xml:space="preserve">Gemma Clayton, </w:t>
            </w:r>
            <w:r w:rsidRPr="001D09F9">
              <w:rPr>
                <w:rFonts w:ascii="Arial" w:hAnsi="Arial" w:cs="Arial"/>
                <w:bCs/>
              </w:rPr>
              <w:t>Assistant Head - Community Services, B&amp;H and East Sussex CCGs</w:t>
            </w:r>
          </w:p>
        </w:tc>
      </w:tr>
      <w:tr w:rsidR="00681093" w14:paraId="53E2E239" w14:textId="77777777" w:rsidTr="00FD1782">
        <w:tc>
          <w:tcPr>
            <w:tcW w:w="645" w:type="dxa"/>
            <w:shd w:val="clear" w:color="auto" w:fill="auto"/>
          </w:tcPr>
          <w:p w14:paraId="1345632F" w14:textId="77777777" w:rsidR="00681093" w:rsidRPr="009D65D3" w:rsidRDefault="00681093" w:rsidP="00684262">
            <w:pPr>
              <w:rPr>
                <w:rFonts w:ascii="Arial" w:hAnsi="Arial" w:cs="Arial"/>
                <w:b/>
              </w:rPr>
            </w:pPr>
            <w:r w:rsidRPr="009D65D3">
              <w:rPr>
                <w:rFonts w:ascii="Arial" w:hAnsi="Arial" w:cs="Arial"/>
                <w:b/>
              </w:rPr>
              <w:t>9.11</w:t>
            </w:r>
          </w:p>
        </w:tc>
        <w:tc>
          <w:tcPr>
            <w:tcW w:w="4222" w:type="dxa"/>
          </w:tcPr>
          <w:p w14:paraId="67FACC7A" w14:textId="77777777" w:rsidR="00681093" w:rsidRPr="00681093" w:rsidRDefault="00681093" w:rsidP="00681093">
            <w:pPr>
              <w:rPr>
                <w:rFonts w:ascii="Arial" w:hAnsi="Arial" w:cs="Arial"/>
                <w:b/>
                <w:bCs/>
              </w:rPr>
            </w:pPr>
            <w:r w:rsidRPr="00681093">
              <w:rPr>
                <w:rFonts w:ascii="Arial" w:hAnsi="Arial" w:cs="Arial"/>
                <w:b/>
                <w:bCs/>
              </w:rPr>
              <w:t>Secondary care support</w:t>
            </w:r>
          </w:p>
          <w:p w14:paraId="1B834C53" w14:textId="77777777" w:rsidR="00681093" w:rsidRPr="00681093" w:rsidRDefault="00681093" w:rsidP="00684262">
            <w:pPr>
              <w:rPr>
                <w:rFonts w:ascii="Arial" w:hAnsi="Arial" w:cs="Arial"/>
                <w:b/>
              </w:rPr>
            </w:pPr>
          </w:p>
        </w:tc>
        <w:tc>
          <w:tcPr>
            <w:tcW w:w="6901" w:type="dxa"/>
          </w:tcPr>
          <w:p w14:paraId="1713C420" w14:textId="1EB9284B" w:rsidR="00681093" w:rsidRPr="00681093" w:rsidRDefault="00681093" w:rsidP="00681093">
            <w:pPr>
              <w:rPr>
                <w:rFonts w:ascii="Arial" w:hAnsi="Arial" w:cs="Arial"/>
              </w:rPr>
            </w:pPr>
            <w:r w:rsidRPr="00681093">
              <w:rPr>
                <w:rFonts w:ascii="Arial" w:hAnsi="Arial" w:cs="Arial"/>
                <w:bCs/>
              </w:rPr>
              <w:t xml:space="preserve">Royal Sussex County Hospital ( RSCH Brighton)– Care of the Elderly team provide a </w:t>
            </w:r>
            <w:r w:rsidR="00D37CAD" w:rsidRPr="00681093">
              <w:rPr>
                <w:rFonts w:ascii="Arial" w:hAnsi="Arial" w:cs="Arial"/>
                <w:bCs/>
              </w:rPr>
              <w:t>phone line/support hour</w:t>
            </w:r>
            <w:r w:rsidRPr="00681093">
              <w:rPr>
                <w:rFonts w:ascii="Arial" w:hAnsi="Arial" w:cs="Arial"/>
                <w:bCs/>
              </w:rPr>
              <w:t xml:space="preserve"> extended and open to GPs/Care and Nursing homes. The RSCH work closely with the Martlets and local GP lead for EOL.</w:t>
            </w:r>
          </w:p>
          <w:p w14:paraId="6C57CD66" w14:textId="77777777" w:rsidR="00681093" w:rsidRPr="00681093" w:rsidRDefault="00681093" w:rsidP="000C536E">
            <w:pPr>
              <w:rPr>
                <w:rFonts w:ascii="Arial" w:hAnsi="Arial" w:cs="Arial"/>
                <w:b/>
              </w:rPr>
            </w:pPr>
          </w:p>
        </w:tc>
        <w:tc>
          <w:tcPr>
            <w:tcW w:w="2402" w:type="dxa"/>
          </w:tcPr>
          <w:p w14:paraId="7F6FB0B8" w14:textId="77777777" w:rsidR="00681093" w:rsidRDefault="00681093" w:rsidP="00684262">
            <w:pPr>
              <w:rPr>
                <w:rFonts w:ascii="Arial" w:hAnsi="Arial" w:cs="Arial"/>
                <w:bCs/>
              </w:rPr>
            </w:pPr>
            <w:r w:rsidRPr="001D09F9">
              <w:rPr>
                <w:rFonts w:ascii="Arial" w:hAnsi="Arial" w:cs="Arial"/>
              </w:rPr>
              <w:t xml:space="preserve">Gemma Clayton, </w:t>
            </w:r>
            <w:r w:rsidRPr="001D09F9">
              <w:rPr>
                <w:rFonts w:ascii="Arial" w:hAnsi="Arial" w:cs="Arial"/>
                <w:bCs/>
              </w:rPr>
              <w:t>Assistant Head - Community Services, B&amp;H and East Sussex CCGs</w:t>
            </w:r>
          </w:p>
          <w:p w14:paraId="7ADB8DFB" w14:textId="77777777" w:rsidR="00681093" w:rsidRPr="001D09F9" w:rsidRDefault="00681093" w:rsidP="00684262">
            <w:pPr>
              <w:rPr>
                <w:rFonts w:ascii="Arial" w:hAnsi="Arial" w:cs="Arial"/>
              </w:rPr>
            </w:pPr>
          </w:p>
        </w:tc>
      </w:tr>
      <w:tr w:rsidR="00DF3C1B" w14:paraId="3FDBDC1F" w14:textId="77777777" w:rsidTr="00861FE5">
        <w:tc>
          <w:tcPr>
            <w:tcW w:w="645" w:type="dxa"/>
            <w:shd w:val="clear" w:color="auto" w:fill="auto"/>
          </w:tcPr>
          <w:p w14:paraId="420D9147" w14:textId="77777777" w:rsidR="00DF3C1B" w:rsidRPr="00624189" w:rsidRDefault="00DF3C1B" w:rsidP="00684262">
            <w:pPr>
              <w:rPr>
                <w:rFonts w:ascii="Arial" w:hAnsi="Arial" w:cs="Arial"/>
                <w:b/>
              </w:rPr>
            </w:pPr>
            <w:r w:rsidRPr="00624189">
              <w:rPr>
                <w:rFonts w:ascii="Arial" w:hAnsi="Arial" w:cs="Arial"/>
                <w:b/>
              </w:rPr>
              <w:t>9.12</w:t>
            </w:r>
          </w:p>
        </w:tc>
        <w:tc>
          <w:tcPr>
            <w:tcW w:w="4222" w:type="dxa"/>
            <w:shd w:val="clear" w:color="auto" w:fill="auto"/>
          </w:tcPr>
          <w:p w14:paraId="1D8B3234" w14:textId="77777777" w:rsidR="00DF3C1B" w:rsidRDefault="00DF3C1B" w:rsidP="00684262">
            <w:pPr>
              <w:rPr>
                <w:rFonts w:ascii="Arial" w:hAnsi="Arial" w:cs="Arial"/>
                <w:b/>
              </w:rPr>
            </w:pPr>
            <w:r w:rsidRPr="00624189">
              <w:rPr>
                <w:rFonts w:ascii="Arial" w:hAnsi="Arial" w:cs="Arial"/>
                <w:b/>
              </w:rPr>
              <w:t>Mental Health support</w:t>
            </w:r>
          </w:p>
          <w:p w14:paraId="0011AD77" w14:textId="77777777" w:rsidR="00624189" w:rsidRPr="00624189" w:rsidRDefault="00624189" w:rsidP="00624189">
            <w:pPr>
              <w:rPr>
                <w:rFonts w:ascii="Arial" w:hAnsi="Arial" w:cs="Arial"/>
              </w:rPr>
            </w:pPr>
          </w:p>
          <w:p w14:paraId="41386707" w14:textId="77777777" w:rsidR="00624189" w:rsidRPr="00624189" w:rsidRDefault="00624189" w:rsidP="00624189">
            <w:pPr>
              <w:rPr>
                <w:rFonts w:ascii="Arial" w:hAnsi="Arial" w:cs="Arial"/>
              </w:rPr>
            </w:pPr>
          </w:p>
          <w:p w14:paraId="2BD5453F" w14:textId="77777777" w:rsidR="00624189" w:rsidRPr="00624189" w:rsidRDefault="00624189" w:rsidP="00624189">
            <w:pPr>
              <w:rPr>
                <w:rFonts w:ascii="Arial" w:hAnsi="Arial" w:cs="Arial"/>
              </w:rPr>
            </w:pPr>
          </w:p>
          <w:p w14:paraId="2FCE50DD" w14:textId="77777777" w:rsidR="00624189" w:rsidRDefault="00624189" w:rsidP="00624189">
            <w:pPr>
              <w:rPr>
                <w:rFonts w:ascii="Arial" w:hAnsi="Arial" w:cs="Arial"/>
                <w:b/>
              </w:rPr>
            </w:pPr>
          </w:p>
          <w:p w14:paraId="1900F2FF" w14:textId="77777777" w:rsidR="00624189" w:rsidRPr="00624189" w:rsidRDefault="00624189" w:rsidP="00624189">
            <w:pPr>
              <w:rPr>
                <w:rFonts w:ascii="Arial" w:hAnsi="Arial" w:cs="Arial"/>
              </w:rPr>
            </w:pPr>
          </w:p>
          <w:p w14:paraId="5476E9C4" w14:textId="77777777" w:rsidR="00624189" w:rsidRDefault="00624189" w:rsidP="00624189">
            <w:pPr>
              <w:rPr>
                <w:rFonts w:ascii="Arial" w:hAnsi="Arial" w:cs="Arial"/>
                <w:b/>
              </w:rPr>
            </w:pPr>
          </w:p>
          <w:p w14:paraId="70F2E8D4" w14:textId="77777777" w:rsidR="00624189" w:rsidRDefault="00624189" w:rsidP="00624189">
            <w:pPr>
              <w:rPr>
                <w:rFonts w:ascii="Arial" w:hAnsi="Arial" w:cs="Arial"/>
                <w:b/>
              </w:rPr>
            </w:pPr>
          </w:p>
          <w:p w14:paraId="31DB0B0C" w14:textId="77777777" w:rsidR="00624189" w:rsidRPr="00624189" w:rsidRDefault="00624189" w:rsidP="00624189">
            <w:pPr>
              <w:tabs>
                <w:tab w:val="left" w:pos="2805"/>
              </w:tabs>
              <w:rPr>
                <w:rFonts w:ascii="Arial" w:hAnsi="Arial" w:cs="Arial"/>
              </w:rPr>
            </w:pPr>
            <w:r>
              <w:rPr>
                <w:rFonts w:ascii="Arial" w:hAnsi="Arial" w:cs="Arial"/>
              </w:rPr>
              <w:tab/>
            </w:r>
          </w:p>
        </w:tc>
        <w:tc>
          <w:tcPr>
            <w:tcW w:w="6901" w:type="dxa"/>
            <w:shd w:val="clear" w:color="auto" w:fill="auto"/>
          </w:tcPr>
          <w:p w14:paraId="3B4392EB" w14:textId="379E7F8B" w:rsidR="00DF3C1B" w:rsidRPr="00624189" w:rsidRDefault="00DF3C1B" w:rsidP="00DF3C1B">
            <w:pPr>
              <w:rPr>
                <w:rFonts w:ascii="Arial" w:hAnsi="Arial" w:cs="Arial"/>
              </w:rPr>
            </w:pPr>
            <w:r w:rsidRPr="00624189">
              <w:rPr>
                <w:rFonts w:ascii="Arial" w:hAnsi="Arial" w:cs="Arial"/>
              </w:rPr>
              <w:t>Mental health services provided by Sussex Partnership Foundation Trust work very closely and in an integrated way with adult social care services and other health and care partners in support of care homes.  Secondary care mental health assessment and treatment services are provided to care homes through mental health care home in reach teams.  These teams include liaison nurses that work specifically with care homes that require more mental health support for their residents.  These services are structured to support adult and older adult populations.   There is also the enhanced dementia team covering the city.  To further support the immediate C</w:t>
            </w:r>
            <w:r w:rsidR="00D37CAD">
              <w:rPr>
                <w:rFonts w:ascii="Arial" w:hAnsi="Arial" w:cs="Arial"/>
              </w:rPr>
              <w:t>OVID</w:t>
            </w:r>
            <w:r w:rsidR="00322FAC">
              <w:rPr>
                <w:rFonts w:ascii="Arial" w:hAnsi="Arial" w:cs="Arial"/>
              </w:rPr>
              <w:t>19</w:t>
            </w:r>
            <w:r w:rsidR="00D37CAD">
              <w:rPr>
                <w:rFonts w:ascii="Arial" w:hAnsi="Arial" w:cs="Arial"/>
              </w:rPr>
              <w:t xml:space="preserve"> </w:t>
            </w:r>
            <w:r w:rsidRPr="00624189">
              <w:rPr>
                <w:rFonts w:ascii="Arial" w:hAnsi="Arial" w:cs="Arial"/>
              </w:rPr>
              <w:t xml:space="preserve">response SPFT are partners in the care homes incident management team and are working to provide clinical support to </w:t>
            </w:r>
            <w:r w:rsidRPr="00624189">
              <w:rPr>
                <w:rFonts w:ascii="Arial" w:hAnsi="Arial" w:cs="Arial"/>
              </w:rPr>
              <w:lastRenderedPageBreak/>
              <w:t>help with testing, particular</w:t>
            </w:r>
            <w:r w:rsidR="00322FAC">
              <w:rPr>
                <w:rFonts w:ascii="Arial" w:hAnsi="Arial" w:cs="Arial"/>
              </w:rPr>
              <w:t>ly</w:t>
            </w:r>
            <w:r w:rsidRPr="00624189">
              <w:rPr>
                <w:rFonts w:ascii="Arial" w:hAnsi="Arial" w:cs="Arial"/>
              </w:rPr>
              <w:t xml:space="preserve"> in those care settings for people with dementia and learning disabilities.</w:t>
            </w:r>
          </w:p>
          <w:p w14:paraId="2A6806C2" w14:textId="77777777" w:rsidR="00DF3C1B" w:rsidRPr="00624189" w:rsidRDefault="00DF3C1B" w:rsidP="00684262">
            <w:pPr>
              <w:rPr>
                <w:rFonts w:ascii="Arial" w:hAnsi="Arial" w:cs="Arial"/>
                <w:b/>
              </w:rPr>
            </w:pPr>
          </w:p>
        </w:tc>
        <w:tc>
          <w:tcPr>
            <w:tcW w:w="2402" w:type="dxa"/>
            <w:shd w:val="clear" w:color="auto" w:fill="auto"/>
          </w:tcPr>
          <w:p w14:paraId="73D7FB98" w14:textId="77777777" w:rsidR="00DF3C1B" w:rsidRPr="00624189" w:rsidRDefault="00DF3C1B" w:rsidP="00684262">
            <w:pPr>
              <w:rPr>
                <w:rFonts w:ascii="Arial" w:hAnsi="Arial" w:cs="Arial"/>
              </w:rPr>
            </w:pPr>
            <w:r w:rsidRPr="00624189">
              <w:rPr>
                <w:rFonts w:ascii="Arial" w:hAnsi="Arial" w:cs="Arial"/>
              </w:rPr>
              <w:lastRenderedPageBreak/>
              <w:t>SPFT</w:t>
            </w:r>
          </w:p>
        </w:tc>
      </w:tr>
      <w:tr w:rsidR="00684262" w14:paraId="06B57E9D" w14:textId="77777777" w:rsidTr="00BD4C84">
        <w:tc>
          <w:tcPr>
            <w:tcW w:w="645" w:type="dxa"/>
            <w:shd w:val="clear" w:color="auto" w:fill="D9D9D9" w:themeFill="background1" w:themeFillShade="D9"/>
          </w:tcPr>
          <w:p w14:paraId="70986C4C" w14:textId="6CB3F91D" w:rsidR="00684262" w:rsidRPr="009D65D3" w:rsidRDefault="00684262" w:rsidP="00684262">
            <w:pPr>
              <w:rPr>
                <w:rFonts w:ascii="Arial" w:hAnsi="Arial" w:cs="Arial"/>
                <w:b/>
              </w:rPr>
            </w:pPr>
            <w:r w:rsidRPr="009D65D3">
              <w:rPr>
                <w:rFonts w:ascii="Arial" w:hAnsi="Arial" w:cs="Arial"/>
                <w:b/>
              </w:rPr>
              <w:t>1</w:t>
            </w:r>
            <w:r w:rsidR="00861FE5">
              <w:rPr>
                <w:rFonts w:ascii="Arial" w:hAnsi="Arial" w:cs="Arial"/>
                <w:b/>
              </w:rPr>
              <w:t>0</w:t>
            </w:r>
          </w:p>
        </w:tc>
        <w:tc>
          <w:tcPr>
            <w:tcW w:w="4222" w:type="dxa"/>
            <w:shd w:val="clear" w:color="auto" w:fill="D9D9D9" w:themeFill="background1" w:themeFillShade="D9"/>
          </w:tcPr>
          <w:p w14:paraId="227F940D" w14:textId="77777777" w:rsidR="00684262" w:rsidRDefault="00684262" w:rsidP="00684262">
            <w:pPr>
              <w:rPr>
                <w:rFonts w:ascii="Arial" w:hAnsi="Arial" w:cs="Arial"/>
                <w:b/>
              </w:rPr>
            </w:pPr>
            <w:r>
              <w:rPr>
                <w:rFonts w:ascii="Arial" w:hAnsi="Arial" w:cs="Arial"/>
                <w:b/>
              </w:rPr>
              <w:t>Wellbeing of Staff and Patients</w:t>
            </w:r>
          </w:p>
        </w:tc>
        <w:tc>
          <w:tcPr>
            <w:tcW w:w="6901" w:type="dxa"/>
            <w:shd w:val="clear" w:color="auto" w:fill="D9D9D9" w:themeFill="background1" w:themeFillShade="D9"/>
          </w:tcPr>
          <w:p w14:paraId="135F74B1" w14:textId="77777777" w:rsidR="00684262" w:rsidRDefault="00684262" w:rsidP="00684262">
            <w:pPr>
              <w:rPr>
                <w:rFonts w:ascii="Arial" w:hAnsi="Arial" w:cs="Arial"/>
                <w:b/>
              </w:rPr>
            </w:pPr>
          </w:p>
        </w:tc>
        <w:tc>
          <w:tcPr>
            <w:tcW w:w="2402" w:type="dxa"/>
            <w:shd w:val="clear" w:color="auto" w:fill="D9D9D9" w:themeFill="background1" w:themeFillShade="D9"/>
          </w:tcPr>
          <w:p w14:paraId="500C6618" w14:textId="77777777" w:rsidR="00684262" w:rsidRPr="001D09F9" w:rsidRDefault="00684262" w:rsidP="00684262">
            <w:pPr>
              <w:rPr>
                <w:rFonts w:ascii="Arial" w:hAnsi="Arial" w:cs="Arial"/>
              </w:rPr>
            </w:pPr>
          </w:p>
        </w:tc>
      </w:tr>
      <w:tr w:rsidR="00684262" w14:paraId="7239066C" w14:textId="77777777" w:rsidTr="00FD1782">
        <w:tc>
          <w:tcPr>
            <w:tcW w:w="645" w:type="dxa"/>
            <w:shd w:val="clear" w:color="auto" w:fill="auto"/>
          </w:tcPr>
          <w:p w14:paraId="7BC702FB" w14:textId="7DA1D757" w:rsidR="00684262" w:rsidRPr="009D65D3" w:rsidRDefault="00684262" w:rsidP="00684262">
            <w:pPr>
              <w:rPr>
                <w:rFonts w:ascii="Arial" w:hAnsi="Arial" w:cs="Arial"/>
                <w:b/>
              </w:rPr>
            </w:pPr>
            <w:r w:rsidRPr="009D65D3">
              <w:rPr>
                <w:rFonts w:ascii="Arial" w:hAnsi="Arial" w:cs="Arial"/>
                <w:b/>
              </w:rPr>
              <w:t>1</w:t>
            </w:r>
            <w:r w:rsidR="00861FE5">
              <w:rPr>
                <w:rFonts w:ascii="Arial" w:hAnsi="Arial" w:cs="Arial"/>
                <w:b/>
              </w:rPr>
              <w:t>0</w:t>
            </w:r>
            <w:r w:rsidRPr="009D65D3">
              <w:rPr>
                <w:rFonts w:ascii="Arial" w:hAnsi="Arial" w:cs="Arial"/>
                <w:b/>
              </w:rPr>
              <w:t>.1</w:t>
            </w:r>
          </w:p>
        </w:tc>
        <w:tc>
          <w:tcPr>
            <w:tcW w:w="4222" w:type="dxa"/>
          </w:tcPr>
          <w:p w14:paraId="3B40D35B" w14:textId="77777777" w:rsidR="00AB7711" w:rsidRPr="00CB1EAE" w:rsidRDefault="00AB7711" w:rsidP="00AB7711">
            <w:pPr>
              <w:rPr>
                <w:rFonts w:ascii="Arial" w:hAnsi="Arial" w:cs="Arial"/>
                <w:b/>
              </w:rPr>
            </w:pPr>
            <w:r w:rsidRPr="00CB1EAE">
              <w:rPr>
                <w:rFonts w:ascii="Arial" w:hAnsi="Arial" w:cs="Arial"/>
                <w:b/>
              </w:rPr>
              <w:t xml:space="preserve">Wellbeing </w:t>
            </w:r>
          </w:p>
          <w:p w14:paraId="1CCA4EFF" w14:textId="77777777" w:rsidR="00684262" w:rsidRDefault="00684262" w:rsidP="00684262">
            <w:pPr>
              <w:rPr>
                <w:rFonts w:ascii="Arial" w:hAnsi="Arial" w:cs="Arial"/>
                <w:b/>
              </w:rPr>
            </w:pPr>
          </w:p>
        </w:tc>
        <w:tc>
          <w:tcPr>
            <w:tcW w:w="6901" w:type="dxa"/>
          </w:tcPr>
          <w:p w14:paraId="21E29BB7" w14:textId="77777777" w:rsidR="00CB1EAE" w:rsidRPr="00CB1EAE" w:rsidRDefault="00CB1EAE" w:rsidP="00CB1EAE">
            <w:pPr>
              <w:rPr>
                <w:rFonts w:ascii="Arial" w:hAnsi="Arial" w:cs="Arial"/>
              </w:rPr>
            </w:pPr>
            <w:r w:rsidRPr="00CB1EAE">
              <w:rPr>
                <w:rFonts w:ascii="Arial" w:hAnsi="Arial" w:cs="Arial"/>
              </w:rPr>
              <w:t>Online training has been provided by the Martlets Hospice which is available to all care home staff across Brighton and Hove.</w:t>
            </w:r>
          </w:p>
          <w:p w14:paraId="0D7C9267" w14:textId="5871E190" w:rsidR="00CB1EAE" w:rsidRPr="00CB1EAE" w:rsidRDefault="00CB1EAE" w:rsidP="00624189">
            <w:pPr>
              <w:numPr>
                <w:ilvl w:val="0"/>
                <w:numId w:val="15"/>
              </w:numPr>
              <w:rPr>
                <w:rFonts w:ascii="Arial" w:eastAsia="Times New Roman" w:hAnsi="Arial" w:cs="Arial"/>
              </w:rPr>
            </w:pPr>
            <w:r w:rsidRPr="00CB1EAE">
              <w:rPr>
                <w:rFonts w:ascii="Arial" w:eastAsia="Times New Roman" w:hAnsi="Arial" w:cs="Arial"/>
              </w:rPr>
              <w:t>Self-care – geared at staff understanding how to take care of themselves during the pandemic and the importance of doing that</w:t>
            </w:r>
            <w:r w:rsidR="00322FAC">
              <w:rPr>
                <w:rFonts w:ascii="Arial" w:eastAsia="Times New Roman" w:hAnsi="Arial" w:cs="Arial"/>
              </w:rPr>
              <w:t>.</w:t>
            </w:r>
          </w:p>
          <w:p w14:paraId="7F092180" w14:textId="23E7356B" w:rsidR="00CB1EAE" w:rsidRPr="00CB1EAE" w:rsidRDefault="00CB1EAE" w:rsidP="00624189">
            <w:pPr>
              <w:numPr>
                <w:ilvl w:val="0"/>
                <w:numId w:val="15"/>
              </w:numPr>
              <w:rPr>
                <w:rFonts w:ascii="Arial" w:eastAsia="Times New Roman" w:hAnsi="Arial" w:cs="Arial"/>
              </w:rPr>
            </w:pPr>
            <w:r w:rsidRPr="00CB1EAE">
              <w:rPr>
                <w:rFonts w:ascii="Arial" w:eastAsia="Times New Roman" w:hAnsi="Arial" w:cs="Arial"/>
              </w:rPr>
              <w:t xml:space="preserve">Supporting residents, staff and families through death and dying during </w:t>
            </w:r>
            <w:r w:rsidR="00D37CAD">
              <w:rPr>
                <w:rFonts w:ascii="Arial" w:eastAsia="Times New Roman" w:hAnsi="Arial" w:cs="Arial"/>
              </w:rPr>
              <w:t>COVID</w:t>
            </w:r>
            <w:r w:rsidR="00322FAC">
              <w:rPr>
                <w:rFonts w:ascii="Arial" w:eastAsia="Times New Roman" w:hAnsi="Arial" w:cs="Arial"/>
              </w:rPr>
              <w:t>19</w:t>
            </w:r>
            <w:r w:rsidRPr="00CB1EAE">
              <w:rPr>
                <w:rFonts w:ascii="Arial" w:eastAsia="Times New Roman" w:hAnsi="Arial" w:cs="Arial"/>
              </w:rPr>
              <w:t xml:space="preserve"> and beyond – this was to support staff/teams and give them some tools to manage increased numbers of deaths in extraordinary times</w:t>
            </w:r>
            <w:r w:rsidR="00322FAC">
              <w:rPr>
                <w:rFonts w:ascii="Arial" w:eastAsia="Times New Roman" w:hAnsi="Arial" w:cs="Arial"/>
              </w:rPr>
              <w:t>.</w:t>
            </w:r>
          </w:p>
          <w:p w14:paraId="1C573286" w14:textId="77F9171E" w:rsidR="00CB1EAE" w:rsidRPr="00CB1EAE" w:rsidRDefault="00CB1EAE" w:rsidP="00624189">
            <w:pPr>
              <w:numPr>
                <w:ilvl w:val="0"/>
                <w:numId w:val="15"/>
              </w:numPr>
              <w:rPr>
                <w:rFonts w:ascii="Arial" w:eastAsia="Times New Roman" w:hAnsi="Arial" w:cs="Arial"/>
              </w:rPr>
            </w:pPr>
            <w:r w:rsidRPr="00CB1EAE">
              <w:rPr>
                <w:rFonts w:ascii="Arial" w:eastAsia="Times New Roman" w:hAnsi="Arial" w:cs="Arial"/>
              </w:rPr>
              <w:t>Donning/Doffing – support staff with correct technique to manage PPE well and stay healthy</w:t>
            </w:r>
            <w:r w:rsidR="00322FAC">
              <w:rPr>
                <w:rFonts w:ascii="Arial" w:eastAsia="Times New Roman" w:hAnsi="Arial" w:cs="Arial"/>
              </w:rPr>
              <w:t>.</w:t>
            </w:r>
          </w:p>
          <w:p w14:paraId="5839FE71" w14:textId="4C63774A" w:rsidR="00CB1EAE" w:rsidRPr="00CB1EAE" w:rsidRDefault="00CB1EAE" w:rsidP="00624189">
            <w:pPr>
              <w:numPr>
                <w:ilvl w:val="0"/>
                <w:numId w:val="15"/>
              </w:numPr>
              <w:rPr>
                <w:rFonts w:ascii="Arial" w:eastAsia="Times New Roman" w:hAnsi="Arial" w:cs="Arial"/>
              </w:rPr>
            </w:pPr>
            <w:r w:rsidRPr="00CB1EAE">
              <w:rPr>
                <w:rFonts w:ascii="Arial" w:eastAsia="Times New Roman" w:hAnsi="Arial" w:cs="Arial"/>
              </w:rPr>
              <w:t>Difficult conversations – this was geared at supporting difficult conversations with staff or families and aimed to give some tools and techniques to use</w:t>
            </w:r>
            <w:r w:rsidR="00322FAC">
              <w:rPr>
                <w:rFonts w:ascii="Arial" w:eastAsia="Times New Roman" w:hAnsi="Arial" w:cs="Arial"/>
              </w:rPr>
              <w:t>.</w:t>
            </w:r>
          </w:p>
          <w:p w14:paraId="43E324FE" w14:textId="1EE43BD5" w:rsidR="00CB1EAE" w:rsidRPr="00CB1EAE" w:rsidRDefault="00CB1EAE" w:rsidP="00624189">
            <w:pPr>
              <w:numPr>
                <w:ilvl w:val="0"/>
                <w:numId w:val="15"/>
              </w:numPr>
              <w:rPr>
                <w:rFonts w:ascii="Arial" w:eastAsia="Times New Roman" w:hAnsi="Arial" w:cs="Arial"/>
              </w:rPr>
            </w:pPr>
            <w:r w:rsidRPr="00CB1EAE">
              <w:rPr>
                <w:rFonts w:ascii="Arial" w:eastAsia="Times New Roman" w:hAnsi="Arial" w:cs="Arial"/>
              </w:rPr>
              <w:t>Space to talk – this is accessible to small groups and individuals (see info below)</w:t>
            </w:r>
            <w:r w:rsidR="00322FAC">
              <w:rPr>
                <w:rFonts w:ascii="Arial" w:eastAsia="Times New Roman" w:hAnsi="Arial" w:cs="Arial"/>
              </w:rPr>
              <w:t>.</w:t>
            </w:r>
          </w:p>
          <w:p w14:paraId="7C0F0C58" w14:textId="77777777" w:rsidR="00CB1EAE" w:rsidRPr="00CB1EAE" w:rsidRDefault="00CB1EAE" w:rsidP="00CB1EAE">
            <w:pPr>
              <w:rPr>
                <w:rFonts w:ascii="Arial" w:hAnsi="Arial" w:cs="Arial"/>
              </w:rPr>
            </w:pPr>
          </w:p>
          <w:p w14:paraId="685997A2" w14:textId="77777777" w:rsidR="00CB1EAE" w:rsidRPr="00CB1EAE" w:rsidRDefault="00CB1EAE" w:rsidP="00CB1EAE">
            <w:pPr>
              <w:rPr>
                <w:rFonts w:ascii="Arial" w:hAnsi="Arial" w:cs="Arial"/>
              </w:rPr>
            </w:pPr>
            <w:r w:rsidRPr="00CB1EAE">
              <w:rPr>
                <w:rFonts w:ascii="Arial" w:hAnsi="Arial" w:cs="Arial"/>
              </w:rPr>
              <w:t>The following sessions are planned:</w:t>
            </w:r>
          </w:p>
          <w:p w14:paraId="501B11DE" w14:textId="34D82E13" w:rsidR="00CB1EAE" w:rsidRPr="00CB1EAE" w:rsidRDefault="00CB1EAE" w:rsidP="00624189">
            <w:pPr>
              <w:numPr>
                <w:ilvl w:val="0"/>
                <w:numId w:val="16"/>
              </w:numPr>
              <w:rPr>
                <w:rFonts w:ascii="Arial" w:eastAsia="Times New Roman" w:hAnsi="Arial" w:cs="Arial"/>
              </w:rPr>
            </w:pPr>
            <w:r w:rsidRPr="00CB1EAE">
              <w:rPr>
                <w:rFonts w:ascii="Arial" w:eastAsia="Times New Roman" w:hAnsi="Arial" w:cs="Arial"/>
              </w:rPr>
              <w:t>Coffee and cake – these are open discussion sessions with a theme, the 2 planned are around CPR (causing a lot of stress for staff) and self-care – these sessions are about sharing experiences and supporting each other</w:t>
            </w:r>
            <w:r w:rsidR="00322FAC">
              <w:rPr>
                <w:rFonts w:ascii="Arial" w:eastAsia="Times New Roman" w:hAnsi="Arial" w:cs="Arial"/>
              </w:rPr>
              <w:t>.</w:t>
            </w:r>
          </w:p>
          <w:p w14:paraId="398960B1" w14:textId="646C649E" w:rsidR="00CB1EAE" w:rsidRPr="00CB1EAE" w:rsidRDefault="00CB1EAE" w:rsidP="00624189">
            <w:pPr>
              <w:numPr>
                <w:ilvl w:val="0"/>
                <w:numId w:val="16"/>
              </w:numPr>
              <w:rPr>
                <w:rFonts w:ascii="Arial" w:eastAsia="Times New Roman" w:hAnsi="Arial" w:cs="Arial"/>
              </w:rPr>
            </w:pPr>
            <w:r w:rsidRPr="00CB1EAE">
              <w:rPr>
                <w:rFonts w:ascii="Arial" w:eastAsia="Times New Roman" w:hAnsi="Arial" w:cs="Arial"/>
              </w:rPr>
              <w:t>Supporting staff concerns and worries – this is being delivered by Martlets Freedom to speak up Guardian who is going to share her experiences of individual risk assessments for staff who are/or perceive themselves to be at risk and managing difficult conversations with staff around the use of PPE</w:t>
            </w:r>
            <w:r w:rsidR="00322FAC">
              <w:rPr>
                <w:rFonts w:ascii="Arial" w:eastAsia="Times New Roman" w:hAnsi="Arial" w:cs="Arial"/>
              </w:rPr>
              <w:t>.</w:t>
            </w:r>
          </w:p>
          <w:p w14:paraId="664F477B" w14:textId="77777777" w:rsidR="00684262" w:rsidRPr="00CB1EAE" w:rsidRDefault="00684262" w:rsidP="00684262">
            <w:pPr>
              <w:rPr>
                <w:rFonts w:ascii="Arial" w:hAnsi="Arial" w:cs="Arial"/>
                <w:b/>
              </w:rPr>
            </w:pPr>
          </w:p>
        </w:tc>
        <w:tc>
          <w:tcPr>
            <w:tcW w:w="2402" w:type="dxa"/>
          </w:tcPr>
          <w:p w14:paraId="0A762A14" w14:textId="64D074F9" w:rsidR="00684262" w:rsidRPr="001D09F9" w:rsidRDefault="00684262" w:rsidP="00684262">
            <w:pPr>
              <w:rPr>
                <w:rFonts w:ascii="Arial" w:hAnsi="Arial" w:cs="Arial"/>
              </w:rPr>
            </w:pPr>
            <w:r>
              <w:rPr>
                <w:rFonts w:ascii="Arial" w:hAnsi="Arial" w:cs="Arial"/>
              </w:rPr>
              <w:t xml:space="preserve">Evelyn Prodger, </w:t>
            </w:r>
            <w:r w:rsidR="006B57EC">
              <w:rPr>
                <w:rFonts w:ascii="Arial" w:hAnsi="Arial" w:cs="Arial"/>
              </w:rPr>
              <w:t xml:space="preserve">Head of Community Services, The </w:t>
            </w:r>
            <w:r>
              <w:rPr>
                <w:rFonts w:ascii="Arial" w:hAnsi="Arial" w:cs="Arial"/>
              </w:rPr>
              <w:t>Martlets</w:t>
            </w:r>
          </w:p>
        </w:tc>
      </w:tr>
      <w:tr w:rsidR="00684262" w14:paraId="5C62D2A8" w14:textId="77777777" w:rsidTr="00FD1782">
        <w:tc>
          <w:tcPr>
            <w:tcW w:w="645" w:type="dxa"/>
            <w:shd w:val="clear" w:color="auto" w:fill="auto"/>
          </w:tcPr>
          <w:p w14:paraId="10B8502D" w14:textId="5B75F77E" w:rsidR="00684262" w:rsidRPr="009D65D3" w:rsidRDefault="00684262" w:rsidP="00684262">
            <w:pPr>
              <w:rPr>
                <w:rFonts w:ascii="Arial" w:hAnsi="Arial" w:cs="Arial"/>
                <w:b/>
              </w:rPr>
            </w:pPr>
            <w:r w:rsidRPr="009D65D3">
              <w:rPr>
                <w:rFonts w:ascii="Arial" w:hAnsi="Arial" w:cs="Arial"/>
                <w:b/>
              </w:rPr>
              <w:t>1</w:t>
            </w:r>
            <w:r w:rsidR="00861FE5">
              <w:rPr>
                <w:rFonts w:ascii="Arial" w:hAnsi="Arial" w:cs="Arial"/>
                <w:b/>
              </w:rPr>
              <w:t>0</w:t>
            </w:r>
            <w:r w:rsidRPr="009D65D3">
              <w:rPr>
                <w:rFonts w:ascii="Arial" w:hAnsi="Arial" w:cs="Arial"/>
                <w:b/>
              </w:rPr>
              <w:t>.2</w:t>
            </w:r>
          </w:p>
        </w:tc>
        <w:tc>
          <w:tcPr>
            <w:tcW w:w="4222" w:type="dxa"/>
          </w:tcPr>
          <w:p w14:paraId="6313E12C" w14:textId="77777777" w:rsidR="00D37CAD" w:rsidRPr="003A3A9E" w:rsidRDefault="00D37CAD" w:rsidP="00D37CAD">
            <w:pPr>
              <w:rPr>
                <w:rFonts w:ascii="Arial" w:hAnsi="Arial" w:cs="Arial"/>
                <w:b/>
              </w:rPr>
            </w:pPr>
            <w:r w:rsidRPr="003A3A9E">
              <w:rPr>
                <w:rFonts w:ascii="Arial" w:hAnsi="Arial" w:cs="Arial"/>
                <w:b/>
              </w:rPr>
              <w:t>Wellbeing Coordinators (Sussex Wide) – awaiting sign off</w:t>
            </w:r>
          </w:p>
          <w:p w14:paraId="09E89A67" w14:textId="77777777" w:rsidR="00684262" w:rsidRDefault="00684262" w:rsidP="00684262">
            <w:pPr>
              <w:rPr>
                <w:rFonts w:ascii="Arial" w:hAnsi="Arial" w:cs="Arial"/>
                <w:b/>
              </w:rPr>
            </w:pPr>
          </w:p>
        </w:tc>
        <w:tc>
          <w:tcPr>
            <w:tcW w:w="6901" w:type="dxa"/>
          </w:tcPr>
          <w:p w14:paraId="4BD45F3A" w14:textId="2AE6E489" w:rsidR="00684262" w:rsidRDefault="00D37CAD" w:rsidP="00684262">
            <w:pPr>
              <w:rPr>
                <w:rFonts w:ascii="Arial" w:hAnsi="Arial" w:cs="Arial"/>
                <w:b/>
              </w:rPr>
            </w:pPr>
            <w:r>
              <w:rPr>
                <w:rFonts w:ascii="Arial" w:hAnsi="Arial" w:cs="Arial"/>
              </w:rPr>
              <w:lastRenderedPageBreak/>
              <w:t>B</w:t>
            </w:r>
            <w:r w:rsidR="00684262" w:rsidRPr="003A3A9E">
              <w:rPr>
                <w:rFonts w:ascii="Arial" w:hAnsi="Arial" w:cs="Arial"/>
              </w:rPr>
              <w:t xml:space="preserve">usiness case </w:t>
            </w:r>
            <w:r w:rsidR="00684262">
              <w:rPr>
                <w:rFonts w:ascii="Arial" w:hAnsi="Arial" w:cs="Arial"/>
              </w:rPr>
              <w:t>to be signed off to launch well</w:t>
            </w:r>
            <w:r w:rsidR="00684262" w:rsidRPr="003A3A9E">
              <w:rPr>
                <w:rFonts w:ascii="Arial" w:hAnsi="Arial" w:cs="Arial"/>
              </w:rPr>
              <w:t>being coordinators to support both staff and patients in care homes</w:t>
            </w:r>
            <w:r w:rsidR="003C6458">
              <w:rPr>
                <w:rFonts w:ascii="Arial" w:hAnsi="Arial" w:cs="Arial"/>
              </w:rPr>
              <w:t>.</w:t>
            </w:r>
          </w:p>
        </w:tc>
        <w:tc>
          <w:tcPr>
            <w:tcW w:w="2402" w:type="dxa"/>
          </w:tcPr>
          <w:p w14:paraId="2D5621FE" w14:textId="77777777" w:rsidR="00684262" w:rsidRPr="001D09F9" w:rsidRDefault="00684262" w:rsidP="00684262">
            <w:pPr>
              <w:rPr>
                <w:rFonts w:ascii="Arial" w:hAnsi="Arial" w:cs="Arial"/>
              </w:rPr>
            </w:pPr>
            <w:r>
              <w:rPr>
                <w:rFonts w:ascii="Arial" w:hAnsi="Arial" w:cs="Arial"/>
              </w:rPr>
              <w:t>Sussex Wide</w:t>
            </w:r>
          </w:p>
        </w:tc>
      </w:tr>
    </w:tbl>
    <w:p w14:paraId="0C2EF4C1" w14:textId="77777777" w:rsidR="00E503B4" w:rsidRDefault="00E503B4">
      <w:pPr>
        <w:rPr>
          <w:rFonts w:ascii="Arial" w:hAnsi="Arial" w:cs="Arial"/>
        </w:rPr>
      </w:pPr>
    </w:p>
    <w:p w14:paraId="007053ED" w14:textId="77777777" w:rsidR="00BC7B3A" w:rsidRDefault="00BC7B3A">
      <w:pPr>
        <w:rPr>
          <w:rFonts w:ascii="Arial" w:hAnsi="Arial" w:cs="Arial"/>
        </w:rPr>
      </w:pPr>
    </w:p>
    <w:tbl>
      <w:tblPr>
        <w:tblW w:w="5085" w:type="pct"/>
        <w:tblInd w:w="-10" w:type="dxa"/>
        <w:tblCellMar>
          <w:left w:w="0" w:type="dxa"/>
          <w:right w:w="0" w:type="dxa"/>
        </w:tblCellMar>
        <w:tblLook w:val="04A0" w:firstRow="1" w:lastRow="0" w:firstColumn="1" w:lastColumn="0" w:noHBand="0" w:noVBand="1"/>
      </w:tblPr>
      <w:tblGrid>
        <w:gridCol w:w="532"/>
        <w:gridCol w:w="2790"/>
        <w:gridCol w:w="3008"/>
        <w:gridCol w:w="970"/>
        <w:gridCol w:w="2699"/>
        <w:gridCol w:w="916"/>
        <w:gridCol w:w="853"/>
        <w:gridCol w:w="2407"/>
      </w:tblGrid>
      <w:tr w:rsidR="00BC7B3A" w:rsidRPr="006B57EC" w14:paraId="259DDD5E" w14:textId="77777777" w:rsidTr="004D6472">
        <w:trPr>
          <w:trHeight w:val="221"/>
        </w:trPr>
        <w:tc>
          <w:tcPr>
            <w:tcW w:w="188"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70506D55" w14:textId="77777777" w:rsidR="00BC7B3A" w:rsidRPr="006B57EC" w:rsidRDefault="00BC7B3A">
            <w:pPr>
              <w:spacing w:before="120" w:after="120"/>
              <w:contextualSpacing/>
              <w:jc w:val="center"/>
              <w:rPr>
                <w:rFonts w:ascii="Arial" w:hAnsi="Arial" w:cs="Arial"/>
                <w:b/>
                <w:bCs/>
                <w:lang w:eastAsia="en-GB"/>
              </w:rPr>
            </w:pPr>
          </w:p>
        </w:tc>
        <w:tc>
          <w:tcPr>
            <w:tcW w:w="4812" w:type="pct"/>
            <w:gridSpan w:val="7"/>
            <w:tcBorders>
              <w:top w:val="single" w:sz="8" w:space="0" w:color="auto"/>
              <w:left w:val="nil"/>
              <w:bottom w:val="single" w:sz="8" w:space="0" w:color="auto"/>
              <w:right w:val="single" w:sz="8" w:space="0" w:color="auto"/>
            </w:tcBorders>
            <w:shd w:val="clear" w:color="auto" w:fill="D9D9D9" w:themeFill="background1" w:themeFillShade="D9"/>
            <w:hideMark/>
          </w:tcPr>
          <w:p w14:paraId="587F4599" w14:textId="77777777" w:rsidR="00BC7B3A" w:rsidRPr="006B57EC" w:rsidRDefault="00BC7B3A">
            <w:pPr>
              <w:spacing w:before="120" w:after="120" w:line="276" w:lineRule="auto"/>
              <w:ind w:right="-7"/>
              <w:jc w:val="center"/>
              <w:rPr>
                <w:rFonts w:ascii="Arial" w:hAnsi="Arial" w:cs="Arial"/>
                <w:b/>
                <w:bCs/>
                <w:lang w:eastAsia="en-GB"/>
              </w:rPr>
            </w:pPr>
            <w:r w:rsidRPr="006B57EC">
              <w:rPr>
                <w:rFonts w:ascii="Arial" w:hAnsi="Arial" w:cs="Arial"/>
                <w:b/>
                <w:bCs/>
                <w:lang w:eastAsia="en-GB"/>
              </w:rPr>
              <w:t>Testing – patients/residents and staff in care homes and other providers of care</w:t>
            </w:r>
          </w:p>
        </w:tc>
      </w:tr>
      <w:tr w:rsidR="009D65D3" w:rsidRPr="006B57EC" w14:paraId="2CFFD8CB" w14:textId="77777777" w:rsidTr="004D6472">
        <w:trPr>
          <w:trHeight w:val="221"/>
        </w:trPr>
        <w:tc>
          <w:tcPr>
            <w:tcW w:w="188" w:type="pct"/>
            <w:tcBorders>
              <w:top w:val="nil"/>
              <w:left w:val="single" w:sz="8" w:space="0" w:color="auto"/>
              <w:bottom w:val="single" w:sz="8" w:space="0" w:color="auto"/>
              <w:right w:val="single" w:sz="8" w:space="0" w:color="auto"/>
            </w:tcBorders>
            <w:shd w:val="clear" w:color="auto" w:fill="auto"/>
          </w:tcPr>
          <w:p w14:paraId="3442305F" w14:textId="77777777" w:rsidR="009D65D3" w:rsidRPr="006B57EC" w:rsidRDefault="009D65D3" w:rsidP="003C6458">
            <w:pPr>
              <w:spacing w:before="120" w:after="120"/>
              <w:contextualSpacing/>
              <w:rPr>
                <w:rFonts w:ascii="Arial" w:hAnsi="Arial" w:cs="Arial"/>
                <w:lang w:eastAsia="en-GB"/>
              </w:rPr>
            </w:pPr>
          </w:p>
        </w:tc>
        <w:tc>
          <w:tcPr>
            <w:tcW w:w="984" w:type="pct"/>
            <w:tcBorders>
              <w:top w:val="nil"/>
              <w:left w:val="nil"/>
              <w:bottom w:val="single" w:sz="8" w:space="0" w:color="auto"/>
              <w:right w:val="single" w:sz="8" w:space="0" w:color="auto"/>
            </w:tcBorders>
            <w:hideMark/>
          </w:tcPr>
          <w:p w14:paraId="6A468274" w14:textId="77777777" w:rsidR="009D65D3" w:rsidRPr="006B57EC" w:rsidRDefault="009D65D3" w:rsidP="006B57EC">
            <w:pPr>
              <w:spacing w:after="0"/>
              <w:contextualSpacing/>
              <w:rPr>
                <w:rFonts w:ascii="Arial" w:hAnsi="Arial" w:cs="Arial"/>
                <w:lang w:eastAsia="en-GB"/>
              </w:rPr>
            </w:pPr>
            <w:r w:rsidRPr="006B57EC">
              <w:rPr>
                <w:rFonts w:ascii="Arial" w:hAnsi="Arial" w:cs="Arial"/>
                <w:lang w:eastAsia="en-GB"/>
              </w:rPr>
              <w:t>Put in place and roll out local arrangements for systematically testing all symptomatic residents in care homes.</w:t>
            </w:r>
          </w:p>
        </w:tc>
        <w:tc>
          <w:tcPr>
            <w:tcW w:w="1061" w:type="pct"/>
            <w:tcBorders>
              <w:top w:val="nil"/>
              <w:left w:val="nil"/>
              <w:bottom w:val="single" w:sz="8" w:space="0" w:color="auto"/>
              <w:right w:val="single" w:sz="8" w:space="0" w:color="auto"/>
            </w:tcBorders>
            <w:hideMark/>
          </w:tcPr>
          <w:p w14:paraId="2E078318" w14:textId="77777777" w:rsidR="009D65D3" w:rsidRPr="006B57EC" w:rsidRDefault="009D65D3" w:rsidP="003C6458">
            <w:pPr>
              <w:spacing w:line="276" w:lineRule="auto"/>
              <w:ind w:left="32" w:hanging="32"/>
              <w:rPr>
                <w:rFonts w:ascii="Arial" w:hAnsi="Arial" w:cs="Arial"/>
                <w:lang w:eastAsia="en-GB"/>
              </w:rPr>
            </w:pPr>
            <w:r w:rsidRPr="006B57EC">
              <w:rPr>
                <w:rFonts w:ascii="Arial" w:hAnsi="Arial" w:cs="Arial"/>
                <w:lang w:eastAsia="en-GB"/>
              </w:rPr>
              <w:t>Symptomatic residents tested in care homes, outbreaks understood to inform IPC</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713CF939" w14:textId="77777777" w:rsidR="009D65D3" w:rsidRPr="006B57EC" w:rsidRDefault="009D65D3" w:rsidP="003C6458">
            <w:pPr>
              <w:spacing w:line="276" w:lineRule="auto"/>
              <w:rPr>
                <w:rFonts w:ascii="Arial" w:hAnsi="Arial" w:cs="Arial"/>
                <w:lang w:eastAsia="en-GB"/>
              </w:rPr>
            </w:pPr>
            <w:r w:rsidRPr="006B57EC">
              <w:rPr>
                <w:rFonts w:ascii="Arial" w:hAnsi="Arial" w:cs="Arial"/>
                <w:lang w:eastAsia="en-GB"/>
              </w:rPr>
              <w:t>ICS Patient Testing Group</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4B31E0D0" w14:textId="589A2C1F" w:rsidR="009D65D3" w:rsidRPr="006B57EC" w:rsidRDefault="009D65D3" w:rsidP="003C6458">
            <w:pPr>
              <w:spacing w:before="120" w:after="120" w:line="276" w:lineRule="auto"/>
              <w:rPr>
                <w:rFonts w:ascii="Arial" w:hAnsi="Arial" w:cs="Arial"/>
                <w:lang w:eastAsia="en-GB"/>
              </w:rPr>
            </w:pPr>
            <w:r w:rsidRPr="006B57EC">
              <w:rPr>
                <w:rFonts w:ascii="Arial" w:hAnsi="Arial" w:cs="Arial"/>
                <w:lang w:eastAsia="en-GB"/>
              </w:rPr>
              <w:t>PHE/DHSC/SECAMB, SCFT</w:t>
            </w:r>
          </w:p>
        </w:tc>
        <w:tc>
          <w:tcPr>
            <w:tcW w:w="323" w:type="pct"/>
            <w:tcBorders>
              <w:top w:val="nil"/>
              <w:left w:val="nil"/>
              <w:bottom w:val="single" w:sz="8" w:space="0" w:color="auto"/>
              <w:right w:val="single" w:sz="8" w:space="0" w:color="auto"/>
            </w:tcBorders>
            <w:hideMark/>
          </w:tcPr>
          <w:p w14:paraId="538A74FC" w14:textId="77777777" w:rsidR="009D65D3" w:rsidRPr="006B57EC" w:rsidRDefault="009D65D3" w:rsidP="00AF0C00">
            <w:pPr>
              <w:spacing w:before="120" w:after="120" w:line="276" w:lineRule="auto"/>
              <w:ind w:right="-6"/>
              <w:rPr>
                <w:rFonts w:ascii="Arial" w:hAnsi="Arial" w:cs="Arial"/>
                <w:lang w:eastAsia="en-GB"/>
              </w:rPr>
            </w:pPr>
            <w:r w:rsidRPr="006B57EC">
              <w:rPr>
                <w:rFonts w:ascii="Arial" w:hAnsi="Arial" w:cs="Arial"/>
                <w:lang w:eastAsia="en-GB"/>
              </w:rPr>
              <w:t>April 20</w:t>
            </w:r>
          </w:p>
        </w:tc>
        <w:tc>
          <w:tcPr>
            <w:tcW w:w="301" w:type="pct"/>
            <w:tcBorders>
              <w:top w:val="nil"/>
              <w:left w:val="nil"/>
              <w:bottom w:val="single" w:sz="8" w:space="0" w:color="auto"/>
              <w:right w:val="single" w:sz="8" w:space="0" w:color="auto"/>
            </w:tcBorders>
            <w:hideMark/>
          </w:tcPr>
          <w:p w14:paraId="01B6D732" w14:textId="77777777" w:rsidR="009D65D3" w:rsidRPr="006B57EC" w:rsidRDefault="009D65D3" w:rsidP="00AF0C00">
            <w:pPr>
              <w:spacing w:before="120" w:after="120" w:line="276" w:lineRule="auto"/>
              <w:ind w:right="-7"/>
              <w:rPr>
                <w:rFonts w:ascii="Arial" w:hAnsi="Arial" w:cs="Arial"/>
                <w:lang w:eastAsia="en-GB"/>
              </w:rPr>
            </w:pPr>
            <w:r w:rsidRPr="006B57EC">
              <w:rPr>
                <w:rFonts w:ascii="Arial" w:hAnsi="Arial" w:cs="Arial"/>
                <w:lang w:eastAsia="en-GB"/>
              </w:rPr>
              <w:t>ongoing</w:t>
            </w:r>
          </w:p>
        </w:tc>
        <w:tc>
          <w:tcPr>
            <w:tcW w:w="849" w:type="pct"/>
            <w:tcBorders>
              <w:top w:val="nil"/>
              <w:left w:val="nil"/>
              <w:bottom w:val="single" w:sz="8" w:space="0" w:color="auto"/>
              <w:right w:val="single" w:sz="8" w:space="0" w:color="auto"/>
            </w:tcBorders>
            <w:hideMark/>
          </w:tcPr>
          <w:p w14:paraId="5E6A3F00" w14:textId="1E655C9A" w:rsidR="009D65D3" w:rsidRPr="006B57EC" w:rsidRDefault="009D65D3" w:rsidP="007C4DAA">
            <w:pPr>
              <w:pStyle w:val="CommentText"/>
              <w:spacing w:line="252" w:lineRule="auto"/>
              <w:rPr>
                <w:rFonts w:ascii="Arial" w:hAnsi="Arial" w:cs="Arial"/>
                <w:b/>
                <w:bCs/>
                <w:sz w:val="22"/>
                <w:szCs w:val="22"/>
                <w:lang w:eastAsia="en-GB"/>
              </w:rPr>
            </w:pPr>
            <w:r w:rsidRPr="006B57EC">
              <w:rPr>
                <w:rFonts w:ascii="Arial" w:hAnsi="Arial" w:cs="Arial"/>
                <w:sz w:val="22"/>
                <w:szCs w:val="22"/>
              </w:rPr>
              <w:t>All patients in initial outbreak currently tested. Some care homes are subsequently getting tested. SOP and Pathways, MOU are nearing completion for rest of symptomatic patients.</w:t>
            </w:r>
          </w:p>
        </w:tc>
      </w:tr>
      <w:tr w:rsidR="009D65D3" w:rsidRPr="006B57EC" w14:paraId="643751A6" w14:textId="77777777" w:rsidTr="004D6472">
        <w:trPr>
          <w:trHeight w:val="221"/>
        </w:trPr>
        <w:tc>
          <w:tcPr>
            <w:tcW w:w="188" w:type="pct"/>
            <w:tcBorders>
              <w:top w:val="nil"/>
              <w:left w:val="single" w:sz="8" w:space="0" w:color="auto"/>
              <w:bottom w:val="single" w:sz="8" w:space="0" w:color="auto"/>
              <w:right w:val="single" w:sz="8" w:space="0" w:color="auto"/>
            </w:tcBorders>
            <w:shd w:val="clear" w:color="auto" w:fill="auto"/>
          </w:tcPr>
          <w:p w14:paraId="6E2C9C8A" w14:textId="77777777" w:rsidR="009D65D3" w:rsidRPr="006B57EC" w:rsidRDefault="009D65D3" w:rsidP="003C6458">
            <w:pPr>
              <w:spacing w:before="120" w:after="120"/>
              <w:contextualSpacing/>
              <w:rPr>
                <w:rFonts w:ascii="Arial" w:hAnsi="Arial" w:cs="Arial"/>
                <w:lang w:eastAsia="en-GB"/>
              </w:rPr>
            </w:pPr>
          </w:p>
        </w:tc>
        <w:tc>
          <w:tcPr>
            <w:tcW w:w="984" w:type="pct"/>
            <w:tcBorders>
              <w:top w:val="nil"/>
              <w:left w:val="nil"/>
              <w:bottom w:val="single" w:sz="8" w:space="0" w:color="auto"/>
              <w:right w:val="single" w:sz="8" w:space="0" w:color="auto"/>
            </w:tcBorders>
            <w:hideMark/>
          </w:tcPr>
          <w:p w14:paraId="407E4E32" w14:textId="77777777" w:rsidR="009D65D3" w:rsidRPr="006B57EC" w:rsidRDefault="009D65D3" w:rsidP="00AF0C00">
            <w:pPr>
              <w:spacing w:before="120" w:after="120"/>
              <w:contextualSpacing/>
              <w:rPr>
                <w:rFonts w:ascii="Arial" w:hAnsi="Arial" w:cs="Arial"/>
                <w:lang w:eastAsia="en-GB"/>
              </w:rPr>
            </w:pPr>
            <w:r w:rsidRPr="006B57EC">
              <w:rPr>
                <w:rFonts w:ascii="Arial" w:hAnsi="Arial" w:cs="Arial"/>
                <w:lang w:eastAsia="en-GB"/>
              </w:rPr>
              <w:t>Programme to support delivery and DPH prioritisation of pillar 2 testing for care homes. Dedicated lead on testing established within BHCC HASC to collate, monitor and review testing delivery by pillar 2 including receipt of results for all CHs.</w:t>
            </w:r>
          </w:p>
          <w:p w14:paraId="488ABBF1" w14:textId="77777777" w:rsidR="009D65D3" w:rsidRPr="006B57EC" w:rsidRDefault="009D65D3" w:rsidP="007C4DAA">
            <w:pPr>
              <w:spacing w:before="120" w:after="120"/>
              <w:contextualSpacing/>
              <w:rPr>
                <w:rFonts w:ascii="Arial" w:hAnsi="Arial" w:cs="Arial"/>
                <w:lang w:eastAsia="en-GB"/>
              </w:rPr>
            </w:pPr>
          </w:p>
          <w:p w14:paraId="0D58D5FC" w14:textId="77777777" w:rsidR="009D65D3" w:rsidRPr="006B57EC" w:rsidRDefault="009D65D3" w:rsidP="007C4DAA">
            <w:pPr>
              <w:spacing w:before="120" w:after="120"/>
              <w:contextualSpacing/>
              <w:rPr>
                <w:rFonts w:ascii="Arial" w:hAnsi="Arial" w:cs="Arial"/>
                <w:lang w:eastAsia="en-GB"/>
              </w:rPr>
            </w:pPr>
          </w:p>
        </w:tc>
        <w:tc>
          <w:tcPr>
            <w:tcW w:w="1061" w:type="pct"/>
            <w:tcBorders>
              <w:top w:val="nil"/>
              <w:left w:val="nil"/>
              <w:bottom w:val="single" w:sz="8" w:space="0" w:color="auto"/>
              <w:right w:val="single" w:sz="8" w:space="0" w:color="auto"/>
            </w:tcBorders>
            <w:hideMark/>
          </w:tcPr>
          <w:p w14:paraId="2415D853" w14:textId="319E4ACD" w:rsidR="009D65D3" w:rsidRPr="006B57EC" w:rsidRDefault="009D65D3" w:rsidP="003C6458">
            <w:pPr>
              <w:spacing w:line="276" w:lineRule="auto"/>
              <w:ind w:left="32" w:hanging="32"/>
              <w:rPr>
                <w:rFonts w:ascii="Arial" w:hAnsi="Arial" w:cs="Arial"/>
                <w:lang w:eastAsia="en-GB"/>
              </w:rPr>
            </w:pPr>
            <w:r w:rsidRPr="006B57EC">
              <w:rPr>
                <w:rFonts w:ascii="Arial" w:hAnsi="Arial" w:cs="Arial"/>
              </w:rPr>
              <w:t>The guidance states that care homes with symptomatic staff and residents are being prioritised for testing followed by care homes with over 50 beds that have not reported an outbreak, referrals by Director of Public Health, followed by remaining homes that are asymptomatic. At the time of writing (25/05/2020)prioritisation was not in line with the guidance.</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7518AF55" w14:textId="77777777" w:rsidR="009D65D3" w:rsidRPr="006B57EC" w:rsidRDefault="009D65D3" w:rsidP="003C6458">
            <w:pPr>
              <w:spacing w:line="276" w:lineRule="auto"/>
              <w:ind w:left="32" w:hanging="32"/>
              <w:rPr>
                <w:rFonts w:ascii="Arial" w:hAnsi="Arial" w:cs="Arial"/>
                <w:lang w:eastAsia="en-GB"/>
              </w:rPr>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4F0B3F26" w14:textId="77777777" w:rsidR="009D65D3" w:rsidRPr="006B57EC" w:rsidRDefault="009D65D3" w:rsidP="003C6458">
            <w:pPr>
              <w:spacing w:before="120" w:after="120" w:line="276" w:lineRule="auto"/>
              <w:rPr>
                <w:rFonts w:ascii="Arial" w:hAnsi="Arial" w:cs="Arial"/>
                <w:lang w:eastAsia="en-GB"/>
              </w:rPr>
            </w:pPr>
            <w:r w:rsidRPr="006B57EC">
              <w:rPr>
                <w:rFonts w:ascii="Arial" w:hAnsi="Arial" w:cs="Arial"/>
                <w:lang w:eastAsia="en-GB"/>
              </w:rPr>
              <w:t>BHCC HASC and HR</w:t>
            </w:r>
          </w:p>
        </w:tc>
        <w:tc>
          <w:tcPr>
            <w:tcW w:w="323" w:type="pct"/>
            <w:tcBorders>
              <w:top w:val="nil"/>
              <w:left w:val="nil"/>
              <w:bottom w:val="single" w:sz="8" w:space="0" w:color="auto"/>
              <w:right w:val="single" w:sz="8" w:space="0" w:color="auto"/>
            </w:tcBorders>
            <w:hideMark/>
          </w:tcPr>
          <w:p w14:paraId="7D82649A" w14:textId="20A85F8F" w:rsidR="009D65D3" w:rsidRPr="006B57EC" w:rsidRDefault="009D65D3" w:rsidP="00AF0C00">
            <w:pPr>
              <w:spacing w:before="120" w:after="120" w:line="276" w:lineRule="auto"/>
              <w:ind w:right="-6"/>
              <w:rPr>
                <w:rFonts w:ascii="Arial" w:hAnsi="Arial" w:cs="Arial"/>
                <w:lang w:eastAsia="en-GB"/>
              </w:rPr>
            </w:pPr>
            <w:r w:rsidRPr="006B57EC">
              <w:rPr>
                <w:rFonts w:ascii="Arial" w:hAnsi="Arial" w:cs="Arial"/>
                <w:lang w:eastAsia="en-GB"/>
              </w:rPr>
              <w:t>May</w:t>
            </w:r>
          </w:p>
        </w:tc>
        <w:tc>
          <w:tcPr>
            <w:tcW w:w="301" w:type="pct"/>
            <w:tcBorders>
              <w:top w:val="nil"/>
              <w:left w:val="nil"/>
              <w:bottom w:val="single" w:sz="8" w:space="0" w:color="auto"/>
              <w:right w:val="single" w:sz="8" w:space="0" w:color="auto"/>
            </w:tcBorders>
            <w:hideMark/>
          </w:tcPr>
          <w:p w14:paraId="0E5A52F2" w14:textId="77777777" w:rsidR="009D65D3" w:rsidRPr="006B57EC" w:rsidRDefault="009D65D3" w:rsidP="007C4DAA">
            <w:pPr>
              <w:spacing w:before="120" w:after="120" w:line="276" w:lineRule="auto"/>
              <w:ind w:right="-7"/>
              <w:rPr>
                <w:rFonts w:ascii="Arial" w:hAnsi="Arial" w:cs="Arial"/>
                <w:lang w:eastAsia="en-GB"/>
              </w:rPr>
            </w:pPr>
            <w:r w:rsidRPr="006B57EC">
              <w:rPr>
                <w:rFonts w:ascii="Arial" w:hAnsi="Arial" w:cs="Arial"/>
                <w:lang w:eastAsia="en-GB"/>
              </w:rPr>
              <w:t>Ongoing</w:t>
            </w:r>
          </w:p>
        </w:tc>
        <w:tc>
          <w:tcPr>
            <w:tcW w:w="849" w:type="pct"/>
            <w:tcBorders>
              <w:top w:val="nil"/>
              <w:left w:val="nil"/>
              <w:bottom w:val="single" w:sz="8" w:space="0" w:color="auto"/>
              <w:right w:val="single" w:sz="8" w:space="0" w:color="auto"/>
            </w:tcBorders>
            <w:hideMark/>
          </w:tcPr>
          <w:p w14:paraId="3A2CD014" w14:textId="7666B68E" w:rsidR="009D65D3" w:rsidRPr="006B57EC" w:rsidRDefault="009D65D3" w:rsidP="007C4DAA">
            <w:pPr>
              <w:rPr>
                <w:rFonts w:ascii="Arial" w:hAnsi="Arial" w:cs="Arial"/>
              </w:rPr>
            </w:pPr>
            <w:r w:rsidRPr="006B57EC">
              <w:rPr>
                <w:rFonts w:ascii="Arial" w:hAnsi="Arial" w:cs="Arial"/>
              </w:rPr>
              <w:t>Requests made by the pillar 2 portal by homes are starting to be responded to and Department of Health and Social Care have reported that by 6</w:t>
            </w:r>
            <w:r w:rsidRPr="006B57EC">
              <w:rPr>
                <w:rFonts w:ascii="Arial" w:hAnsi="Arial" w:cs="Arial"/>
                <w:vertAlign w:val="superscript"/>
              </w:rPr>
              <w:t>th</w:t>
            </w:r>
            <w:r w:rsidRPr="006B57EC">
              <w:rPr>
                <w:rFonts w:ascii="Arial" w:hAnsi="Arial" w:cs="Arial"/>
              </w:rPr>
              <w:t xml:space="preserve"> June all homes should have received testing via the portal. Monitoring of the situation is ongoing. A robust complaints process is in place where there have been multiple failed attempts at accessing testing or </w:t>
            </w:r>
            <w:r w:rsidRPr="006B57EC">
              <w:rPr>
                <w:rFonts w:ascii="Arial" w:hAnsi="Arial" w:cs="Arial"/>
              </w:rPr>
              <w:lastRenderedPageBreak/>
              <w:t>results.  A specific testing email has been set up to take and manage queries.</w:t>
            </w:r>
          </w:p>
        </w:tc>
      </w:tr>
      <w:tr w:rsidR="009D65D3" w:rsidRPr="006B57EC" w14:paraId="14825CCC" w14:textId="77777777" w:rsidTr="004D6472">
        <w:trPr>
          <w:trHeight w:val="221"/>
        </w:trPr>
        <w:tc>
          <w:tcPr>
            <w:tcW w:w="188" w:type="pct"/>
            <w:tcBorders>
              <w:top w:val="nil"/>
              <w:left w:val="single" w:sz="8" w:space="0" w:color="auto"/>
              <w:bottom w:val="single" w:sz="8" w:space="0" w:color="auto"/>
              <w:right w:val="single" w:sz="8" w:space="0" w:color="auto"/>
            </w:tcBorders>
            <w:shd w:val="clear" w:color="auto" w:fill="auto"/>
          </w:tcPr>
          <w:p w14:paraId="39444AF6" w14:textId="77777777" w:rsidR="009D65D3" w:rsidRPr="006B57EC" w:rsidRDefault="009D65D3" w:rsidP="003C6458">
            <w:pPr>
              <w:spacing w:before="120" w:after="120"/>
              <w:contextualSpacing/>
              <w:rPr>
                <w:rFonts w:ascii="Arial" w:hAnsi="Arial" w:cs="Arial"/>
                <w:lang w:eastAsia="en-GB"/>
              </w:rPr>
            </w:pPr>
          </w:p>
        </w:tc>
        <w:tc>
          <w:tcPr>
            <w:tcW w:w="984" w:type="pct"/>
            <w:tcBorders>
              <w:top w:val="nil"/>
              <w:left w:val="nil"/>
              <w:bottom w:val="single" w:sz="8" w:space="0" w:color="auto"/>
              <w:right w:val="single" w:sz="8" w:space="0" w:color="auto"/>
            </w:tcBorders>
          </w:tcPr>
          <w:p w14:paraId="0BFC8A4D" w14:textId="77777777" w:rsidR="009D65D3" w:rsidRPr="006B57EC" w:rsidRDefault="009D65D3" w:rsidP="00AF0C00">
            <w:pPr>
              <w:spacing w:before="120" w:after="120"/>
              <w:contextualSpacing/>
              <w:rPr>
                <w:rFonts w:ascii="Arial" w:hAnsi="Arial" w:cs="Arial"/>
                <w:lang w:eastAsia="en-GB"/>
              </w:rPr>
            </w:pPr>
            <w:r w:rsidRPr="006B57EC">
              <w:rPr>
                <w:rFonts w:ascii="Arial" w:hAnsi="Arial" w:cs="Arial"/>
                <w:lang w:eastAsia="en-GB"/>
              </w:rPr>
              <w:t>Put in place local arrangements for systematically testing all residents prior to admission to care homes from their own home, (and new recipients of home care packages).</w:t>
            </w:r>
          </w:p>
        </w:tc>
        <w:tc>
          <w:tcPr>
            <w:tcW w:w="1061" w:type="pct"/>
            <w:tcBorders>
              <w:top w:val="nil"/>
              <w:left w:val="nil"/>
              <w:bottom w:val="single" w:sz="8" w:space="0" w:color="auto"/>
              <w:right w:val="single" w:sz="8" w:space="0" w:color="auto"/>
            </w:tcBorders>
            <w:hideMark/>
          </w:tcPr>
          <w:p w14:paraId="725251A9" w14:textId="77777777" w:rsidR="009D65D3" w:rsidRPr="006B57EC" w:rsidRDefault="009D65D3" w:rsidP="003C6458">
            <w:pPr>
              <w:spacing w:line="276" w:lineRule="auto"/>
              <w:ind w:left="32" w:hanging="32"/>
              <w:rPr>
                <w:rFonts w:ascii="Arial" w:hAnsi="Arial" w:cs="Arial"/>
                <w:lang w:eastAsia="en-GB"/>
              </w:rPr>
            </w:pPr>
            <w:r w:rsidRPr="006B57EC">
              <w:rPr>
                <w:rFonts w:ascii="Arial" w:hAnsi="Arial" w:cs="Arial"/>
                <w:lang w:eastAsia="en-GB"/>
              </w:rPr>
              <w:t>Prevention of outbreaks</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5B13A83E" w14:textId="77777777" w:rsidR="009D65D3" w:rsidRPr="006B57EC" w:rsidRDefault="009D65D3" w:rsidP="003C6458">
            <w:pPr>
              <w:spacing w:line="276" w:lineRule="auto"/>
              <w:ind w:left="32" w:hanging="32"/>
              <w:rPr>
                <w:rFonts w:ascii="Arial" w:hAnsi="Arial" w:cs="Arial"/>
                <w:lang w:eastAsia="en-GB"/>
              </w:rPr>
            </w:pPr>
            <w:r w:rsidRPr="006B57EC">
              <w:rPr>
                <w:rFonts w:ascii="Arial" w:hAnsi="Arial" w:cs="Arial"/>
                <w:lang w:eastAsia="en-GB"/>
              </w:rPr>
              <w:t>ICS Patient Testing Group</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1C2A4970" w14:textId="77777777" w:rsidR="009D65D3" w:rsidRPr="006B57EC" w:rsidRDefault="009D65D3" w:rsidP="003C6458">
            <w:pPr>
              <w:spacing w:before="120" w:after="120" w:line="276" w:lineRule="auto"/>
              <w:rPr>
                <w:rFonts w:ascii="Arial" w:hAnsi="Arial" w:cs="Arial"/>
                <w:lang w:eastAsia="en-GB"/>
              </w:rPr>
            </w:pPr>
            <w:r w:rsidRPr="006B57EC">
              <w:rPr>
                <w:rFonts w:ascii="Arial" w:hAnsi="Arial" w:cs="Arial"/>
                <w:lang w:eastAsia="en-GB"/>
              </w:rPr>
              <w:t>Community Testing Team</w:t>
            </w:r>
          </w:p>
        </w:tc>
        <w:tc>
          <w:tcPr>
            <w:tcW w:w="323" w:type="pct"/>
            <w:tcBorders>
              <w:top w:val="nil"/>
              <w:left w:val="nil"/>
              <w:bottom w:val="single" w:sz="8" w:space="0" w:color="auto"/>
              <w:right w:val="single" w:sz="8" w:space="0" w:color="auto"/>
            </w:tcBorders>
            <w:hideMark/>
          </w:tcPr>
          <w:p w14:paraId="1D500B48" w14:textId="77777777" w:rsidR="009D65D3" w:rsidRPr="006B57EC" w:rsidRDefault="009D65D3" w:rsidP="00AF0C00">
            <w:pPr>
              <w:spacing w:before="120" w:after="120" w:line="276" w:lineRule="auto"/>
              <w:ind w:right="-6"/>
              <w:rPr>
                <w:rFonts w:ascii="Arial" w:hAnsi="Arial" w:cs="Arial"/>
                <w:lang w:eastAsia="en-GB"/>
              </w:rPr>
            </w:pPr>
            <w:r w:rsidRPr="006B57EC">
              <w:rPr>
                <w:rFonts w:ascii="Arial" w:hAnsi="Arial" w:cs="Arial"/>
                <w:lang w:eastAsia="en-GB"/>
              </w:rPr>
              <w:t>May</w:t>
            </w:r>
          </w:p>
        </w:tc>
        <w:tc>
          <w:tcPr>
            <w:tcW w:w="301" w:type="pct"/>
            <w:tcBorders>
              <w:top w:val="nil"/>
              <w:left w:val="nil"/>
              <w:bottom w:val="single" w:sz="8" w:space="0" w:color="auto"/>
              <w:right w:val="single" w:sz="8" w:space="0" w:color="auto"/>
            </w:tcBorders>
            <w:hideMark/>
          </w:tcPr>
          <w:p w14:paraId="22CD8879" w14:textId="77777777" w:rsidR="009D65D3" w:rsidRPr="006B57EC" w:rsidRDefault="009D65D3" w:rsidP="007C4DAA">
            <w:pPr>
              <w:spacing w:before="120" w:after="120" w:line="276" w:lineRule="auto"/>
              <w:ind w:right="-7"/>
              <w:rPr>
                <w:rFonts w:ascii="Arial" w:hAnsi="Arial" w:cs="Arial"/>
                <w:lang w:eastAsia="en-GB"/>
              </w:rPr>
            </w:pPr>
            <w:r w:rsidRPr="006B57EC">
              <w:rPr>
                <w:rFonts w:ascii="Arial" w:hAnsi="Arial" w:cs="Arial"/>
                <w:lang w:eastAsia="en-GB"/>
              </w:rPr>
              <w:t>Ongoing</w:t>
            </w:r>
          </w:p>
        </w:tc>
        <w:tc>
          <w:tcPr>
            <w:tcW w:w="849" w:type="pct"/>
            <w:tcBorders>
              <w:top w:val="nil"/>
              <w:left w:val="nil"/>
              <w:bottom w:val="single" w:sz="8" w:space="0" w:color="auto"/>
              <w:right w:val="single" w:sz="8" w:space="0" w:color="auto"/>
            </w:tcBorders>
            <w:hideMark/>
          </w:tcPr>
          <w:p w14:paraId="41F95017" w14:textId="77777777" w:rsidR="009D65D3" w:rsidRPr="006B57EC" w:rsidRDefault="009D65D3" w:rsidP="007C4DAA">
            <w:pPr>
              <w:spacing w:line="252" w:lineRule="auto"/>
              <w:rPr>
                <w:rFonts w:ascii="Arial" w:hAnsi="Arial" w:cs="Arial"/>
                <w:lang w:val="en-US"/>
              </w:rPr>
            </w:pPr>
            <w:r w:rsidRPr="006B57EC">
              <w:rPr>
                <w:rFonts w:ascii="Arial" w:hAnsi="Arial" w:cs="Arial"/>
                <w:lang w:val="en-US"/>
              </w:rPr>
              <w:t>Work to be started</w:t>
            </w:r>
          </w:p>
        </w:tc>
      </w:tr>
      <w:tr w:rsidR="009D65D3" w:rsidRPr="006B57EC" w14:paraId="75076CE4" w14:textId="77777777" w:rsidTr="004D6472">
        <w:trPr>
          <w:trHeight w:val="221"/>
        </w:trPr>
        <w:tc>
          <w:tcPr>
            <w:tcW w:w="188" w:type="pct"/>
            <w:tcBorders>
              <w:top w:val="nil"/>
              <w:left w:val="single" w:sz="8" w:space="0" w:color="auto"/>
              <w:bottom w:val="single" w:sz="8" w:space="0" w:color="auto"/>
              <w:right w:val="single" w:sz="8" w:space="0" w:color="auto"/>
            </w:tcBorders>
            <w:shd w:val="clear" w:color="auto" w:fill="auto"/>
          </w:tcPr>
          <w:p w14:paraId="682EBACD" w14:textId="77777777" w:rsidR="009D65D3" w:rsidRPr="006B57EC" w:rsidRDefault="009D65D3" w:rsidP="003C6458">
            <w:pPr>
              <w:spacing w:before="120" w:after="120"/>
              <w:contextualSpacing/>
              <w:rPr>
                <w:rFonts w:ascii="Arial" w:hAnsi="Arial" w:cs="Arial"/>
                <w:lang w:eastAsia="en-GB"/>
              </w:rPr>
            </w:pPr>
          </w:p>
        </w:tc>
        <w:tc>
          <w:tcPr>
            <w:tcW w:w="984" w:type="pct"/>
            <w:tcBorders>
              <w:top w:val="nil"/>
              <w:left w:val="nil"/>
              <w:bottom w:val="single" w:sz="8" w:space="0" w:color="auto"/>
              <w:right w:val="single" w:sz="8" w:space="0" w:color="auto"/>
            </w:tcBorders>
            <w:hideMark/>
          </w:tcPr>
          <w:p w14:paraId="63C12941" w14:textId="77777777" w:rsidR="009D65D3" w:rsidRPr="006B57EC" w:rsidRDefault="009D65D3" w:rsidP="00AF0C00">
            <w:pPr>
              <w:spacing w:before="120" w:after="120"/>
              <w:contextualSpacing/>
              <w:rPr>
                <w:rFonts w:ascii="Arial" w:hAnsi="Arial" w:cs="Arial"/>
                <w:lang w:eastAsia="en-GB"/>
              </w:rPr>
            </w:pPr>
            <w:r w:rsidRPr="006B57EC">
              <w:rPr>
                <w:rFonts w:ascii="Arial" w:hAnsi="Arial" w:cs="Arial"/>
              </w:rPr>
              <w:t>Development of local service or MOUs with providers to support care homes without nursing to take swabs to ensure quality, reduce numbers of void swabs and ensure adequately capacity within the system for staff and residents in care homes</w:t>
            </w:r>
          </w:p>
        </w:tc>
        <w:tc>
          <w:tcPr>
            <w:tcW w:w="1061" w:type="pct"/>
            <w:tcBorders>
              <w:top w:val="nil"/>
              <w:left w:val="nil"/>
              <w:bottom w:val="single" w:sz="8" w:space="0" w:color="auto"/>
              <w:right w:val="single" w:sz="8" w:space="0" w:color="auto"/>
            </w:tcBorders>
            <w:hideMark/>
          </w:tcPr>
          <w:p w14:paraId="04589A34" w14:textId="77777777" w:rsidR="009D65D3" w:rsidRPr="006B57EC" w:rsidRDefault="009D65D3" w:rsidP="003C6458">
            <w:pPr>
              <w:spacing w:line="276" w:lineRule="auto"/>
              <w:ind w:left="32" w:hanging="32"/>
              <w:rPr>
                <w:rFonts w:ascii="Arial" w:hAnsi="Arial" w:cs="Arial"/>
                <w:lang w:eastAsia="en-GB"/>
              </w:rPr>
            </w:pPr>
            <w:r w:rsidRPr="006B57EC">
              <w:rPr>
                <w:rFonts w:ascii="Arial" w:hAnsi="Arial" w:cs="Arial"/>
                <w:lang w:eastAsia="en-GB"/>
              </w:rPr>
              <w:t>Prevention and management of outbreaks</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56206C78" w14:textId="77777777" w:rsidR="009D65D3" w:rsidRPr="006B57EC" w:rsidRDefault="009D65D3" w:rsidP="003C6458">
            <w:pPr>
              <w:spacing w:line="276" w:lineRule="auto"/>
              <w:ind w:left="32" w:hanging="32"/>
              <w:rPr>
                <w:rFonts w:ascii="Arial" w:hAnsi="Arial" w:cs="Arial"/>
                <w:lang w:eastAsia="en-GB"/>
              </w:rPr>
            </w:pPr>
            <w:r w:rsidRPr="006B57EC">
              <w:rPr>
                <w:rFonts w:ascii="Arial" w:hAnsi="Arial" w:cs="Arial"/>
                <w:lang w:eastAsia="en-GB"/>
              </w:rPr>
              <w:t>BH Care Homes Cell and Patient Testing Group</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34EE1E8C" w14:textId="77777777" w:rsidR="009D65D3" w:rsidRPr="006B57EC" w:rsidRDefault="009D65D3" w:rsidP="003C6458">
            <w:pPr>
              <w:spacing w:before="120" w:after="120" w:line="276" w:lineRule="auto"/>
              <w:rPr>
                <w:rFonts w:ascii="Arial" w:hAnsi="Arial" w:cs="Arial"/>
                <w:lang w:eastAsia="en-GB"/>
              </w:rPr>
            </w:pPr>
            <w:r w:rsidRPr="006B57EC">
              <w:rPr>
                <w:rFonts w:ascii="Arial" w:hAnsi="Arial" w:cs="Arial"/>
                <w:lang w:eastAsia="en-GB"/>
              </w:rPr>
              <w:t>BHCCG, ICS, BHCC, SCFT, SPFT</w:t>
            </w:r>
          </w:p>
        </w:tc>
        <w:tc>
          <w:tcPr>
            <w:tcW w:w="323" w:type="pct"/>
            <w:tcBorders>
              <w:top w:val="nil"/>
              <w:left w:val="nil"/>
              <w:bottom w:val="single" w:sz="8" w:space="0" w:color="auto"/>
              <w:right w:val="single" w:sz="8" w:space="0" w:color="auto"/>
            </w:tcBorders>
            <w:hideMark/>
          </w:tcPr>
          <w:p w14:paraId="2E16AA5E" w14:textId="77777777" w:rsidR="009D65D3" w:rsidRPr="006B57EC" w:rsidRDefault="009D65D3" w:rsidP="00AF0C00">
            <w:pPr>
              <w:spacing w:before="120" w:after="120" w:line="276" w:lineRule="auto"/>
              <w:ind w:right="-6"/>
              <w:rPr>
                <w:rFonts w:ascii="Arial" w:hAnsi="Arial" w:cs="Arial"/>
                <w:lang w:eastAsia="en-GB"/>
              </w:rPr>
            </w:pPr>
            <w:r w:rsidRPr="006B57EC">
              <w:rPr>
                <w:rFonts w:ascii="Arial" w:hAnsi="Arial" w:cs="Arial"/>
                <w:lang w:eastAsia="en-GB"/>
              </w:rPr>
              <w:t>May / June</w:t>
            </w:r>
          </w:p>
        </w:tc>
        <w:tc>
          <w:tcPr>
            <w:tcW w:w="301" w:type="pct"/>
            <w:tcBorders>
              <w:top w:val="nil"/>
              <w:left w:val="nil"/>
              <w:bottom w:val="single" w:sz="8" w:space="0" w:color="auto"/>
              <w:right w:val="single" w:sz="8" w:space="0" w:color="auto"/>
            </w:tcBorders>
            <w:hideMark/>
          </w:tcPr>
          <w:p w14:paraId="369292E5" w14:textId="77777777" w:rsidR="009D65D3" w:rsidRPr="006B57EC" w:rsidRDefault="009D65D3" w:rsidP="007C4DAA">
            <w:pPr>
              <w:spacing w:before="120" w:after="120" w:line="276" w:lineRule="auto"/>
              <w:ind w:right="-7"/>
              <w:rPr>
                <w:rFonts w:ascii="Arial" w:hAnsi="Arial" w:cs="Arial"/>
                <w:lang w:eastAsia="en-GB"/>
              </w:rPr>
            </w:pPr>
            <w:r w:rsidRPr="006B57EC">
              <w:rPr>
                <w:rFonts w:ascii="Arial" w:hAnsi="Arial" w:cs="Arial"/>
                <w:lang w:eastAsia="en-GB"/>
              </w:rPr>
              <w:t>Ongoing</w:t>
            </w:r>
          </w:p>
        </w:tc>
        <w:tc>
          <w:tcPr>
            <w:tcW w:w="849" w:type="pct"/>
            <w:tcBorders>
              <w:top w:val="nil"/>
              <w:left w:val="nil"/>
              <w:bottom w:val="single" w:sz="8" w:space="0" w:color="auto"/>
              <w:right w:val="single" w:sz="8" w:space="0" w:color="auto"/>
            </w:tcBorders>
          </w:tcPr>
          <w:p w14:paraId="301A1E41" w14:textId="77777777" w:rsidR="009D65D3" w:rsidRPr="006B57EC" w:rsidRDefault="009D65D3" w:rsidP="007C4DAA">
            <w:pPr>
              <w:spacing w:line="252" w:lineRule="auto"/>
              <w:rPr>
                <w:rFonts w:ascii="Arial" w:hAnsi="Arial" w:cs="Arial"/>
                <w:lang w:val="en-US"/>
              </w:rPr>
            </w:pPr>
            <w:r w:rsidRPr="006B57EC">
              <w:rPr>
                <w:rFonts w:ascii="Arial" w:hAnsi="Arial" w:cs="Arial"/>
                <w:lang w:val="en-US"/>
              </w:rPr>
              <w:t>Work to be started</w:t>
            </w:r>
          </w:p>
        </w:tc>
      </w:tr>
      <w:tr w:rsidR="009D65D3" w:rsidRPr="006B57EC" w14:paraId="71B88DFB" w14:textId="77777777" w:rsidTr="004D6472">
        <w:trPr>
          <w:trHeight w:val="221"/>
        </w:trPr>
        <w:tc>
          <w:tcPr>
            <w:tcW w:w="188" w:type="pct"/>
            <w:tcBorders>
              <w:top w:val="nil"/>
              <w:left w:val="single" w:sz="8" w:space="0" w:color="auto"/>
              <w:bottom w:val="single" w:sz="8" w:space="0" w:color="auto"/>
              <w:right w:val="single" w:sz="8" w:space="0" w:color="auto"/>
            </w:tcBorders>
            <w:shd w:val="clear" w:color="auto" w:fill="auto"/>
          </w:tcPr>
          <w:p w14:paraId="38E95965" w14:textId="77777777" w:rsidR="009D65D3" w:rsidRPr="006B57EC" w:rsidRDefault="009D65D3" w:rsidP="003C6458">
            <w:pPr>
              <w:spacing w:before="120" w:after="120"/>
              <w:contextualSpacing/>
              <w:rPr>
                <w:rFonts w:ascii="Arial" w:hAnsi="Arial" w:cs="Arial"/>
                <w:lang w:eastAsia="en-GB"/>
              </w:rPr>
            </w:pPr>
          </w:p>
        </w:tc>
        <w:tc>
          <w:tcPr>
            <w:tcW w:w="984" w:type="pct"/>
            <w:tcBorders>
              <w:top w:val="nil"/>
              <w:left w:val="nil"/>
              <w:bottom w:val="single" w:sz="8" w:space="0" w:color="auto"/>
              <w:right w:val="single" w:sz="8" w:space="0" w:color="auto"/>
            </w:tcBorders>
            <w:hideMark/>
          </w:tcPr>
          <w:p w14:paraId="6B174730" w14:textId="77777777" w:rsidR="009D65D3" w:rsidRPr="006B57EC" w:rsidRDefault="009D65D3" w:rsidP="00AF0C00">
            <w:pPr>
              <w:rPr>
                <w:rFonts w:ascii="Arial" w:hAnsi="Arial" w:cs="Arial"/>
              </w:rPr>
            </w:pPr>
            <w:r w:rsidRPr="006B57EC">
              <w:rPr>
                <w:rFonts w:ascii="Arial" w:hAnsi="Arial" w:cs="Arial"/>
              </w:rPr>
              <w:t>Rollout symptomatic and asymptomatic testing for staff.</w:t>
            </w:r>
          </w:p>
          <w:p w14:paraId="7712F1EC" w14:textId="77777777" w:rsidR="009D65D3" w:rsidRPr="006B57EC" w:rsidRDefault="009D65D3" w:rsidP="007C4DAA">
            <w:pPr>
              <w:spacing w:before="120" w:after="120"/>
              <w:contextualSpacing/>
              <w:rPr>
                <w:rFonts w:ascii="Arial" w:hAnsi="Arial" w:cs="Arial"/>
                <w:lang w:eastAsia="en-GB"/>
              </w:rPr>
            </w:pPr>
          </w:p>
        </w:tc>
        <w:tc>
          <w:tcPr>
            <w:tcW w:w="1061" w:type="pct"/>
            <w:tcBorders>
              <w:top w:val="nil"/>
              <w:left w:val="nil"/>
              <w:bottom w:val="single" w:sz="8" w:space="0" w:color="auto"/>
              <w:right w:val="single" w:sz="8" w:space="0" w:color="auto"/>
            </w:tcBorders>
            <w:hideMark/>
          </w:tcPr>
          <w:p w14:paraId="2CD7E3BF" w14:textId="77777777" w:rsidR="009D65D3" w:rsidRPr="006B57EC" w:rsidRDefault="009D65D3" w:rsidP="003C6458">
            <w:pPr>
              <w:spacing w:line="276" w:lineRule="auto"/>
              <w:ind w:left="32" w:hanging="32"/>
              <w:rPr>
                <w:rFonts w:ascii="Arial" w:hAnsi="Arial" w:cs="Arial"/>
                <w:lang w:eastAsia="en-GB"/>
              </w:rPr>
            </w:pPr>
            <w:r w:rsidRPr="006B57EC">
              <w:rPr>
                <w:rFonts w:ascii="Arial" w:hAnsi="Arial" w:cs="Arial"/>
                <w:lang w:eastAsia="en-GB"/>
              </w:rPr>
              <w:t>Support staffing levels in homes</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7148D759" w14:textId="2F36F039" w:rsidR="009D65D3" w:rsidRPr="006B57EC" w:rsidRDefault="009D65D3" w:rsidP="003C6458">
            <w:pPr>
              <w:spacing w:line="276" w:lineRule="auto"/>
              <w:ind w:left="32" w:hanging="32"/>
              <w:rPr>
                <w:rFonts w:ascii="Arial" w:hAnsi="Arial" w:cs="Arial"/>
                <w:lang w:eastAsia="en-GB"/>
              </w:rPr>
            </w:pPr>
            <w:r w:rsidRPr="006B57EC">
              <w:rPr>
                <w:rFonts w:ascii="Arial" w:hAnsi="Arial" w:cs="Arial"/>
                <w:lang w:eastAsia="en-GB"/>
              </w:rPr>
              <w:t>KP,ICS</w:t>
            </w:r>
            <w:r w:rsidR="00C828E4" w:rsidRPr="006B57EC">
              <w:rPr>
                <w:rFonts w:ascii="Arial" w:hAnsi="Arial" w:cs="Arial"/>
                <w:lang w:eastAsia="en-GB"/>
              </w:rPr>
              <w:t xml:space="preserve"> </w:t>
            </w:r>
            <w:r w:rsidRPr="006B57EC">
              <w:rPr>
                <w:rFonts w:ascii="Arial" w:hAnsi="Arial" w:cs="Arial"/>
                <w:lang w:eastAsia="en-GB"/>
              </w:rPr>
              <w:t>Testing Group</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127A5DAE" w14:textId="77777777" w:rsidR="009D65D3" w:rsidRPr="006B57EC" w:rsidRDefault="009D65D3" w:rsidP="003C6458">
            <w:pPr>
              <w:spacing w:before="120" w:after="120" w:line="276" w:lineRule="auto"/>
              <w:rPr>
                <w:rFonts w:ascii="Arial" w:hAnsi="Arial" w:cs="Arial"/>
                <w:lang w:eastAsia="en-GB"/>
              </w:rPr>
            </w:pPr>
            <w:r w:rsidRPr="006B57EC">
              <w:rPr>
                <w:rFonts w:ascii="Arial" w:hAnsi="Arial" w:cs="Arial"/>
                <w:lang w:eastAsia="en-GB"/>
              </w:rPr>
              <w:t>BHCCG, ICS, BHCC</w:t>
            </w:r>
          </w:p>
        </w:tc>
        <w:tc>
          <w:tcPr>
            <w:tcW w:w="323" w:type="pct"/>
            <w:tcBorders>
              <w:top w:val="nil"/>
              <w:left w:val="nil"/>
              <w:bottom w:val="single" w:sz="8" w:space="0" w:color="auto"/>
              <w:right w:val="single" w:sz="8" w:space="0" w:color="auto"/>
            </w:tcBorders>
            <w:hideMark/>
          </w:tcPr>
          <w:p w14:paraId="7B68A8DC" w14:textId="77777777" w:rsidR="009D65D3" w:rsidRPr="006B57EC" w:rsidRDefault="009D65D3" w:rsidP="00AF0C00">
            <w:pPr>
              <w:spacing w:before="120" w:after="120" w:line="276" w:lineRule="auto"/>
              <w:ind w:right="-6"/>
              <w:rPr>
                <w:rFonts w:ascii="Arial" w:hAnsi="Arial" w:cs="Arial"/>
                <w:lang w:eastAsia="en-GB"/>
              </w:rPr>
            </w:pPr>
            <w:r w:rsidRPr="006B57EC">
              <w:rPr>
                <w:rFonts w:ascii="Arial" w:hAnsi="Arial" w:cs="Arial"/>
                <w:lang w:eastAsia="en-GB"/>
              </w:rPr>
              <w:t>April</w:t>
            </w:r>
          </w:p>
        </w:tc>
        <w:tc>
          <w:tcPr>
            <w:tcW w:w="301" w:type="pct"/>
            <w:tcBorders>
              <w:top w:val="nil"/>
              <w:left w:val="nil"/>
              <w:bottom w:val="single" w:sz="8" w:space="0" w:color="auto"/>
              <w:right w:val="single" w:sz="8" w:space="0" w:color="auto"/>
            </w:tcBorders>
            <w:hideMark/>
          </w:tcPr>
          <w:p w14:paraId="7922F927" w14:textId="77777777" w:rsidR="009D65D3" w:rsidRPr="006B57EC" w:rsidRDefault="009D65D3" w:rsidP="007C4DAA">
            <w:pPr>
              <w:spacing w:before="120" w:after="120" w:line="276" w:lineRule="auto"/>
              <w:ind w:right="-7"/>
              <w:rPr>
                <w:rFonts w:ascii="Arial" w:hAnsi="Arial" w:cs="Arial"/>
                <w:lang w:eastAsia="en-GB"/>
              </w:rPr>
            </w:pPr>
            <w:r w:rsidRPr="006B57EC">
              <w:rPr>
                <w:rFonts w:ascii="Arial" w:hAnsi="Arial" w:cs="Arial"/>
                <w:lang w:eastAsia="en-GB"/>
              </w:rPr>
              <w:t xml:space="preserve">Ongoing </w:t>
            </w:r>
          </w:p>
        </w:tc>
        <w:tc>
          <w:tcPr>
            <w:tcW w:w="849" w:type="pct"/>
            <w:tcBorders>
              <w:top w:val="nil"/>
              <w:left w:val="nil"/>
              <w:bottom w:val="single" w:sz="8" w:space="0" w:color="auto"/>
              <w:right w:val="single" w:sz="8" w:space="0" w:color="auto"/>
            </w:tcBorders>
            <w:hideMark/>
          </w:tcPr>
          <w:p w14:paraId="4DBD4979" w14:textId="77777777" w:rsidR="009D65D3" w:rsidRPr="006B57EC" w:rsidRDefault="009D65D3" w:rsidP="007C4DAA">
            <w:pPr>
              <w:spacing w:line="252" w:lineRule="auto"/>
              <w:rPr>
                <w:rFonts w:ascii="Arial" w:hAnsi="Arial" w:cs="Arial"/>
                <w:lang w:val="en-US"/>
              </w:rPr>
            </w:pPr>
            <w:r w:rsidRPr="006B57EC">
              <w:rPr>
                <w:rFonts w:ascii="Arial" w:hAnsi="Arial" w:cs="Arial"/>
                <w:lang w:val="en-US"/>
              </w:rPr>
              <w:t xml:space="preserve">Up and running through Amex, Bexhill testing sites with enhanced support from BHCC HR dept. </w:t>
            </w:r>
          </w:p>
        </w:tc>
      </w:tr>
      <w:tr w:rsidR="009D65D3" w:rsidRPr="006B57EC" w14:paraId="14B8BF30" w14:textId="77777777" w:rsidTr="004D6472">
        <w:trPr>
          <w:trHeight w:val="221"/>
        </w:trPr>
        <w:tc>
          <w:tcPr>
            <w:tcW w:w="188" w:type="pct"/>
            <w:tcBorders>
              <w:top w:val="nil"/>
              <w:left w:val="single" w:sz="8" w:space="0" w:color="auto"/>
              <w:bottom w:val="single" w:sz="8" w:space="0" w:color="auto"/>
              <w:right w:val="single" w:sz="8" w:space="0" w:color="auto"/>
            </w:tcBorders>
            <w:shd w:val="clear" w:color="auto" w:fill="auto"/>
          </w:tcPr>
          <w:p w14:paraId="502BCD05" w14:textId="77777777" w:rsidR="009D65D3" w:rsidRPr="006B57EC" w:rsidRDefault="009D65D3" w:rsidP="003C6458">
            <w:pPr>
              <w:spacing w:before="120" w:after="120"/>
              <w:contextualSpacing/>
              <w:rPr>
                <w:rFonts w:ascii="Arial" w:hAnsi="Arial" w:cs="Arial"/>
                <w:lang w:eastAsia="en-GB"/>
              </w:rPr>
            </w:pPr>
          </w:p>
        </w:tc>
        <w:tc>
          <w:tcPr>
            <w:tcW w:w="984" w:type="pct"/>
            <w:tcBorders>
              <w:top w:val="nil"/>
              <w:left w:val="nil"/>
              <w:bottom w:val="single" w:sz="8" w:space="0" w:color="auto"/>
              <w:right w:val="single" w:sz="8" w:space="0" w:color="auto"/>
            </w:tcBorders>
            <w:hideMark/>
          </w:tcPr>
          <w:p w14:paraId="3B6515F4" w14:textId="77777777" w:rsidR="009D65D3" w:rsidRPr="006B57EC" w:rsidRDefault="009D65D3" w:rsidP="00AF0C00">
            <w:pPr>
              <w:spacing w:before="120" w:after="120"/>
              <w:contextualSpacing/>
              <w:rPr>
                <w:rFonts w:ascii="Arial" w:hAnsi="Arial" w:cs="Arial"/>
                <w:lang w:val="en-US"/>
              </w:rPr>
            </w:pPr>
            <w:r w:rsidRPr="006B57EC">
              <w:rPr>
                <w:rFonts w:ascii="Arial" w:hAnsi="Arial" w:cs="Arial"/>
                <w:lang w:eastAsia="en-GB"/>
              </w:rPr>
              <w:t xml:space="preserve">Communicate via the provider bulletin testing arrangements for residents and social care staff (care </w:t>
            </w:r>
            <w:r w:rsidRPr="006B57EC">
              <w:rPr>
                <w:rFonts w:ascii="Arial" w:hAnsi="Arial" w:cs="Arial"/>
                <w:lang w:eastAsia="en-GB"/>
              </w:rPr>
              <w:lastRenderedPageBreak/>
              <w:t>homes and home care), and local options for access to testing</w:t>
            </w:r>
          </w:p>
        </w:tc>
        <w:tc>
          <w:tcPr>
            <w:tcW w:w="1061" w:type="pct"/>
            <w:tcBorders>
              <w:top w:val="nil"/>
              <w:left w:val="nil"/>
              <w:bottom w:val="single" w:sz="8" w:space="0" w:color="auto"/>
              <w:right w:val="single" w:sz="8" w:space="0" w:color="auto"/>
            </w:tcBorders>
            <w:hideMark/>
          </w:tcPr>
          <w:p w14:paraId="30080304" w14:textId="77777777" w:rsidR="009D65D3" w:rsidRPr="006B57EC" w:rsidRDefault="009D65D3" w:rsidP="003C6458">
            <w:pPr>
              <w:spacing w:line="276" w:lineRule="auto"/>
              <w:ind w:left="32" w:hanging="32"/>
              <w:rPr>
                <w:rFonts w:ascii="Arial" w:hAnsi="Arial" w:cs="Arial"/>
                <w:lang w:eastAsia="en-GB"/>
              </w:rPr>
            </w:pPr>
            <w:r w:rsidRPr="006B57EC">
              <w:rPr>
                <w:rFonts w:ascii="Arial" w:hAnsi="Arial" w:cs="Arial"/>
                <w:lang w:eastAsia="en-GB"/>
              </w:rPr>
              <w:lastRenderedPageBreak/>
              <w:t xml:space="preserve">Care providers aware of testing </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3E686DF8" w14:textId="77777777" w:rsidR="009D65D3" w:rsidRPr="006B57EC" w:rsidRDefault="009D65D3" w:rsidP="003C6458">
            <w:pPr>
              <w:spacing w:line="276" w:lineRule="auto"/>
              <w:ind w:left="32" w:hanging="32"/>
              <w:rPr>
                <w:rFonts w:ascii="Arial" w:hAnsi="Arial" w:cs="Arial"/>
                <w:lang w:eastAsia="en-GB"/>
              </w:rPr>
            </w:pPr>
            <w:r w:rsidRPr="006B57EC">
              <w:rPr>
                <w:rFonts w:ascii="Arial" w:hAnsi="Arial" w:cs="Arial"/>
                <w:lang w:eastAsia="en-GB"/>
              </w:rPr>
              <w:t>BHCC HASC</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474FA1CE" w14:textId="77777777" w:rsidR="009D65D3" w:rsidRPr="006B57EC" w:rsidRDefault="009D65D3" w:rsidP="003C6458">
            <w:pPr>
              <w:spacing w:before="120" w:after="120" w:line="276" w:lineRule="auto"/>
              <w:rPr>
                <w:rFonts w:ascii="Arial" w:hAnsi="Arial" w:cs="Arial"/>
                <w:lang w:eastAsia="en-GB"/>
              </w:rPr>
            </w:pPr>
            <w:r w:rsidRPr="006B57EC">
              <w:rPr>
                <w:rFonts w:ascii="Arial" w:hAnsi="Arial" w:cs="Arial"/>
                <w:lang w:eastAsia="en-GB"/>
              </w:rPr>
              <w:t>Daily Provider Bulletin</w:t>
            </w:r>
          </w:p>
        </w:tc>
        <w:tc>
          <w:tcPr>
            <w:tcW w:w="323" w:type="pct"/>
            <w:tcBorders>
              <w:top w:val="nil"/>
              <w:left w:val="nil"/>
              <w:bottom w:val="single" w:sz="8" w:space="0" w:color="auto"/>
              <w:right w:val="single" w:sz="8" w:space="0" w:color="auto"/>
            </w:tcBorders>
            <w:hideMark/>
          </w:tcPr>
          <w:p w14:paraId="54FF2617" w14:textId="77777777" w:rsidR="009D65D3" w:rsidRPr="006B57EC" w:rsidRDefault="009D65D3" w:rsidP="00AF0C00">
            <w:pPr>
              <w:spacing w:before="120" w:after="120" w:line="276" w:lineRule="auto"/>
              <w:ind w:right="-6"/>
              <w:rPr>
                <w:rFonts w:ascii="Arial" w:hAnsi="Arial" w:cs="Arial"/>
                <w:lang w:eastAsia="en-GB"/>
              </w:rPr>
            </w:pPr>
            <w:r w:rsidRPr="006B57EC">
              <w:rPr>
                <w:rFonts w:ascii="Arial" w:hAnsi="Arial" w:cs="Arial"/>
                <w:lang w:eastAsia="en-GB"/>
              </w:rPr>
              <w:t>March</w:t>
            </w:r>
          </w:p>
        </w:tc>
        <w:tc>
          <w:tcPr>
            <w:tcW w:w="301" w:type="pct"/>
            <w:tcBorders>
              <w:top w:val="nil"/>
              <w:left w:val="nil"/>
              <w:bottom w:val="single" w:sz="8" w:space="0" w:color="auto"/>
              <w:right w:val="single" w:sz="8" w:space="0" w:color="auto"/>
            </w:tcBorders>
            <w:hideMark/>
          </w:tcPr>
          <w:p w14:paraId="5B651A6B" w14:textId="77777777" w:rsidR="009D65D3" w:rsidRPr="006B57EC" w:rsidRDefault="009D65D3" w:rsidP="007C4DAA">
            <w:pPr>
              <w:spacing w:before="120" w:after="120" w:line="276" w:lineRule="auto"/>
              <w:ind w:right="-7"/>
              <w:rPr>
                <w:rFonts w:ascii="Arial" w:hAnsi="Arial" w:cs="Arial"/>
                <w:lang w:eastAsia="en-GB"/>
              </w:rPr>
            </w:pPr>
            <w:r w:rsidRPr="006B57EC">
              <w:rPr>
                <w:rFonts w:ascii="Arial" w:hAnsi="Arial" w:cs="Arial"/>
                <w:lang w:eastAsia="en-GB"/>
              </w:rPr>
              <w:t>Ongoing</w:t>
            </w:r>
          </w:p>
        </w:tc>
        <w:tc>
          <w:tcPr>
            <w:tcW w:w="849" w:type="pct"/>
            <w:tcBorders>
              <w:top w:val="nil"/>
              <w:left w:val="nil"/>
              <w:bottom w:val="single" w:sz="8" w:space="0" w:color="auto"/>
              <w:right w:val="single" w:sz="8" w:space="0" w:color="auto"/>
            </w:tcBorders>
            <w:hideMark/>
          </w:tcPr>
          <w:p w14:paraId="50B36172" w14:textId="77777777" w:rsidR="009D65D3" w:rsidRPr="006B57EC" w:rsidRDefault="009D65D3" w:rsidP="007C4DAA">
            <w:pPr>
              <w:pStyle w:val="CommentText"/>
              <w:spacing w:line="252" w:lineRule="auto"/>
              <w:rPr>
                <w:rFonts w:ascii="Arial" w:hAnsi="Arial" w:cs="Arial"/>
                <w:sz w:val="22"/>
                <w:szCs w:val="22"/>
              </w:rPr>
            </w:pPr>
            <w:r w:rsidRPr="006B57EC">
              <w:rPr>
                <w:rFonts w:ascii="Arial" w:hAnsi="Arial" w:cs="Arial"/>
                <w:sz w:val="22"/>
                <w:szCs w:val="22"/>
                <w:lang w:eastAsia="en-GB"/>
              </w:rPr>
              <w:t xml:space="preserve">Regular </w:t>
            </w:r>
            <w:r w:rsidRPr="006B57EC">
              <w:rPr>
                <w:rFonts w:ascii="Arial" w:hAnsi="Arial" w:cs="Arial"/>
                <w:sz w:val="22"/>
                <w:szCs w:val="22"/>
              </w:rPr>
              <w:t xml:space="preserve">Comms goes out to all providers </w:t>
            </w:r>
          </w:p>
          <w:p w14:paraId="0CAE45CF" w14:textId="77777777" w:rsidR="009D65D3" w:rsidRPr="006B57EC" w:rsidRDefault="009D65D3" w:rsidP="007C4DAA">
            <w:pPr>
              <w:spacing w:line="252" w:lineRule="auto"/>
              <w:rPr>
                <w:rFonts w:ascii="Arial" w:hAnsi="Arial" w:cs="Arial"/>
                <w:color w:val="FF0000"/>
                <w:lang w:val="en-US"/>
              </w:rPr>
            </w:pPr>
          </w:p>
        </w:tc>
      </w:tr>
    </w:tbl>
    <w:p w14:paraId="0E8B55A1" w14:textId="77777777" w:rsidR="00BC7B3A" w:rsidRDefault="00BC7B3A" w:rsidP="00AF0C00">
      <w:pPr>
        <w:rPr>
          <w:rFonts w:ascii="Arial" w:hAnsi="Arial" w:cs="Arial"/>
        </w:rPr>
      </w:pPr>
    </w:p>
    <w:sectPr w:rsidR="00BC7B3A" w:rsidSect="008366EE">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F171" w14:textId="77777777" w:rsidR="00BB7AFE" w:rsidRDefault="00BB7AFE" w:rsidP="00592EC4">
      <w:pPr>
        <w:spacing w:after="0" w:line="240" w:lineRule="auto"/>
      </w:pPr>
      <w:r>
        <w:separator/>
      </w:r>
    </w:p>
  </w:endnote>
  <w:endnote w:type="continuationSeparator" w:id="0">
    <w:p w14:paraId="779CF866" w14:textId="77777777" w:rsidR="00BB7AFE" w:rsidRDefault="00BB7AFE" w:rsidP="0059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63099"/>
      <w:docPartObj>
        <w:docPartGallery w:val="Page Numbers (Bottom of Page)"/>
        <w:docPartUnique/>
      </w:docPartObj>
    </w:sdtPr>
    <w:sdtEndPr>
      <w:rPr>
        <w:noProof/>
      </w:rPr>
    </w:sdtEndPr>
    <w:sdtContent>
      <w:p w14:paraId="6213CA9F" w14:textId="38189CDE" w:rsidR="001F7D98" w:rsidRDefault="001F7D98">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2C511B84" w14:textId="77777777" w:rsidR="001F7D98" w:rsidRDefault="001F7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F9E38" w14:textId="77777777" w:rsidR="00BB7AFE" w:rsidRDefault="00BB7AFE" w:rsidP="00592EC4">
      <w:pPr>
        <w:spacing w:after="0" w:line="240" w:lineRule="auto"/>
      </w:pPr>
      <w:r>
        <w:separator/>
      </w:r>
    </w:p>
  </w:footnote>
  <w:footnote w:type="continuationSeparator" w:id="0">
    <w:p w14:paraId="58E6EB0E" w14:textId="77777777" w:rsidR="00BB7AFE" w:rsidRDefault="00BB7AFE" w:rsidP="00592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F16"/>
    <w:multiLevelType w:val="hybridMultilevel"/>
    <w:tmpl w:val="9BE2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62F04"/>
    <w:multiLevelType w:val="hybridMultilevel"/>
    <w:tmpl w:val="C7CC801E"/>
    <w:lvl w:ilvl="0" w:tplc="08090001">
      <w:start w:val="1"/>
      <w:numFmt w:val="bullet"/>
      <w:lvlText w:val=""/>
      <w:lvlJc w:val="left"/>
      <w:pPr>
        <w:ind w:left="555" w:hanging="360"/>
      </w:pPr>
      <w:rPr>
        <w:rFonts w:ascii="Symbol" w:hAnsi="Symbo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 w15:restartNumberingAfterBreak="0">
    <w:nsid w:val="09565837"/>
    <w:multiLevelType w:val="hybridMultilevel"/>
    <w:tmpl w:val="44C6D8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E440678"/>
    <w:multiLevelType w:val="hybridMultilevel"/>
    <w:tmpl w:val="7A88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754AF"/>
    <w:multiLevelType w:val="hybridMultilevel"/>
    <w:tmpl w:val="0658CFEC"/>
    <w:lvl w:ilvl="0" w:tplc="5720E7A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233F6"/>
    <w:multiLevelType w:val="hybridMultilevel"/>
    <w:tmpl w:val="8D5EE6C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F54E4E"/>
    <w:multiLevelType w:val="hybridMultilevel"/>
    <w:tmpl w:val="264EE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4E71D0D"/>
    <w:multiLevelType w:val="hybridMultilevel"/>
    <w:tmpl w:val="8A28B328"/>
    <w:lvl w:ilvl="0" w:tplc="0809000F">
      <w:start w:val="1"/>
      <w:numFmt w:val="decimal"/>
      <w:lvlText w:val="%1."/>
      <w:lvlJc w:val="left"/>
      <w:pPr>
        <w:ind w:left="720" w:hanging="360"/>
      </w:pPr>
    </w:lvl>
    <w:lvl w:ilvl="1" w:tplc="A392B2CC">
      <w:start w:val="1"/>
      <w:numFmt w:val="upperLetter"/>
      <w:lvlText w:val="%2)"/>
      <w:lvlJc w:val="left"/>
      <w:pPr>
        <w:ind w:left="1440" w:hanging="360"/>
      </w:pPr>
      <w:rPr>
        <w:rFonts w:eastAsia="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E4385"/>
    <w:multiLevelType w:val="hybridMultilevel"/>
    <w:tmpl w:val="2076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77082C"/>
    <w:multiLevelType w:val="hybridMultilevel"/>
    <w:tmpl w:val="67D823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1950E5"/>
    <w:multiLevelType w:val="hybridMultilevel"/>
    <w:tmpl w:val="428E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F5FE6"/>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4330E"/>
    <w:multiLevelType w:val="hybridMultilevel"/>
    <w:tmpl w:val="B8EA8C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EF4383"/>
    <w:multiLevelType w:val="hybridMultilevel"/>
    <w:tmpl w:val="B7B4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30878"/>
    <w:multiLevelType w:val="hybridMultilevel"/>
    <w:tmpl w:val="44A8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725B4"/>
    <w:multiLevelType w:val="hybridMultilevel"/>
    <w:tmpl w:val="B6A8E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CAD00E5"/>
    <w:multiLevelType w:val="hybridMultilevel"/>
    <w:tmpl w:val="140086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3F3ECA"/>
    <w:multiLevelType w:val="multilevel"/>
    <w:tmpl w:val="177AF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514E7B"/>
    <w:multiLevelType w:val="hybridMultilevel"/>
    <w:tmpl w:val="1AA46B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EB61E4"/>
    <w:multiLevelType w:val="hybridMultilevel"/>
    <w:tmpl w:val="47AACC2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90B27"/>
    <w:multiLevelType w:val="hybridMultilevel"/>
    <w:tmpl w:val="143472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4A0F52EF"/>
    <w:multiLevelType w:val="hybridMultilevel"/>
    <w:tmpl w:val="A34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22237"/>
    <w:multiLevelType w:val="hybridMultilevel"/>
    <w:tmpl w:val="C1EE56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5E1DB7"/>
    <w:multiLevelType w:val="hybridMultilevel"/>
    <w:tmpl w:val="45809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1F05BB"/>
    <w:multiLevelType w:val="hybridMultilevel"/>
    <w:tmpl w:val="E99A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B2111"/>
    <w:multiLevelType w:val="hybridMultilevel"/>
    <w:tmpl w:val="85164562"/>
    <w:lvl w:ilvl="0" w:tplc="08090001">
      <w:start w:val="1"/>
      <w:numFmt w:val="bullet"/>
      <w:lvlText w:val=""/>
      <w:lvlJc w:val="left"/>
      <w:pPr>
        <w:ind w:left="643" w:hanging="360"/>
      </w:pPr>
      <w:rPr>
        <w:rFonts w:ascii="Symbol" w:hAnsi="Symbol" w:hint="default"/>
      </w:rPr>
    </w:lvl>
    <w:lvl w:ilvl="1" w:tplc="08090001">
      <w:start w:val="1"/>
      <w:numFmt w:val="bullet"/>
      <w:lvlText w:val=""/>
      <w:lvlJc w:val="left"/>
      <w:pPr>
        <w:ind w:left="1363" w:hanging="360"/>
      </w:pPr>
      <w:rPr>
        <w:rFonts w:ascii="Symbol" w:hAnsi="Symbol" w:hint="default"/>
      </w:r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15:restartNumberingAfterBreak="0">
    <w:nsid w:val="5CCC3872"/>
    <w:multiLevelType w:val="hybridMultilevel"/>
    <w:tmpl w:val="421483B6"/>
    <w:lvl w:ilvl="0" w:tplc="08090001">
      <w:start w:val="1"/>
      <w:numFmt w:val="bullet"/>
      <w:lvlText w:val=""/>
      <w:lvlJc w:val="left"/>
      <w:pPr>
        <w:ind w:left="720" w:hanging="360"/>
      </w:pPr>
      <w:rPr>
        <w:rFonts w:ascii="Symbol" w:hAnsi="Symbol" w:hint="default"/>
      </w:rPr>
    </w:lvl>
    <w:lvl w:ilvl="1" w:tplc="A4EEAAD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A5685"/>
    <w:multiLevelType w:val="hybridMultilevel"/>
    <w:tmpl w:val="AC02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424FA"/>
    <w:multiLevelType w:val="hybridMultilevel"/>
    <w:tmpl w:val="99B40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0011C"/>
    <w:multiLevelType w:val="hybridMultilevel"/>
    <w:tmpl w:val="6F44F5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813C4D"/>
    <w:multiLevelType w:val="hybridMultilevel"/>
    <w:tmpl w:val="B5CE0E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D331D8C"/>
    <w:multiLevelType w:val="hybridMultilevel"/>
    <w:tmpl w:val="6EBE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24F60"/>
    <w:multiLevelType w:val="hybridMultilevel"/>
    <w:tmpl w:val="63F8957A"/>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num w:numId="1">
    <w:abstractNumId w:val="13"/>
  </w:num>
  <w:num w:numId="2">
    <w:abstractNumId w:val="3"/>
  </w:num>
  <w:num w:numId="3">
    <w:abstractNumId w:val="0"/>
  </w:num>
  <w:num w:numId="4">
    <w:abstractNumId w:val="1"/>
  </w:num>
  <w:num w:numId="5">
    <w:abstractNumId w:val="26"/>
  </w:num>
  <w:num w:numId="6">
    <w:abstractNumId w:val="31"/>
  </w:num>
  <w:num w:numId="7">
    <w:abstractNumId w:val="11"/>
  </w:num>
  <w:num w:numId="8">
    <w:abstractNumId w:val="28"/>
  </w:num>
  <w:num w:numId="9">
    <w:abstractNumId w:val="10"/>
  </w:num>
  <w:num w:numId="10">
    <w:abstractNumId w:val="16"/>
  </w:num>
  <w:num w:numId="11">
    <w:abstractNumId w:val="12"/>
  </w:num>
  <w:num w:numId="12">
    <w:abstractNumId w:val="9"/>
  </w:num>
  <w:num w:numId="13">
    <w:abstractNumId w:val="4"/>
  </w:num>
  <w:num w:numId="14">
    <w:abstractNumId w:val="27"/>
  </w:num>
  <w:num w:numId="15">
    <w:abstractNumId w:val="29"/>
  </w:num>
  <w:num w:numId="16">
    <w:abstractNumId w:val="22"/>
  </w:num>
  <w:num w:numId="17">
    <w:abstractNumId w:val="5"/>
  </w:num>
  <w:num w:numId="18">
    <w:abstractNumId w:val="18"/>
  </w:num>
  <w:num w:numId="19">
    <w:abstractNumId w:val="25"/>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4"/>
  </w:num>
  <w:num w:numId="33">
    <w:abstractNumId w:val="7"/>
  </w:num>
  <w:num w:numId="34">
    <w:abstractNumId w:val="6"/>
  </w:num>
  <w:num w:numId="35">
    <w:abstractNumId w:val="19"/>
  </w:num>
  <w:num w:numId="36">
    <w:abstractNumId w:val="15"/>
  </w:num>
  <w:num w:numId="37">
    <w:abstractNumId w:val="14"/>
  </w:num>
  <w:num w:numId="38">
    <w:abstractNumId w:val="21"/>
  </w:num>
  <w:num w:numId="39">
    <w:abstractNumId w:val="30"/>
  </w:num>
  <w:num w:numId="40">
    <w:abstractNumId w:val="20"/>
  </w:num>
  <w:num w:numId="41">
    <w:abstractNumId w:val="23"/>
  </w:num>
  <w:num w:numId="42">
    <w:abstractNumId w:val="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EE"/>
    <w:rsid w:val="00000A96"/>
    <w:rsid w:val="00005CD9"/>
    <w:rsid w:val="00011EF6"/>
    <w:rsid w:val="00054126"/>
    <w:rsid w:val="00077221"/>
    <w:rsid w:val="000A01F2"/>
    <w:rsid w:val="000A55CE"/>
    <w:rsid w:val="000B250A"/>
    <w:rsid w:val="000C1931"/>
    <w:rsid w:val="000C22DD"/>
    <w:rsid w:val="000C536E"/>
    <w:rsid w:val="000D2DC5"/>
    <w:rsid w:val="000D2FF0"/>
    <w:rsid w:val="000D6D8F"/>
    <w:rsid w:val="000E2D8C"/>
    <w:rsid w:val="00112689"/>
    <w:rsid w:val="00116A0D"/>
    <w:rsid w:val="00147104"/>
    <w:rsid w:val="00177E88"/>
    <w:rsid w:val="00183264"/>
    <w:rsid w:val="001942FC"/>
    <w:rsid w:val="00196E1B"/>
    <w:rsid w:val="001A1FE9"/>
    <w:rsid w:val="001B6636"/>
    <w:rsid w:val="001C1177"/>
    <w:rsid w:val="001D09F9"/>
    <w:rsid w:val="001D1BD4"/>
    <w:rsid w:val="001E0992"/>
    <w:rsid w:val="001F7D98"/>
    <w:rsid w:val="00207BC3"/>
    <w:rsid w:val="00210AF5"/>
    <w:rsid w:val="00216751"/>
    <w:rsid w:val="00227CF2"/>
    <w:rsid w:val="0024064B"/>
    <w:rsid w:val="00241DAC"/>
    <w:rsid w:val="00243D45"/>
    <w:rsid w:val="002533B7"/>
    <w:rsid w:val="002836F5"/>
    <w:rsid w:val="00285D1E"/>
    <w:rsid w:val="002869A9"/>
    <w:rsid w:val="002C4102"/>
    <w:rsid w:val="002E05CE"/>
    <w:rsid w:val="002E43E4"/>
    <w:rsid w:val="002E564D"/>
    <w:rsid w:val="002E6361"/>
    <w:rsid w:val="00300082"/>
    <w:rsid w:val="00322FAC"/>
    <w:rsid w:val="0032458E"/>
    <w:rsid w:val="00342AAD"/>
    <w:rsid w:val="00343ED8"/>
    <w:rsid w:val="003504A9"/>
    <w:rsid w:val="00396DEB"/>
    <w:rsid w:val="003A3A9E"/>
    <w:rsid w:val="003C0A91"/>
    <w:rsid w:val="003C6458"/>
    <w:rsid w:val="003D6A3B"/>
    <w:rsid w:val="0040135B"/>
    <w:rsid w:val="00407DD9"/>
    <w:rsid w:val="0041108B"/>
    <w:rsid w:val="00432361"/>
    <w:rsid w:val="004545A1"/>
    <w:rsid w:val="00456F87"/>
    <w:rsid w:val="00460D9E"/>
    <w:rsid w:val="00472377"/>
    <w:rsid w:val="00472CDD"/>
    <w:rsid w:val="00496380"/>
    <w:rsid w:val="004B7D79"/>
    <w:rsid w:val="004C0F35"/>
    <w:rsid w:val="004C5BA6"/>
    <w:rsid w:val="004D6472"/>
    <w:rsid w:val="004F1386"/>
    <w:rsid w:val="00501AD8"/>
    <w:rsid w:val="00527AA6"/>
    <w:rsid w:val="00534874"/>
    <w:rsid w:val="00543A3D"/>
    <w:rsid w:val="00560237"/>
    <w:rsid w:val="0056662A"/>
    <w:rsid w:val="00570D83"/>
    <w:rsid w:val="00583F73"/>
    <w:rsid w:val="00586713"/>
    <w:rsid w:val="00592EC4"/>
    <w:rsid w:val="005B3A60"/>
    <w:rsid w:val="005E1AD8"/>
    <w:rsid w:val="005F61BA"/>
    <w:rsid w:val="005F664E"/>
    <w:rsid w:val="00600D33"/>
    <w:rsid w:val="006220F0"/>
    <w:rsid w:val="00624189"/>
    <w:rsid w:val="00645193"/>
    <w:rsid w:val="00663ED6"/>
    <w:rsid w:val="00664DA8"/>
    <w:rsid w:val="006650D3"/>
    <w:rsid w:val="0068013C"/>
    <w:rsid w:val="00681093"/>
    <w:rsid w:val="00682FBC"/>
    <w:rsid w:val="00684262"/>
    <w:rsid w:val="006A08B3"/>
    <w:rsid w:val="006A1A30"/>
    <w:rsid w:val="006A4685"/>
    <w:rsid w:val="006B57EC"/>
    <w:rsid w:val="006B67C2"/>
    <w:rsid w:val="006D3954"/>
    <w:rsid w:val="006F0D32"/>
    <w:rsid w:val="006F7367"/>
    <w:rsid w:val="007001F9"/>
    <w:rsid w:val="00704DC5"/>
    <w:rsid w:val="00720F3A"/>
    <w:rsid w:val="00735E60"/>
    <w:rsid w:val="00745206"/>
    <w:rsid w:val="0075565A"/>
    <w:rsid w:val="0077282D"/>
    <w:rsid w:val="0079496E"/>
    <w:rsid w:val="00796C03"/>
    <w:rsid w:val="007A4A7F"/>
    <w:rsid w:val="007C27DA"/>
    <w:rsid w:val="007C4DAA"/>
    <w:rsid w:val="007D16C8"/>
    <w:rsid w:val="007E2458"/>
    <w:rsid w:val="007F1E49"/>
    <w:rsid w:val="007F3D35"/>
    <w:rsid w:val="008015D3"/>
    <w:rsid w:val="00802ECA"/>
    <w:rsid w:val="00804087"/>
    <w:rsid w:val="008107B3"/>
    <w:rsid w:val="008116F5"/>
    <w:rsid w:val="00811FC7"/>
    <w:rsid w:val="00812EF1"/>
    <w:rsid w:val="00832455"/>
    <w:rsid w:val="008366EE"/>
    <w:rsid w:val="0085135F"/>
    <w:rsid w:val="00861FE5"/>
    <w:rsid w:val="008664C9"/>
    <w:rsid w:val="00877437"/>
    <w:rsid w:val="008862B2"/>
    <w:rsid w:val="008968C5"/>
    <w:rsid w:val="008A13D5"/>
    <w:rsid w:val="008A493B"/>
    <w:rsid w:val="008B7C1C"/>
    <w:rsid w:val="008D393C"/>
    <w:rsid w:val="008F12E7"/>
    <w:rsid w:val="008F2A97"/>
    <w:rsid w:val="008F2AC5"/>
    <w:rsid w:val="0092299B"/>
    <w:rsid w:val="00933FBE"/>
    <w:rsid w:val="00937A2E"/>
    <w:rsid w:val="00960997"/>
    <w:rsid w:val="00961173"/>
    <w:rsid w:val="00964DFF"/>
    <w:rsid w:val="00964E15"/>
    <w:rsid w:val="00977844"/>
    <w:rsid w:val="0098561B"/>
    <w:rsid w:val="00995E75"/>
    <w:rsid w:val="00996622"/>
    <w:rsid w:val="00996BE5"/>
    <w:rsid w:val="009978B7"/>
    <w:rsid w:val="009A73D1"/>
    <w:rsid w:val="009B5BA3"/>
    <w:rsid w:val="009D3FD5"/>
    <w:rsid w:val="009D65D3"/>
    <w:rsid w:val="009E5159"/>
    <w:rsid w:val="00A01D8C"/>
    <w:rsid w:val="00A0430D"/>
    <w:rsid w:val="00A20606"/>
    <w:rsid w:val="00A3148F"/>
    <w:rsid w:val="00A35851"/>
    <w:rsid w:val="00A550F1"/>
    <w:rsid w:val="00A57C30"/>
    <w:rsid w:val="00A72D90"/>
    <w:rsid w:val="00A86C18"/>
    <w:rsid w:val="00A938BB"/>
    <w:rsid w:val="00AA045B"/>
    <w:rsid w:val="00AB7711"/>
    <w:rsid w:val="00AC0C86"/>
    <w:rsid w:val="00AD2D76"/>
    <w:rsid w:val="00AE0B7A"/>
    <w:rsid w:val="00AF0C00"/>
    <w:rsid w:val="00B044C9"/>
    <w:rsid w:val="00B1198F"/>
    <w:rsid w:val="00B47BF6"/>
    <w:rsid w:val="00B57D77"/>
    <w:rsid w:val="00B65AFC"/>
    <w:rsid w:val="00B66C0D"/>
    <w:rsid w:val="00B748B1"/>
    <w:rsid w:val="00B75164"/>
    <w:rsid w:val="00B8002F"/>
    <w:rsid w:val="00B902C5"/>
    <w:rsid w:val="00BA2915"/>
    <w:rsid w:val="00BA53C4"/>
    <w:rsid w:val="00BB3211"/>
    <w:rsid w:val="00BB7AFE"/>
    <w:rsid w:val="00BC7B3A"/>
    <w:rsid w:val="00BD4C84"/>
    <w:rsid w:val="00BD7F69"/>
    <w:rsid w:val="00BE27AE"/>
    <w:rsid w:val="00C03334"/>
    <w:rsid w:val="00C3125C"/>
    <w:rsid w:val="00C42A51"/>
    <w:rsid w:val="00C4777C"/>
    <w:rsid w:val="00C477CB"/>
    <w:rsid w:val="00C50F40"/>
    <w:rsid w:val="00C56BCD"/>
    <w:rsid w:val="00C7169C"/>
    <w:rsid w:val="00C828E4"/>
    <w:rsid w:val="00C83D49"/>
    <w:rsid w:val="00C9350D"/>
    <w:rsid w:val="00CA6B83"/>
    <w:rsid w:val="00CA7234"/>
    <w:rsid w:val="00CB1B8C"/>
    <w:rsid w:val="00CB1EAE"/>
    <w:rsid w:val="00CC05F3"/>
    <w:rsid w:val="00CC49BA"/>
    <w:rsid w:val="00CD2678"/>
    <w:rsid w:val="00CD47A7"/>
    <w:rsid w:val="00CD78EC"/>
    <w:rsid w:val="00CE0C5F"/>
    <w:rsid w:val="00CF6314"/>
    <w:rsid w:val="00CF7843"/>
    <w:rsid w:val="00CF7AFF"/>
    <w:rsid w:val="00D001BB"/>
    <w:rsid w:val="00D01A1C"/>
    <w:rsid w:val="00D044EF"/>
    <w:rsid w:val="00D2189C"/>
    <w:rsid w:val="00D22E77"/>
    <w:rsid w:val="00D3198E"/>
    <w:rsid w:val="00D37CAD"/>
    <w:rsid w:val="00D417C4"/>
    <w:rsid w:val="00D77AA3"/>
    <w:rsid w:val="00D92BD1"/>
    <w:rsid w:val="00DA576C"/>
    <w:rsid w:val="00DB71BC"/>
    <w:rsid w:val="00DC6B91"/>
    <w:rsid w:val="00DF300B"/>
    <w:rsid w:val="00DF3C1B"/>
    <w:rsid w:val="00E038BB"/>
    <w:rsid w:val="00E0668C"/>
    <w:rsid w:val="00E128A5"/>
    <w:rsid w:val="00E310B5"/>
    <w:rsid w:val="00E503B4"/>
    <w:rsid w:val="00E653DA"/>
    <w:rsid w:val="00EA162C"/>
    <w:rsid w:val="00EA21E9"/>
    <w:rsid w:val="00EB77F9"/>
    <w:rsid w:val="00F35198"/>
    <w:rsid w:val="00F36B74"/>
    <w:rsid w:val="00F42645"/>
    <w:rsid w:val="00F645A0"/>
    <w:rsid w:val="00F65935"/>
    <w:rsid w:val="00F75410"/>
    <w:rsid w:val="00F80748"/>
    <w:rsid w:val="00F8182D"/>
    <w:rsid w:val="00F83CAD"/>
    <w:rsid w:val="00F90941"/>
    <w:rsid w:val="00F910D9"/>
    <w:rsid w:val="00F943AB"/>
    <w:rsid w:val="00F97FD3"/>
    <w:rsid w:val="00FD1782"/>
    <w:rsid w:val="00FD74CB"/>
    <w:rsid w:val="00FD755A"/>
    <w:rsid w:val="00FF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06D8"/>
  <w15:chartTrackingRefBased/>
  <w15:docId w15:val="{54B288F0-24AC-40D9-B0D4-3ED07B52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054126"/>
    <w:pPr>
      <w:ind w:left="720"/>
      <w:contextualSpacing/>
    </w:pPr>
  </w:style>
  <w:style w:type="paragraph" w:customStyle="1" w:styleId="Default">
    <w:name w:val="Default"/>
    <w:rsid w:val="00E503B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978B7"/>
  </w:style>
  <w:style w:type="paragraph" w:styleId="Header">
    <w:name w:val="header"/>
    <w:basedOn w:val="Normal"/>
    <w:link w:val="HeaderChar"/>
    <w:uiPriority w:val="99"/>
    <w:unhideWhenUsed/>
    <w:rsid w:val="00592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EC4"/>
  </w:style>
  <w:style w:type="paragraph" w:styleId="Footer">
    <w:name w:val="footer"/>
    <w:basedOn w:val="Normal"/>
    <w:link w:val="FooterChar"/>
    <w:uiPriority w:val="99"/>
    <w:unhideWhenUsed/>
    <w:rsid w:val="00592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EC4"/>
  </w:style>
  <w:style w:type="character" w:styleId="Hyperlink">
    <w:name w:val="Hyperlink"/>
    <w:basedOn w:val="DefaultParagraphFont"/>
    <w:uiPriority w:val="99"/>
    <w:unhideWhenUsed/>
    <w:rsid w:val="00F8182D"/>
    <w:rPr>
      <w:color w:val="0563C1"/>
      <w:u w:val="single"/>
    </w:rPr>
  </w:style>
  <w:style w:type="paragraph" w:customStyle="1" w:styleId="paragraph">
    <w:name w:val="paragraph"/>
    <w:basedOn w:val="Normal"/>
    <w:rsid w:val="00C93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350D"/>
  </w:style>
  <w:style w:type="character" w:customStyle="1" w:styleId="eop">
    <w:name w:val="eop"/>
    <w:basedOn w:val="DefaultParagraphFont"/>
    <w:rsid w:val="00C9350D"/>
  </w:style>
  <w:style w:type="paragraph" w:styleId="NormalWeb">
    <w:name w:val="Normal (Web)"/>
    <w:basedOn w:val="Normal"/>
    <w:uiPriority w:val="99"/>
    <w:unhideWhenUsed/>
    <w:rsid w:val="00342A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BC7B3A"/>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BC7B3A"/>
    <w:rPr>
      <w:rFonts w:ascii="Calibri" w:hAnsi="Calibri" w:cs="Calibri"/>
      <w:sz w:val="20"/>
      <w:szCs w:val="20"/>
    </w:rPr>
  </w:style>
  <w:style w:type="character" w:styleId="CommentReference">
    <w:name w:val="annotation reference"/>
    <w:basedOn w:val="DefaultParagraphFont"/>
    <w:uiPriority w:val="99"/>
    <w:semiHidden/>
    <w:unhideWhenUsed/>
    <w:rsid w:val="00BE27AE"/>
    <w:rPr>
      <w:sz w:val="16"/>
      <w:szCs w:val="16"/>
    </w:rPr>
  </w:style>
  <w:style w:type="paragraph" w:styleId="CommentSubject">
    <w:name w:val="annotation subject"/>
    <w:basedOn w:val="CommentText"/>
    <w:next w:val="CommentText"/>
    <w:link w:val="CommentSubjectChar"/>
    <w:uiPriority w:val="99"/>
    <w:semiHidden/>
    <w:unhideWhenUsed/>
    <w:rsid w:val="00BE27A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E27AE"/>
    <w:rPr>
      <w:rFonts w:ascii="Calibri" w:hAnsi="Calibri" w:cs="Calibri"/>
      <w:b/>
      <w:bCs/>
      <w:sz w:val="20"/>
      <w:szCs w:val="20"/>
    </w:rPr>
  </w:style>
  <w:style w:type="paragraph" w:styleId="BalloonText">
    <w:name w:val="Balloon Text"/>
    <w:basedOn w:val="Normal"/>
    <w:link w:val="BalloonTextChar"/>
    <w:uiPriority w:val="99"/>
    <w:semiHidden/>
    <w:unhideWhenUsed/>
    <w:rsid w:val="00BE2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7AE"/>
    <w:rPr>
      <w:rFonts w:ascii="Segoe UI" w:hAnsi="Segoe UI" w:cs="Segoe UI"/>
      <w:sz w:val="18"/>
      <w:szCs w:val="18"/>
    </w:rPr>
  </w:style>
  <w:style w:type="paragraph" w:styleId="PlainText">
    <w:name w:val="Plain Text"/>
    <w:basedOn w:val="Normal"/>
    <w:link w:val="PlainTextChar"/>
    <w:uiPriority w:val="99"/>
    <w:unhideWhenUsed/>
    <w:rsid w:val="00A314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148F"/>
    <w:rPr>
      <w:rFonts w:ascii="Calibri" w:hAnsi="Calibri"/>
      <w:szCs w:val="21"/>
    </w:rPr>
  </w:style>
  <w:style w:type="paragraph" w:styleId="Revision">
    <w:name w:val="Revision"/>
    <w:hidden/>
    <w:uiPriority w:val="99"/>
    <w:semiHidden/>
    <w:rsid w:val="00D22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614">
      <w:bodyDiv w:val="1"/>
      <w:marLeft w:val="0"/>
      <w:marRight w:val="0"/>
      <w:marTop w:val="0"/>
      <w:marBottom w:val="0"/>
      <w:divBdr>
        <w:top w:val="none" w:sz="0" w:space="0" w:color="auto"/>
        <w:left w:val="none" w:sz="0" w:space="0" w:color="auto"/>
        <w:bottom w:val="none" w:sz="0" w:space="0" w:color="auto"/>
        <w:right w:val="none" w:sz="0" w:space="0" w:color="auto"/>
      </w:divBdr>
    </w:div>
    <w:div w:id="75322183">
      <w:bodyDiv w:val="1"/>
      <w:marLeft w:val="0"/>
      <w:marRight w:val="0"/>
      <w:marTop w:val="0"/>
      <w:marBottom w:val="0"/>
      <w:divBdr>
        <w:top w:val="none" w:sz="0" w:space="0" w:color="auto"/>
        <w:left w:val="none" w:sz="0" w:space="0" w:color="auto"/>
        <w:bottom w:val="none" w:sz="0" w:space="0" w:color="auto"/>
        <w:right w:val="none" w:sz="0" w:space="0" w:color="auto"/>
      </w:divBdr>
    </w:div>
    <w:div w:id="243220102">
      <w:bodyDiv w:val="1"/>
      <w:marLeft w:val="0"/>
      <w:marRight w:val="0"/>
      <w:marTop w:val="0"/>
      <w:marBottom w:val="0"/>
      <w:divBdr>
        <w:top w:val="none" w:sz="0" w:space="0" w:color="auto"/>
        <w:left w:val="none" w:sz="0" w:space="0" w:color="auto"/>
        <w:bottom w:val="none" w:sz="0" w:space="0" w:color="auto"/>
        <w:right w:val="none" w:sz="0" w:space="0" w:color="auto"/>
      </w:divBdr>
    </w:div>
    <w:div w:id="376048085">
      <w:bodyDiv w:val="1"/>
      <w:marLeft w:val="0"/>
      <w:marRight w:val="0"/>
      <w:marTop w:val="0"/>
      <w:marBottom w:val="0"/>
      <w:divBdr>
        <w:top w:val="none" w:sz="0" w:space="0" w:color="auto"/>
        <w:left w:val="none" w:sz="0" w:space="0" w:color="auto"/>
        <w:bottom w:val="none" w:sz="0" w:space="0" w:color="auto"/>
        <w:right w:val="none" w:sz="0" w:space="0" w:color="auto"/>
      </w:divBdr>
    </w:div>
    <w:div w:id="394932085">
      <w:bodyDiv w:val="1"/>
      <w:marLeft w:val="0"/>
      <w:marRight w:val="0"/>
      <w:marTop w:val="0"/>
      <w:marBottom w:val="0"/>
      <w:divBdr>
        <w:top w:val="none" w:sz="0" w:space="0" w:color="auto"/>
        <w:left w:val="none" w:sz="0" w:space="0" w:color="auto"/>
        <w:bottom w:val="none" w:sz="0" w:space="0" w:color="auto"/>
        <w:right w:val="none" w:sz="0" w:space="0" w:color="auto"/>
      </w:divBdr>
      <w:divsChild>
        <w:div w:id="1541866153">
          <w:marLeft w:val="0"/>
          <w:marRight w:val="0"/>
          <w:marTop w:val="0"/>
          <w:marBottom w:val="0"/>
          <w:divBdr>
            <w:top w:val="none" w:sz="0" w:space="0" w:color="auto"/>
            <w:left w:val="none" w:sz="0" w:space="0" w:color="auto"/>
            <w:bottom w:val="none" w:sz="0" w:space="0" w:color="auto"/>
            <w:right w:val="none" w:sz="0" w:space="0" w:color="auto"/>
          </w:divBdr>
        </w:div>
      </w:divsChild>
    </w:div>
    <w:div w:id="419374227">
      <w:bodyDiv w:val="1"/>
      <w:marLeft w:val="0"/>
      <w:marRight w:val="0"/>
      <w:marTop w:val="0"/>
      <w:marBottom w:val="0"/>
      <w:divBdr>
        <w:top w:val="none" w:sz="0" w:space="0" w:color="auto"/>
        <w:left w:val="none" w:sz="0" w:space="0" w:color="auto"/>
        <w:bottom w:val="none" w:sz="0" w:space="0" w:color="auto"/>
        <w:right w:val="none" w:sz="0" w:space="0" w:color="auto"/>
      </w:divBdr>
    </w:div>
    <w:div w:id="573902690">
      <w:bodyDiv w:val="1"/>
      <w:marLeft w:val="0"/>
      <w:marRight w:val="0"/>
      <w:marTop w:val="0"/>
      <w:marBottom w:val="0"/>
      <w:divBdr>
        <w:top w:val="none" w:sz="0" w:space="0" w:color="auto"/>
        <w:left w:val="none" w:sz="0" w:space="0" w:color="auto"/>
        <w:bottom w:val="none" w:sz="0" w:space="0" w:color="auto"/>
        <w:right w:val="none" w:sz="0" w:space="0" w:color="auto"/>
      </w:divBdr>
    </w:div>
    <w:div w:id="576209239">
      <w:bodyDiv w:val="1"/>
      <w:marLeft w:val="0"/>
      <w:marRight w:val="0"/>
      <w:marTop w:val="0"/>
      <w:marBottom w:val="0"/>
      <w:divBdr>
        <w:top w:val="none" w:sz="0" w:space="0" w:color="auto"/>
        <w:left w:val="none" w:sz="0" w:space="0" w:color="auto"/>
        <w:bottom w:val="none" w:sz="0" w:space="0" w:color="auto"/>
        <w:right w:val="none" w:sz="0" w:space="0" w:color="auto"/>
      </w:divBdr>
    </w:div>
    <w:div w:id="630357603">
      <w:bodyDiv w:val="1"/>
      <w:marLeft w:val="0"/>
      <w:marRight w:val="0"/>
      <w:marTop w:val="0"/>
      <w:marBottom w:val="0"/>
      <w:divBdr>
        <w:top w:val="none" w:sz="0" w:space="0" w:color="auto"/>
        <w:left w:val="none" w:sz="0" w:space="0" w:color="auto"/>
        <w:bottom w:val="none" w:sz="0" w:space="0" w:color="auto"/>
        <w:right w:val="none" w:sz="0" w:space="0" w:color="auto"/>
      </w:divBdr>
    </w:div>
    <w:div w:id="692802137">
      <w:bodyDiv w:val="1"/>
      <w:marLeft w:val="0"/>
      <w:marRight w:val="0"/>
      <w:marTop w:val="0"/>
      <w:marBottom w:val="0"/>
      <w:divBdr>
        <w:top w:val="none" w:sz="0" w:space="0" w:color="auto"/>
        <w:left w:val="none" w:sz="0" w:space="0" w:color="auto"/>
        <w:bottom w:val="none" w:sz="0" w:space="0" w:color="auto"/>
        <w:right w:val="none" w:sz="0" w:space="0" w:color="auto"/>
      </w:divBdr>
    </w:div>
    <w:div w:id="695931036">
      <w:bodyDiv w:val="1"/>
      <w:marLeft w:val="0"/>
      <w:marRight w:val="0"/>
      <w:marTop w:val="0"/>
      <w:marBottom w:val="0"/>
      <w:divBdr>
        <w:top w:val="none" w:sz="0" w:space="0" w:color="auto"/>
        <w:left w:val="none" w:sz="0" w:space="0" w:color="auto"/>
        <w:bottom w:val="none" w:sz="0" w:space="0" w:color="auto"/>
        <w:right w:val="none" w:sz="0" w:space="0" w:color="auto"/>
      </w:divBdr>
    </w:div>
    <w:div w:id="858932904">
      <w:bodyDiv w:val="1"/>
      <w:marLeft w:val="0"/>
      <w:marRight w:val="0"/>
      <w:marTop w:val="0"/>
      <w:marBottom w:val="0"/>
      <w:divBdr>
        <w:top w:val="none" w:sz="0" w:space="0" w:color="auto"/>
        <w:left w:val="none" w:sz="0" w:space="0" w:color="auto"/>
        <w:bottom w:val="none" w:sz="0" w:space="0" w:color="auto"/>
        <w:right w:val="none" w:sz="0" w:space="0" w:color="auto"/>
      </w:divBdr>
    </w:div>
    <w:div w:id="1112433955">
      <w:bodyDiv w:val="1"/>
      <w:marLeft w:val="0"/>
      <w:marRight w:val="0"/>
      <w:marTop w:val="0"/>
      <w:marBottom w:val="0"/>
      <w:divBdr>
        <w:top w:val="none" w:sz="0" w:space="0" w:color="auto"/>
        <w:left w:val="none" w:sz="0" w:space="0" w:color="auto"/>
        <w:bottom w:val="none" w:sz="0" w:space="0" w:color="auto"/>
        <w:right w:val="none" w:sz="0" w:space="0" w:color="auto"/>
      </w:divBdr>
    </w:div>
    <w:div w:id="1160273766">
      <w:bodyDiv w:val="1"/>
      <w:marLeft w:val="0"/>
      <w:marRight w:val="0"/>
      <w:marTop w:val="0"/>
      <w:marBottom w:val="0"/>
      <w:divBdr>
        <w:top w:val="none" w:sz="0" w:space="0" w:color="auto"/>
        <w:left w:val="none" w:sz="0" w:space="0" w:color="auto"/>
        <w:bottom w:val="none" w:sz="0" w:space="0" w:color="auto"/>
        <w:right w:val="none" w:sz="0" w:space="0" w:color="auto"/>
      </w:divBdr>
    </w:div>
    <w:div w:id="1208108463">
      <w:bodyDiv w:val="1"/>
      <w:marLeft w:val="0"/>
      <w:marRight w:val="0"/>
      <w:marTop w:val="0"/>
      <w:marBottom w:val="0"/>
      <w:divBdr>
        <w:top w:val="none" w:sz="0" w:space="0" w:color="auto"/>
        <w:left w:val="none" w:sz="0" w:space="0" w:color="auto"/>
        <w:bottom w:val="none" w:sz="0" w:space="0" w:color="auto"/>
        <w:right w:val="none" w:sz="0" w:space="0" w:color="auto"/>
      </w:divBdr>
    </w:div>
    <w:div w:id="1220365530">
      <w:bodyDiv w:val="1"/>
      <w:marLeft w:val="0"/>
      <w:marRight w:val="0"/>
      <w:marTop w:val="0"/>
      <w:marBottom w:val="0"/>
      <w:divBdr>
        <w:top w:val="none" w:sz="0" w:space="0" w:color="auto"/>
        <w:left w:val="none" w:sz="0" w:space="0" w:color="auto"/>
        <w:bottom w:val="none" w:sz="0" w:space="0" w:color="auto"/>
        <w:right w:val="none" w:sz="0" w:space="0" w:color="auto"/>
      </w:divBdr>
    </w:div>
    <w:div w:id="1234243861">
      <w:bodyDiv w:val="1"/>
      <w:marLeft w:val="0"/>
      <w:marRight w:val="0"/>
      <w:marTop w:val="0"/>
      <w:marBottom w:val="0"/>
      <w:divBdr>
        <w:top w:val="none" w:sz="0" w:space="0" w:color="auto"/>
        <w:left w:val="none" w:sz="0" w:space="0" w:color="auto"/>
        <w:bottom w:val="none" w:sz="0" w:space="0" w:color="auto"/>
        <w:right w:val="none" w:sz="0" w:space="0" w:color="auto"/>
      </w:divBdr>
    </w:div>
    <w:div w:id="1401439503">
      <w:bodyDiv w:val="1"/>
      <w:marLeft w:val="0"/>
      <w:marRight w:val="0"/>
      <w:marTop w:val="0"/>
      <w:marBottom w:val="0"/>
      <w:divBdr>
        <w:top w:val="none" w:sz="0" w:space="0" w:color="auto"/>
        <w:left w:val="none" w:sz="0" w:space="0" w:color="auto"/>
        <w:bottom w:val="none" w:sz="0" w:space="0" w:color="auto"/>
        <w:right w:val="none" w:sz="0" w:space="0" w:color="auto"/>
      </w:divBdr>
    </w:div>
    <w:div w:id="1467897928">
      <w:bodyDiv w:val="1"/>
      <w:marLeft w:val="0"/>
      <w:marRight w:val="0"/>
      <w:marTop w:val="0"/>
      <w:marBottom w:val="0"/>
      <w:divBdr>
        <w:top w:val="none" w:sz="0" w:space="0" w:color="auto"/>
        <w:left w:val="none" w:sz="0" w:space="0" w:color="auto"/>
        <w:bottom w:val="none" w:sz="0" w:space="0" w:color="auto"/>
        <w:right w:val="none" w:sz="0" w:space="0" w:color="auto"/>
      </w:divBdr>
    </w:div>
    <w:div w:id="1474758833">
      <w:bodyDiv w:val="1"/>
      <w:marLeft w:val="0"/>
      <w:marRight w:val="0"/>
      <w:marTop w:val="0"/>
      <w:marBottom w:val="0"/>
      <w:divBdr>
        <w:top w:val="none" w:sz="0" w:space="0" w:color="auto"/>
        <w:left w:val="none" w:sz="0" w:space="0" w:color="auto"/>
        <w:bottom w:val="none" w:sz="0" w:space="0" w:color="auto"/>
        <w:right w:val="none" w:sz="0" w:space="0" w:color="auto"/>
      </w:divBdr>
    </w:div>
    <w:div w:id="1518425193">
      <w:bodyDiv w:val="1"/>
      <w:marLeft w:val="0"/>
      <w:marRight w:val="0"/>
      <w:marTop w:val="0"/>
      <w:marBottom w:val="0"/>
      <w:divBdr>
        <w:top w:val="none" w:sz="0" w:space="0" w:color="auto"/>
        <w:left w:val="none" w:sz="0" w:space="0" w:color="auto"/>
        <w:bottom w:val="none" w:sz="0" w:space="0" w:color="auto"/>
        <w:right w:val="none" w:sz="0" w:space="0" w:color="auto"/>
      </w:divBdr>
    </w:div>
    <w:div w:id="1553468996">
      <w:bodyDiv w:val="1"/>
      <w:marLeft w:val="0"/>
      <w:marRight w:val="0"/>
      <w:marTop w:val="0"/>
      <w:marBottom w:val="0"/>
      <w:divBdr>
        <w:top w:val="none" w:sz="0" w:space="0" w:color="auto"/>
        <w:left w:val="none" w:sz="0" w:space="0" w:color="auto"/>
        <w:bottom w:val="none" w:sz="0" w:space="0" w:color="auto"/>
        <w:right w:val="none" w:sz="0" w:space="0" w:color="auto"/>
      </w:divBdr>
    </w:div>
    <w:div w:id="1813253763">
      <w:bodyDiv w:val="1"/>
      <w:marLeft w:val="0"/>
      <w:marRight w:val="0"/>
      <w:marTop w:val="0"/>
      <w:marBottom w:val="0"/>
      <w:divBdr>
        <w:top w:val="none" w:sz="0" w:space="0" w:color="auto"/>
        <w:left w:val="none" w:sz="0" w:space="0" w:color="auto"/>
        <w:bottom w:val="none" w:sz="0" w:space="0" w:color="auto"/>
        <w:right w:val="none" w:sz="0" w:space="0" w:color="auto"/>
      </w:divBdr>
    </w:div>
    <w:div w:id="1842621273">
      <w:bodyDiv w:val="1"/>
      <w:marLeft w:val="0"/>
      <w:marRight w:val="0"/>
      <w:marTop w:val="0"/>
      <w:marBottom w:val="0"/>
      <w:divBdr>
        <w:top w:val="none" w:sz="0" w:space="0" w:color="auto"/>
        <w:left w:val="none" w:sz="0" w:space="0" w:color="auto"/>
        <w:bottom w:val="none" w:sz="0" w:space="0" w:color="auto"/>
        <w:right w:val="none" w:sz="0" w:space="0" w:color="auto"/>
      </w:divBdr>
      <w:divsChild>
        <w:div w:id="576718458">
          <w:marLeft w:val="0"/>
          <w:marRight w:val="0"/>
          <w:marTop w:val="0"/>
          <w:marBottom w:val="0"/>
          <w:divBdr>
            <w:top w:val="none" w:sz="0" w:space="0" w:color="auto"/>
            <w:left w:val="none" w:sz="0" w:space="0" w:color="auto"/>
            <w:bottom w:val="none" w:sz="0" w:space="0" w:color="auto"/>
            <w:right w:val="none" w:sz="0" w:space="0" w:color="auto"/>
          </w:divBdr>
        </w:div>
        <w:div w:id="1871651308">
          <w:marLeft w:val="0"/>
          <w:marRight w:val="0"/>
          <w:marTop w:val="0"/>
          <w:marBottom w:val="0"/>
          <w:divBdr>
            <w:top w:val="none" w:sz="0" w:space="0" w:color="auto"/>
            <w:left w:val="none" w:sz="0" w:space="0" w:color="auto"/>
            <w:bottom w:val="none" w:sz="0" w:space="0" w:color="auto"/>
            <w:right w:val="none" w:sz="0" w:space="0" w:color="auto"/>
          </w:divBdr>
        </w:div>
        <w:div w:id="2093500976">
          <w:marLeft w:val="0"/>
          <w:marRight w:val="0"/>
          <w:marTop w:val="0"/>
          <w:marBottom w:val="0"/>
          <w:divBdr>
            <w:top w:val="none" w:sz="0" w:space="0" w:color="auto"/>
            <w:left w:val="none" w:sz="0" w:space="0" w:color="auto"/>
            <w:bottom w:val="none" w:sz="0" w:space="0" w:color="auto"/>
            <w:right w:val="none" w:sz="0" w:space="0" w:color="auto"/>
          </w:divBdr>
        </w:div>
        <w:div w:id="1065645784">
          <w:marLeft w:val="0"/>
          <w:marRight w:val="0"/>
          <w:marTop w:val="0"/>
          <w:marBottom w:val="0"/>
          <w:divBdr>
            <w:top w:val="none" w:sz="0" w:space="0" w:color="auto"/>
            <w:left w:val="none" w:sz="0" w:space="0" w:color="auto"/>
            <w:bottom w:val="none" w:sz="0" w:space="0" w:color="auto"/>
            <w:right w:val="none" w:sz="0" w:space="0" w:color="auto"/>
          </w:divBdr>
        </w:div>
        <w:div w:id="1662614331">
          <w:marLeft w:val="0"/>
          <w:marRight w:val="0"/>
          <w:marTop w:val="0"/>
          <w:marBottom w:val="0"/>
          <w:divBdr>
            <w:top w:val="none" w:sz="0" w:space="0" w:color="auto"/>
            <w:left w:val="none" w:sz="0" w:space="0" w:color="auto"/>
            <w:bottom w:val="none" w:sz="0" w:space="0" w:color="auto"/>
            <w:right w:val="none" w:sz="0" w:space="0" w:color="auto"/>
          </w:divBdr>
        </w:div>
        <w:div w:id="638345174">
          <w:marLeft w:val="0"/>
          <w:marRight w:val="0"/>
          <w:marTop w:val="0"/>
          <w:marBottom w:val="0"/>
          <w:divBdr>
            <w:top w:val="none" w:sz="0" w:space="0" w:color="auto"/>
            <w:left w:val="none" w:sz="0" w:space="0" w:color="auto"/>
            <w:bottom w:val="none" w:sz="0" w:space="0" w:color="auto"/>
            <w:right w:val="none" w:sz="0" w:space="0" w:color="auto"/>
          </w:divBdr>
        </w:div>
        <w:div w:id="876817157">
          <w:marLeft w:val="0"/>
          <w:marRight w:val="0"/>
          <w:marTop w:val="0"/>
          <w:marBottom w:val="0"/>
          <w:divBdr>
            <w:top w:val="none" w:sz="0" w:space="0" w:color="auto"/>
            <w:left w:val="none" w:sz="0" w:space="0" w:color="auto"/>
            <w:bottom w:val="none" w:sz="0" w:space="0" w:color="auto"/>
            <w:right w:val="none" w:sz="0" w:space="0" w:color="auto"/>
          </w:divBdr>
        </w:div>
      </w:divsChild>
    </w:div>
    <w:div w:id="1941600827">
      <w:bodyDiv w:val="1"/>
      <w:marLeft w:val="0"/>
      <w:marRight w:val="0"/>
      <w:marTop w:val="0"/>
      <w:marBottom w:val="0"/>
      <w:divBdr>
        <w:top w:val="none" w:sz="0" w:space="0" w:color="auto"/>
        <w:left w:val="none" w:sz="0" w:space="0" w:color="auto"/>
        <w:bottom w:val="none" w:sz="0" w:space="0" w:color="auto"/>
        <w:right w:val="none" w:sz="0" w:space="0" w:color="auto"/>
      </w:divBdr>
    </w:div>
    <w:div w:id="1952320723">
      <w:bodyDiv w:val="1"/>
      <w:marLeft w:val="0"/>
      <w:marRight w:val="0"/>
      <w:marTop w:val="0"/>
      <w:marBottom w:val="0"/>
      <w:divBdr>
        <w:top w:val="none" w:sz="0" w:space="0" w:color="auto"/>
        <w:left w:val="none" w:sz="0" w:space="0" w:color="auto"/>
        <w:bottom w:val="none" w:sz="0" w:space="0" w:color="auto"/>
        <w:right w:val="none" w:sz="0" w:space="0" w:color="auto"/>
      </w:divBdr>
    </w:div>
    <w:div w:id="2004235697">
      <w:bodyDiv w:val="1"/>
      <w:marLeft w:val="0"/>
      <w:marRight w:val="0"/>
      <w:marTop w:val="0"/>
      <w:marBottom w:val="0"/>
      <w:divBdr>
        <w:top w:val="none" w:sz="0" w:space="0" w:color="auto"/>
        <w:left w:val="none" w:sz="0" w:space="0" w:color="auto"/>
        <w:bottom w:val="none" w:sz="0" w:space="0" w:color="auto"/>
        <w:right w:val="none" w:sz="0" w:space="0" w:color="auto"/>
      </w:divBdr>
    </w:div>
    <w:div w:id="2058317399">
      <w:bodyDiv w:val="1"/>
      <w:marLeft w:val="0"/>
      <w:marRight w:val="0"/>
      <w:marTop w:val="0"/>
      <w:marBottom w:val="0"/>
      <w:divBdr>
        <w:top w:val="none" w:sz="0" w:space="0" w:color="auto"/>
        <w:left w:val="none" w:sz="0" w:space="0" w:color="auto"/>
        <w:bottom w:val="none" w:sz="0" w:space="0" w:color="auto"/>
        <w:right w:val="none" w:sz="0" w:space="0" w:color="auto"/>
      </w:divBdr>
    </w:div>
    <w:div w:id="21374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dult-social-care-action-plan/covid-19-our-action-plan-for-adult-social-ca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C7DE-5296-44EF-8A05-98678EFD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6115</Words>
  <Characters>34857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Smith</dc:creator>
  <cp:keywords/>
  <dc:description/>
  <cp:lastModifiedBy>Robert Persey</cp:lastModifiedBy>
  <cp:revision>2</cp:revision>
  <dcterms:created xsi:type="dcterms:W3CDTF">2020-05-29T12:02:00Z</dcterms:created>
  <dcterms:modified xsi:type="dcterms:W3CDTF">2020-05-29T12:02:00Z</dcterms:modified>
</cp:coreProperties>
</file>