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6B" w:rsidRPr="00C106FC" w:rsidRDefault="00D65F08">
      <w:pPr>
        <w:rPr>
          <w:rFonts w:ascii="Arial" w:hAnsi="Arial" w:cs="Arial"/>
          <w:b/>
          <w:sz w:val="24"/>
          <w:szCs w:val="24"/>
        </w:rPr>
      </w:pPr>
      <w:r w:rsidRPr="00C106FC">
        <w:rPr>
          <w:rFonts w:ascii="Arial" w:hAnsi="Arial" w:cs="Arial"/>
          <w:b/>
          <w:sz w:val="24"/>
          <w:szCs w:val="24"/>
        </w:rPr>
        <w:t>Temporary or Agency Worker request for access to book training</w:t>
      </w:r>
    </w:p>
    <w:p w:rsidR="00D65F08" w:rsidRDefault="00D65F08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C6B">
        <w:rPr>
          <w:rFonts w:ascii="Arial" w:hAnsi="Arial" w:cs="Arial"/>
          <w:sz w:val="24"/>
          <w:szCs w:val="24"/>
        </w:rPr>
        <w:t xml:space="preserve">Admin all Areas and Care Crew Staff will have accounts linked to Pier, </w:t>
      </w:r>
      <w:hyperlink r:id="rId6" w:history="1">
        <w:r w:rsidRPr="000A7C6B">
          <w:rPr>
            <w:rStyle w:val="Hyperlink"/>
            <w:rFonts w:ascii="Arial" w:hAnsi="Arial" w:cs="Arial"/>
            <w:sz w:val="24"/>
            <w:szCs w:val="24"/>
            <w:u w:val="single"/>
          </w:rPr>
          <w:t>login here</w:t>
        </w:r>
      </w:hyperlink>
      <w:r w:rsidRPr="000A7C6B">
        <w:rPr>
          <w:rFonts w:ascii="Arial" w:hAnsi="Arial" w:cs="Arial"/>
          <w:sz w:val="24"/>
          <w:szCs w:val="24"/>
        </w:rPr>
        <w:t xml:space="preserve"> to access the Brighton &amp; Hove Learning Gateway</w:t>
      </w:r>
    </w:p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A7C6B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C6B">
        <w:rPr>
          <w:rFonts w:ascii="Arial" w:hAnsi="Arial" w:cs="Arial"/>
          <w:sz w:val="24"/>
          <w:szCs w:val="24"/>
        </w:rPr>
        <w:t>Temporary and agency workers would normally be contracted with already possessing the requisite knowledge and skills</w:t>
      </w:r>
      <w:r>
        <w:rPr>
          <w:rFonts w:ascii="Arial" w:hAnsi="Arial" w:cs="Arial"/>
          <w:sz w:val="24"/>
          <w:szCs w:val="24"/>
        </w:rPr>
        <w:t xml:space="preserve">.  </w:t>
      </w:r>
      <w:r w:rsidRPr="000A7C6B">
        <w:rPr>
          <w:rFonts w:ascii="Arial" w:hAnsi="Arial" w:cs="Arial"/>
          <w:sz w:val="24"/>
          <w:szCs w:val="24"/>
        </w:rPr>
        <w:t>However, there may be occasions where managers will consider it necessary for these workers to access the council’s learning and development programmes</w:t>
      </w:r>
    </w:p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A7C6B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C6B">
        <w:rPr>
          <w:rFonts w:ascii="Arial" w:hAnsi="Arial" w:cs="Arial"/>
          <w:sz w:val="24"/>
          <w:szCs w:val="24"/>
        </w:rPr>
        <w:t>This form provides the Workforce Development Team with the required information to set up a time limited account at the point the learning and development is required. Please do not request an account on an ‘in case’</w:t>
      </w:r>
      <w:r>
        <w:rPr>
          <w:rFonts w:ascii="Arial" w:hAnsi="Arial" w:cs="Arial"/>
          <w:sz w:val="24"/>
          <w:szCs w:val="24"/>
        </w:rPr>
        <w:t xml:space="preserve"> </w:t>
      </w:r>
      <w:r w:rsidRPr="000A7C6B">
        <w:rPr>
          <w:rFonts w:ascii="Arial" w:hAnsi="Arial" w:cs="Arial"/>
          <w:sz w:val="24"/>
          <w:szCs w:val="24"/>
        </w:rPr>
        <w:t>basis.</w:t>
      </w:r>
    </w:p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77"/>
        <w:gridCol w:w="1181"/>
        <w:gridCol w:w="737"/>
        <w:gridCol w:w="560"/>
        <w:gridCol w:w="2478"/>
      </w:tblGrid>
      <w:tr w:rsidR="000A7C6B" w:rsidRPr="00C106FC" w:rsidTr="000A7C6B">
        <w:tc>
          <w:tcPr>
            <w:tcW w:w="1809" w:type="dxa"/>
          </w:tcPr>
          <w:p w:rsidR="000A7C6B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Full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3038" w:type="dxa"/>
            <w:gridSpan w:val="2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6B" w:rsidRPr="00C106FC" w:rsidTr="000A7C6B">
        <w:tc>
          <w:tcPr>
            <w:tcW w:w="1809" w:type="dxa"/>
          </w:tcPr>
          <w:p w:rsidR="000A7C6B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</w:p>
        </w:tc>
        <w:tc>
          <w:tcPr>
            <w:tcW w:w="3038" w:type="dxa"/>
            <w:gridSpan w:val="2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F08" w:rsidRPr="00C106FC" w:rsidTr="000A7C6B">
        <w:tc>
          <w:tcPr>
            <w:tcW w:w="1809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Payroll number (if applicable)</w:t>
            </w:r>
          </w:p>
        </w:tc>
        <w:tc>
          <w:tcPr>
            <w:tcW w:w="7433" w:type="dxa"/>
            <w:gridSpan w:val="5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6B" w:rsidRPr="00C106FC" w:rsidTr="000A7C6B">
        <w:tc>
          <w:tcPr>
            <w:tcW w:w="1809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Start date of assignment</w:t>
            </w:r>
          </w:p>
        </w:tc>
        <w:tc>
          <w:tcPr>
            <w:tcW w:w="2477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gridSpan w:val="3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End date of assignment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478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65F08" w:rsidRDefault="000A7C6B" w:rsidP="000A7C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7C6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access to accounts will </w:t>
      </w:r>
      <w:r w:rsidRPr="000A7C6B">
        <w:rPr>
          <w:rFonts w:ascii="Arial" w:hAnsi="Arial" w:cs="Arial"/>
          <w:sz w:val="18"/>
          <w:szCs w:val="18"/>
        </w:rPr>
        <w:t xml:space="preserve">expire at the end of the assignment. Requests for an account will not be accepted without an end date </w:t>
      </w:r>
    </w:p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7C6B" w:rsidRPr="00C106FC" w:rsidTr="000A7C6B">
        <w:tc>
          <w:tcPr>
            <w:tcW w:w="9242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 xml:space="preserve">Please tell us about the training or </w:t>
            </w:r>
            <w:proofErr w:type="spellStart"/>
            <w:r w:rsidRPr="00C106FC">
              <w:rPr>
                <w:rFonts w:ascii="Arial" w:hAnsi="Arial" w:cs="Arial"/>
                <w:sz w:val="24"/>
                <w:szCs w:val="24"/>
              </w:rPr>
              <w:t>elearning</w:t>
            </w:r>
            <w:proofErr w:type="spellEnd"/>
            <w:r w:rsidRPr="00C106FC">
              <w:rPr>
                <w:rFonts w:ascii="Arial" w:hAnsi="Arial" w:cs="Arial"/>
                <w:sz w:val="24"/>
                <w:szCs w:val="24"/>
              </w:rPr>
              <w:t xml:space="preserve"> you are looking to access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why you consider this to be essential</w:t>
            </w:r>
            <w:r w:rsidRPr="00C106F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C6B" w:rsidRDefault="000A7C6B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5F08" w:rsidRDefault="00D65F08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6FC">
        <w:rPr>
          <w:rFonts w:ascii="Arial" w:hAnsi="Arial" w:cs="Arial"/>
          <w:b/>
          <w:sz w:val="24"/>
          <w:szCs w:val="24"/>
        </w:rPr>
        <w:t>Managers authorisation</w:t>
      </w:r>
    </w:p>
    <w:p w:rsidR="000A7C6B" w:rsidRPr="00C106FC" w:rsidRDefault="000A7C6B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D65F08" w:rsidRPr="00C106FC" w:rsidTr="000A7C6B">
        <w:tc>
          <w:tcPr>
            <w:tcW w:w="3085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Managers name</w:t>
            </w:r>
          </w:p>
        </w:tc>
        <w:tc>
          <w:tcPr>
            <w:tcW w:w="6157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F08" w:rsidRPr="00C106FC" w:rsidTr="000A7C6B">
        <w:tc>
          <w:tcPr>
            <w:tcW w:w="3085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Managers email address</w:t>
            </w:r>
          </w:p>
        </w:tc>
        <w:tc>
          <w:tcPr>
            <w:tcW w:w="6157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6B" w:rsidRPr="00C106FC" w:rsidTr="000A7C6B">
        <w:tc>
          <w:tcPr>
            <w:tcW w:w="3085" w:type="dxa"/>
          </w:tcPr>
          <w:p w:rsidR="000A7C6B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Code</w:t>
            </w:r>
          </w:p>
          <w:p w:rsidR="000A7C6B" w:rsidRPr="000A7C6B" w:rsidRDefault="000A7C6B" w:rsidP="000A7C6B">
            <w:pPr>
              <w:rPr>
                <w:rFonts w:ascii="Arial" w:hAnsi="Arial" w:cs="Arial"/>
                <w:sz w:val="16"/>
                <w:szCs w:val="16"/>
              </w:rPr>
            </w:pPr>
            <w:r w:rsidRPr="000A7C6B">
              <w:rPr>
                <w:rFonts w:ascii="Arial" w:hAnsi="Arial" w:cs="Arial"/>
                <w:sz w:val="16"/>
                <w:szCs w:val="16"/>
              </w:rPr>
              <w:t>(for charges and non-attendance)</w:t>
            </w:r>
          </w:p>
        </w:tc>
        <w:tc>
          <w:tcPr>
            <w:tcW w:w="6157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F08" w:rsidRPr="00C106FC" w:rsidTr="000A7C6B">
        <w:tc>
          <w:tcPr>
            <w:tcW w:w="3085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Directorate</w:t>
            </w: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F08" w:rsidRPr="00C106FC" w:rsidTr="000A7C6B">
        <w:tc>
          <w:tcPr>
            <w:tcW w:w="3085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Team Name</w:t>
            </w: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6FC" w:rsidRPr="00C106FC" w:rsidRDefault="00C106FC" w:rsidP="000A7C6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65F08" w:rsidRPr="00C106FC" w:rsidRDefault="00D65F08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6FC">
        <w:rPr>
          <w:rFonts w:ascii="Arial" w:hAnsi="Arial" w:cs="Arial"/>
          <w:b/>
          <w:sz w:val="24"/>
          <w:szCs w:val="24"/>
        </w:rPr>
        <w:t>I authorise the above mentioned temporary worker to have access to the Brighton &amp; Hove Learning Gateway</w:t>
      </w:r>
      <w:r w:rsidR="00252180">
        <w:rPr>
          <w:rFonts w:ascii="Arial" w:hAnsi="Arial" w:cs="Arial"/>
          <w:b/>
          <w:sz w:val="24"/>
          <w:szCs w:val="24"/>
        </w:rPr>
        <w:t xml:space="preserve"> as above</w:t>
      </w:r>
    </w:p>
    <w:p w:rsidR="00D65F08" w:rsidRDefault="00D65F08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6FC">
        <w:rPr>
          <w:rFonts w:ascii="Arial" w:hAnsi="Arial" w:cs="Arial"/>
          <w:sz w:val="24"/>
          <w:szCs w:val="24"/>
        </w:rPr>
        <w:t>Signed:</w:t>
      </w:r>
    </w:p>
    <w:p w:rsidR="000A7C6B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08" w:rsidRDefault="00D65F08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6FC">
        <w:rPr>
          <w:rFonts w:ascii="Arial" w:hAnsi="Arial" w:cs="Arial"/>
          <w:sz w:val="24"/>
          <w:szCs w:val="24"/>
        </w:rPr>
        <w:t>Dated:</w:t>
      </w:r>
    </w:p>
    <w:p w:rsidR="000A7C6B" w:rsidRPr="00C106FC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08" w:rsidRPr="00D65F08" w:rsidRDefault="00D65F08" w:rsidP="000A7C6B">
      <w:pPr>
        <w:spacing w:after="0" w:line="240" w:lineRule="auto"/>
      </w:pPr>
      <w:r w:rsidRPr="00C106FC">
        <w:rPr>
          <w:rFonts w:ascii="Arial" w:hAnsi="Arial" w:cs="Arial"/>
          <w:sz w:val="24"/>
          <w:szCs w:val="24"/>
        </w:rPr>
        <w:t>Please</w:t>
      </w:r>
      <w:r w:rsidR="00C106FC">
        <w:rPr>
          <w:rFonts w:ascii="Arial" w:hAnsi="Arial" w:cs="Arial"/>
          <w:sz w:val="24"/>
          <w:szCs w:val="24"/>
        </w:rPr>
        <w:t xml:space="preserve"> save and</w:t>
      </w:r>
      <w:r w:rsidRPr="00C106FC">
        <w:rPr>
          <w:rFonts w:ascii="Arial" w:hAnsi="Arial" w:cs="Arial"/>
          <w:sz w:val="24"/>
          <w:szCs w:val="24"/>
        </w:rPr>
        <w:t xml:space="preserve"> email this </w:t>
      </w:r>
      <w:r w:rsidR="00C106FC">
        <w:rPr>
          <w:rFonts w:ascii="Arial" w:hAnsi="Arial" w:cs="Arial"/>
          <w:sz w:val="24"/>
          <w:szCs w:val="24"/>
        </w:rPr>
        <w:t xml:space="preserve">completed </w:t>
      </w:r>
      <w:r w:rsidRPr="00C106FC">
        <w:rPr>
          <w:rFonts w:ascii="Arial" w:hAnsi="Arial" w:cs="Arial"/>
          <w:sz w:val="24"/>
          <w:szCs w:val="24"/>
        </w:rPr>
        <w:t xml:space="preserve">form to </w:t>
      </w:r>
      <w:hyperlink r:id="rId7" w:history="1">
        <w:r w:rsidRPr="00C106FC">
          <w:rPr>
            <w:rStyle w:val="Hyperlink"/>
            <w:rFonts w:ascii="Arial" w:hAnsi="Arial" w:cs="Arial"/>
            <w:sz w:val="24"/>
            <w:szCs w:val="24"/>
          </w:rPr>
          <w:t>learning@brighton-hove.gov.uk</w:t>
        </w:r>
      </w:hyperlink>
      <w:r>
        <w:t xml:space="preserve"> </w:t>
      </w:r>
    </w:p>
    <w:sectPr w:rsidR="00D65F08" w:rsidRPr="00D65F08" w:rsidSect="000A7C6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1BB"/>
    <w:multiLevelType w:val="hybridMultilevel"/>
    <w:tmpl w:val="D6EA65B6"/>
    <w:lvl w:ilvl="0" w:tplc="1B749B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8"/>
    <w:rsid w:val="000A7C6B"/>
    <w:rsid w:val="00252180"/>
    <w:rsid w:val="002919AE"/>
    <w:rsid w:val="00640DC7"/>
    <w:rsid w:val="00C106FC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F08"/>
    <w:rPr>
      <w:strike w:val="0"/>
      <w:dstrike w:val="0"/>
      <w:color w:val="428BC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F08"/>
    <w:rPr>
      <w:strike w:val="0"/>
      <w:dstrike w:val="0"/>
      <w:color w:val="428BC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arning@brighton-hov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b-sp-cpd.webbased.co.uk/bhcc-cpd-ad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7A854768</Template>
  <TotalTime>38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Murphy</dc:creator>
  <cp:lastModifiedBy>Kevin Murphy</cp:lastModifiedBy>
  <cp:revision>2</cp:revision>
  <cp:lastPrinted>2016-04-27T11:42:00Z</cp:lastPrinted>
  <dcterms:created xsi:type="dcterms:W3CDTF">2016-04-27T11:30:00Z</dcterms:created>
  <dcterms:modified xsi:type="dcterms:W3CDTF">2016-04-27T12:08:00Z</dcterms:modified>
</cp:coreProperties>
</file>