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95</w:t>
      </w:r>
      <w:r w:rsidR="00500173">
        <w:rPr>
          <w:rFonts w:ascii="Arial" w:hAnsi="Arial" w:cs="Arial"/>
          <w:color w:val="000000"/>
          <w:szCs w:val="24"/>
        </w:rPr>
        <w:t>9</w:t>
      </w:r>
    </w:p>
    <w:p w:rsidR="0093105B" w:rsidRPr="00500173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500173" w:rsidRPr="00500173">
            <w:rPr>
              <w:rFonts w:ascii="Arial" w:hAnsi="Arial" w:cs="Arial"/>
              <w:color w:val="000000"/>
              <w:szCs w:val="24"/>
            </w:rPr>
            <w:t>Preston Road</w:t>
          </w:r>
        </w:smartTag>
      </w:smartTag>
      <w:r w:rsidR="00500173" w:rsidRPr="00500173">
        <w:rPr>
          <w:rFonts w:ascii="Arial" w:hAnsi="Arial" w:cs="Arial"/>
          <w:color w:val="000000"/>
          <w:szCs w:val="24"/>
        </w:rPr>
        <w:t xml:space="preserve"> just north of </w:t>
      </w:r>
      <w:smartTag w:uri="urn:schemas-microsoft-com:office:smarttags" w:element="Street">
        <w:smartTag w:uri="urn:schemas-microsoft-com:office:smarttags" w:element="address">
          <w:r w:rsidR="00500173" w:rsidRPr="00500173">
            <w:rPr>
              <w:rFonts w:ascii="Arial" w:hAnsi="Arial" w:cs="Arial"/>
              <w:color w:val="000000"/>
              <w:szCs w:val="24"/>
            </w:rPr>
            <w:t>Argyle Road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500173" w:rsidRDefault="00A10133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62325" cy="3371850"/>
            <wp:effectExtent l="0" t="0" r="9525" b="0"/>
            <wp:docPr id="2" name="Picture 1" descr="959 Prest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9 Prest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CE6B44" w:rsidRPr="00E2678C" w:rsidRDefault="00CE6B44" w:rsidP="00CE6B4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1E496F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97D72" w:rsidRDefault="00D97D72" w:rsidP="00CE6B44">
      <w:pPr>
        <w:rPr>
          <w:rFonts w:ascii="Georgia" w:hAnsi="Georgia" w:cs="Arial"/>
          <w:b/>
          <w:color w:val="000000"/>
          <w:szCs w:val="24"/>
        </w:rPr>
      </w:pPr>
    </w:p>
    <w:p w:rsidR="001E496F" w:rsidRDefault="00F628F8" w:rsidP="001E496F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785FBE9" wp14:editId="453605B8">
            <wp:extent cx="5448300" cy="3348038"/>
            <wp:effectExtent l="0" t="0" r="19050" b="241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E6B44">
        <w:rPr>
          <w:rFonts w:ascii="Georgia" w:hAnsi="Georgia" w:cs="Arial"/>
          <w:b/>
          <w:color w:val="000000"/>
          <w:szCs w:val="24"/>
        </w:rPr>
        <w:br w:type="page"/>
      </w:r>
    </w:p>
    <w:p w:rsidR="00CE6B44" w:rsidRDefault="001E496F" w:rsidP="001E496F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5741EF">
        <w:rPr>
          <w:rFonts w:ascii="Georgia" w:hAnsi="Georgia" w:cs="Arial"/>
          <w:b/>
          <w:color w:val="000000"/>
          <w:szCs w:val="24"/>
        </w:rPr>
        <w:t xml:space="preserve">for </w:t>
      </w:r>
      <w:r>
        <w:rPr>
          <w:rFonts w:ascii="Georgia" w:hAnsi="Georgia" w:cs="Arial"/>
          <w:b/>
          <w:color w:val="000000"/>
          <w:szCs w:val="24"/>
        </w:rPr>
        <w:t>past four</w:t>
      </w:r>
      <w:r w:rsidR="00CE6B44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1E496F" w:rsidRDefault="001E496F" w:rsidP="001E496F">
      <w:pPr>
        <w:rPr>
          <w:rFonts w:ascii="Georgia" w:hAnsi="Georgia" w:cs="Arial"/>
          <w:b/>
          <w:color w:val="000000"/>
          <w:szCs w:val="24"/>
        </w:rPr>
      </w:pPr>
    </w:p>
    <w:p w:rsidR="001E496F" w:rsidRDefault="00F628F8" w:rsidP="001E496F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7A5C34A" wp14:editId="6D2AF1D0">
            <wp:extent cx="5657850" cy="3267075"/>
            <wp:effectExtent l="0" t="0" r="1905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6B44" w:rsidRDefault="00CE6B44" w:rsidP="00CE6B44">
      <w:pPr>
        <w:jc w:val="center"/>
      </w:pPr>
    </w:p>
    <w:p w:rsidR="00D97D72" w:rsidRPr="00CE6B44" w:rsidRDefault="00D97D72" w:rsidP="00CE6B44">
      <w:pPr>
        <w:jc w:val="center"/>
      </w:pPr>
    </w:p>
    <w:p w:rsidR="00CE6B44" w:rsidRDefault="00CE6B44" w:rsidP="00CE6B44">
      <w:pPr>
        <w:rPr>
          <w:rFonts w:ascii="Georgia" w:hAnsi="Georgia" w:cs="Arial"/>
          <w:b/>
          <w:color w:val="000000"/>
          <w:szCs w:val="24"/>
        </w:rPr>
      </w:pPr>
    </w:p>
    <w:p w:rsidR="000F6D90" w:rsidRDefault="000F6D90" w:rsidP="000F6D90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  <w:bookmarkStart w:id="0" w:name="_GoBack"/>
      <w:bookmarkEnd w:id="0"/>
    </w:p>
    <w:p w:rsidR="000F6D90" w:rsidRDefault="000F6D90" w:rsidP="000F6D90">
      <w:pPr>
        <w:rPr>
          <w:rFonts w:ascii="Georgia" w:hAnsi="Georgia" w:cs="Arial"/>
          <w:b/>
          <w:color w:val="000000"/>
          <w:szCs w:val="24"/>
        </w:rPr>
      </w:pPr>
    </w:p>
    <w:p w:rsidR="000F6D90" w:rsidRPr="001D3C5D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9D31B4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9D31B4">
        <w:rPr>
          <w:rFonts w:ascii="Arial" w:hAnsi="Arial" w:cs="Arial"/>
          <w:color w:val="000000"/>
          <w:szCs w:val="24"/>
        </w:rPr>
        <w:t>eg</w:t>
      </w:r>
      <w:proofErr w:type="spellEnd"/>
      <w:r w:rsidR="009D31B4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0F6D90" w:rsidRPr="001D3C5D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0F6D90" w:rsidRPr="00D62307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0F6D90" w:rsidRPr="00767EBC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0F6D90" w:rsidRPr="001D3C5D" w:rsidRDefault="000F6D90" w:rsidP="000F6D9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01615F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</w:t>
      </w:r>
      <w:r w:rsidR="0001615F">
        <w:rPr>
          <w:rFonts w:ascii="Arial" w:hAnsi="Arial" w:cs="Arial"/>
          <w:color w:val="000000"/>
          <w:szCs w:val="24"/>
        </w:rPr>
        <w:t>our period from Monday to Friday</w:t>
      </w:r>
      <w:r>
        <w:rPr>
          <w:rFonts w:ascii="Arial" w:hAnsi="Arial" w:cs="Arial"/>
          <w:color w:val="000000"/>
          <w:szCs w:val="24"/>
        </w:rPr>
        <w:t>.</w:t>
      </w:r>
    </w:p>
    <w:p w:rsidR="00CE6B44" w:rsidRDefault="00CE6B44" w:rsidP="00CE6B44"/>
    <w:p w:rsidR="00383BEB" w:rsidRPr="00383BEB" w:rsidRDefault="00383BEB" w:rsidP="00CE6B44"/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12" w:rsidRDefault="00D54112">
      <w:r>
        <w:separator/>
      </w:r>
    </w:p>
  </w:endnote>
  <w:endnote w:type="continuationSeparator" w:id="0">
    <w:p w:rsidR="00D54112" w:rsidRDefault="00D5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12" w:rsidRDefault="00D54112">
      <w:r>
        <w:separator/>
      </w:r>
    </w:p>
  </w:footnote>
  <w:footnote w:type="continuationSeparator" w:id="0">
    <w:p w:rsidR="00D54112" w:rsidRDefault="00D5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628F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628F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F628F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1615F"/>
    <w:rsid w:val="000946DB"/>
    <w:rsid w:val="000D31FB"/>
    <w:rsid w:val="000E3F8C"/>
    <w:rsid w:val="000F42CE"/>
    <w:rsid w:val="000F6D90"/>
    <w:rsid w:val="00117240"/>
    <w:rsid w:val="0012592A"/>
    <w:rsid w:val="001470EF"/>
    <w:rsid w:val="00183984"/>
    <w:rsid w:val="001942C9"/>
    <w:rsid w:val="001D3C5D"/>
    <w:rsid w:val="001E496F"/>
    <w:rsid w:val="002B19C3"/>
    <w:rsid w:val="00383BEB"/>
    <w:rsid w:val="004202A1"/>
    <w:rsid w:val="0042099D"/>
    <w:rsid w:val="004258D0"/>
    <w:rsid w:val="00482BD1"/>
    <w:rsid w:val="004A4CC9"/>
    <w:rsid w:val="004B1946"/>
    <w:rsid w:val="004E16BF"/>
    <w:rsid w:val="004F50B1"/>
    <w:rsid w:val="00500173"/>
    <w:rsid w:val="0051427B"/>
    <w:rsid w:val="005179B9"/>
    <w:rsid w:val="00530B68"/>
    <w:rsid w:val="00541A2C"/>
    <w:rsid w:val="005741EF"/>
    <w:rsid w:val="005A2D0A"/>
    <w:rsid w:val="005E34E6"/>
    <w:rsid w:val="0066554B"/>
    <w:rsid w:val="0069098C"/>
    <w:rsid w:val="006B2316"/>
    <w:rsid w:val="00716008"/>
    <w:rsid w:val="007301BB"/>
    <w:rsid w:val="00740059"/>
    <w:rsid w:val="007444CB"/>
    <w:rsid w:val="00754D8B"/>
    <w:rsid w:val="00767EBC"/>
    <w:rsid w:val="00785AF3"/>
    <w:rsid w:val="007B30A3"/>
    <w:rsid w:val="00826A0F"/>
    <w:rsid w:val="00831785"/>
    <w:rsid w:val="00875E11"/>
    <w:rsid w:val="008818DF"/>
    <w:rsid w:val="008A55EF"/>
    <w:rsid w:val="008B56FC"/>
    <w:rsid w:val="008D7A19"/>
    <w:rsid w:val="0093105B"/>
    <w:rsid w:val="0098054B"/>
    <w:rsid w:val="00987732"/>
    <w:rsid w:val="009B6464"/>
    <w:rsid w:val="009C6E8E"/>
    <w:rsid w:val="009D31B4"/>
    <w:rsid w:val="009E003A"/>
    <w:rsid w:val="009E4147"/>
    <w:rsid w:val="00A10133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C328AF"/>
    <w:rsid w:val="00C329D5"/>
    <w:rsid w:val="00C954F2"/>
    <w:rsid w:val="00CB6933"/>
    <w:rsid w:val="00CE6B44"/>
    <w:rsid w:val="00CF156B"/>
    <w:rsid w:val="00D17DCD"/>
    <w:rsid w:val="00D25985"/>
    <w:rsid w:val="00D54112"/>
    <w:rsid w:val="00D62307"/>
    <w:rsid w:val="00D87F34"/>
    <w:rsid w:val="00D97D72"/>
    <w:rsid w:val="00E04E90"/>
    <w:rsid w:val="00E64148"/>
    <w:rsid w:val="00E6429C"/>
    <w:rsid w:val="00ED1B0B"/>
    <w:rsid w:val="00F06439"/>
    <w:rsid w:val="00F12B48"/>
    <w:rsid w:val="00F2184C"/>
    <w:rsid w:val="00F3671A"/>
    <w:rsid w:val="00F628F8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1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016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59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Jan%202017%20updates\Finished%20Excel%20Files\Counter%20959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(2013- 2016)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Flow</c:v>
          </c:tx>
          <c:cat>
            <c:strRef>
              <c:f>'959-Summed'!$F$18:$F$29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'959-Summed'!$G$18:$G$29</c:f>
              <c:numCache>
                <c:formatCode>0</c:formatCode>
                <c:ptCount val="12"/>
                <c:pt idx="0">
                  <c:v>801.5</c:v>
                </c:pt>
                <c:pt idx="1">
                  <c:v>841.25</c:v>
                </c:pt>
                <c:pt idx="2">
                  <c:v>926.5</c:v>
                </c:pt>
                <c:pt idx="3">
                  <c:v>1032.75</c:v>
                </c:pt>
                <c:pt idx="4">
                  <c:v>1109</c:v>
                </c:pt>
                <c:pt idx="5">
                  <c:v>1253</c:v>
                </c:pt>
                <c:pt idx="6">
                  <c:v>1276.75</c:v>
                </c:pt>
                <c:pt idx="7">
                  <c:v>941.25</c:v>
                </c:pt>
                <c:pt idx="8">
                  <c:v>1247</c:v>
                </c:pt>
                <c:pt idx="9">
                  <c:v>1107.5</c:v>
                </c:pt>
                <c:pt idx="10">
                  <c:v>982.75</c:v>
                </c:pt>
                <c:pt idx="11">
                  <c:v>750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438016"/>
        <c:axId val="42456192"/>
      </c:lineChart>
      <c:catAx>
        <c:axId val="42438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42456192"/>
        <c:crosses val="autoZero"/>
        <c:auto val="1"/>
        <c:lblAlgn val="ctr"/>
        <c:lblOffset val="100"/>
        <c:noMultiLvlLbl val="0"/>
      </c:catAx>
      <c:valAx>
        <c:axId val="424561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24380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</a:t>
            </a:r>
            <a:r>
              <a:rPr lang="en-GB" sz="1600" baseline="0"/>
              <a:t> Traffic (2013 - 2016)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'959-Summed'!$F$8:$F$11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'959-Summed'!$G$8:$G$11</c:f>
              <c:numCache>
                <c:formatCode>0</c:formatCode>
                <c:ptCount val="4"/>
                <c:pt idx="0">
                  <c:v>978.54520547945208</c:v>
                </c:pt>
                <c:pt idx="1">
                  <c:v>1054.7972602739726</c:v>
                </c:pt>
                <c:pt idx="2">
                  <c:v>1020.3671232876712</c:v>
                </c:pt>
                <c:pt idx="3">
                  <c:v>1036.9153005464482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584704"/>
        <c:axId val="43016960"/>
      </c:lineChart>
      <c:catAx>
        <c:axId val="42584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016960"/>
        <c:crosses val="autoZero"/>
        <c:auto val="1"/>
        <c:lblAlgn val="ctr"/>
        <c:lblOffset val="100"/>
        <c:noMultiLvlLbl val="0"/>
      </c:catAx>
      <c:valAx>
        <c:axId val="43016960"/>
        <c:scaling>
          <c:orientation val="minMax"/>
          <c:max val="12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2584704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739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2</cp:revision>
  <cp:lastPrinted>2013-01-21T12:13:00Z</cp:lastPrinted>
  <dcterms:created xsi:type="dcterms:W3CDTF">2017-01-31T14:49:00Z</dcterms:created>
  <dcterms:modified xsi:type="dcterms:W3CDTF">2017-01-31T14:49:00Z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</Properties>
</file>