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162" w:rsidRDefault="00343162" w:rsidP="00343162">
      <w:pPr>
        <w:pStyle w:val="Header"/>
        <w:jc w:val="center"/>
        <w:rPr>
          <w:rFonts w:asciiTheme="majorHAnsi" w:eastAsia="Times New Roman" w:hAnsiTheme="majorHAnsi" w:cs="Times New Roman"/>
          <w:color w:val="0070C0"/>
          <w:sz w:val="32"/>
          <w:szCs w:val="32"/>
          <w:u w:val="single"/>
          <w:lang w:eastAsia="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0" w:name="_GoBack"/>
      <w:bookmarkEnd w:id="0"/>
      <w:r w:rsidRPr="00AE05E8">
        <w:rPr>
          <w:rFonts w:asciiTheme="majorHAnsi" w:eastAsia="Times New Roman" w:hAnsiTheme="majorHAnsi" w:cs="Times New Roman"/>
          <w:caps/>
          <w:color w:val="0070C0"/>
          <w:sz w:val="32"/>
          <w:szCs w:val="32"/>
          <w:u w:val="single"/>
          <w:lang w:eastAsia="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Brighton and Hove Children’s Hearing Services Working Group</w:t>
      </w:r>
      <w:r w:rsidRPr="00AE05E8">
        <w:rPr>
          <w:rFonts w:asciiTheme="majorHAnsi" w:eastAsia="Times New Roman" w:hAnsiTheme="majorHAnsi" w:cs="Times New Roman"/>
          <w:color w:val="0070C0"/>
          <w:sz w:val="32"/>
          <w:szCs w:val="32"/>
          <w:u w:val="single"/>
          <w:lang w:eastAsia="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(CHSWG)</w:t>
      </w:r>
    </w:p>
    <w:p w:rsidR="00343162" w:rsidRDefault="00343162" w:rsidP="00343162">
      <w:pPr>
        <w:pStyle w:val="Header"/>
        <w:jc w:val="center"/>
        <w:rPr>
          <w:rFonts w:asciiTheme="majorHAnsi" w:eastAsia="Times New Roman" w:hAnsiTheme="majorHAnsi" w:cs="Times New Roman"/>
          <w:color w:val="0070C0"/>
          <w:sz w:val="32"/>
          <w:szCs w:val="32"/>
          <w:u w:val="single"/>
          <w:lang w:eastAsia="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343162" w:rsidRDefault="00343162" w:rsidP="00343162">
      <w:pPr>
        <w:pStyle w:val="Header"/>
        <w:jc w:val="center"/>
      </w:pPr>
      <w:r>
        <w:rPr>
          <w:noProof/>
          <w:lang w:eastAsia="en-GB"/>
        </w:rPr>
        <w:drawing>
          <wp:inline distT="0" distB="0" distL="0" distR="0" wp14:anchorId="7B792FA7" wp14:editId="73260E54">
            <wp:extent cx="3046095" cy="507365"/>
            <wp:effectExtent l="0" t="0" r="1905" b="698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46095" cy="507365"/>
                    </a:xfrm>
                    <a:prstGeom prst="rect">
                      <a:avLst/>
                    </a:prstGeom>
                  </pic:spPr>
                </pic:pic>
              </a:graphicData>
            </a:graphic>
          </wp:inline>
        </w:drawing>
      </w:r>
    </w:p>
    <w:p w:rsidR="00343162" w:rsidRDefault="00343162" w:rsidP="00343162">
      <w:pPr>
        <w:rPr>
          <w:noProof/>
          <w:lang w:eastAsia="en-GB"/>
        </w:rPr>
      </w:pPr>
      <w:r>
        <w:rPr>
          <w:noProof/>
          <w:lang w:eastAsia="en-GB"/>
        </w:rPr>
        <w:t xml:space="preserve">       </w:t>
      </w:r>
      <w:r>
        <w:rPr>
          <w:noProof/>
          <w:lang w:eastAsia="en-GB"/>
        </w:rPr>
        <w:drawing>
          <wp:inline distT="0" distB="0" distL="0" distR="0" wp14:anchorId="31E0ACC0" wp14:editId="134FFF7E">
            <wp:extent cx="2052320" cy="510540"/>
            <wp:effectExtent l="0" t="0" r="508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2320" cy="510540"/>
                    </a:xfrm>
                    <a:prstGeom prst="rect">
                      <a:avLst/>
                    </a:prstGeom>
                    <a:noFill/>
                    <a:ln>
                      <a:noFill/>
                    </a:ln>
                  </pic:spPr>
                </pic:pic>
              </a:graphicData>
            </a:graphic>
          </wp:inline>
        </w:drawing>
      </w:r>
      <w:r>
        <w:rPr>
          <w:noProof/>
          <w:lang w:eastAsia="en-GB"/>
        </w:rPr>
        <w:t xml:space="preserve">                                                                </w:t>
      </w:r>
      <w:r>
        <w:rPr>
          <w:rFonts w:ascii="Arial" w:hAnsi="Arial" w:cs="Arial"/>
          <w:noProof/>
          <w:color w:val="1A0DAB"/>
          <w:sz w:val="20"/>
          <w:szCs w:val="20"/>
          <w:lang w:eastAsia="en-GB"/>
        </w:rPr>
        <w:drawing>
          <wp:inline distT="0" distB="0" distL="0" distR="0" wp14:anchorId="7F095205" wp14:editId="239C9470">
            <wp:extent cx="1300163" cy="866775"/>
            <wp:effectExtent l="0" t="0" r="0" b="0"/>
            <wp:docPr id="3" name="Picture 3" descr="Image result for Brighton and Hove city council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righton and Hove city council 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0163" cy="866775"/>
                    </a:xfrm>
                    <a:prstGeom prst="rect">
                      <a:avLst/>
                    </a:prstGeom>
                    <a:noFill/>
                    <a:ln>
                      <a:noFill/>
                    </a:ln>
                  </pic:spPr>
                </pic:pic>
              </a:graphicData>
            </a:graphic>
          </wp:inline>
        </w:drawing>
      </w:r>
      <w:r>
        <w:rPr>
          <w:noProof/>
          <w:lang w:eastAsia="en-GB"/>
        </w:rPr>
        <w:t xml:space="preserve">   </w:t>
      </w:r>
    </w:p>
    <w:p w:rsidR="00343162" w:rsidRDefault="00343162" w:rsidP="00343162">
      <w:pPr>
        <w:rPr>
          <w:noProof/>
          <w:lang w:eastAsia="en-GB"/>
        </w:rPr>
      </w:pPr>
    </w:p>
    <w:p w:rsidR="00343162" w:rsidRDefault="00343162" w:rsidP="00343162">
      <w:r>
        <w:rPr>
          <w:noProof/>
          <w:lang w:eastAsia="en-GB"/>
        </w:rPr>
        <w:t xml:space="preserve">                             </w:t>
      </w:r>
    </w:p>
    <w:p w:rsidR="00343162" w:rsidRPr="006E539E" w:rsidRDefault="00343162" w:rsidP="00343162">
      <w:pPr>
        <w:rPr>
          <w:rFonts w:ascii="Arial" w:hAnsi="Arial" w:cs="Arial"/>
          <w:sz w:val="24"/>
          <w:szCs w:val="24"/>
          <w:u w:val="single"/>
        </w:rPr>
      </w:pPr>
      <w:r w:rsidRPr="006E539E">
        <w:rPr>
          <w:rFonts w:ascii="Arial" w:hAnsi="Arial" w:cs="Arial"/>
          <w:sz w:val="24"/>
          <w:szCs w:val="24"/>
          <w:u w:val="single"/>
        </w:rPr>
        <w:t xml:space="preserve">Minutes of meeting held on </w:t>
      </w:r>
      <w:r w:rsidR="00C155CD">
        <w:rPr>
          <w:rFonts w:ascii="Arial" w:hAnsi="Arial" w:cs="Arial"/>
          <w:sz w:val="24"/>
          <w:szCs w:val="24"/>
          <w:u w:val="single"/>
        </w:rPr>
        <w:t>02/11/2017</w:t>
      </w:r>
    </w:p>
    <w:p w:rsidR="00343162" w:rsidRDefault="00343162" w:rsidP="00343162">
      <w:pPr>
        <w:rPr>
          <w:rFonts w:ascii="Arial" w:hAnsi="Arial" w:cs="Arial"/>
          <w:sz w:val="20"/>
          <w:szCs w:val="20"/>
        </w:rPr>
      </w:pPr>
      <w:r w:rsidRPr="006E539E">
        <w:rPr>
          <w:rFonts w:ascii="Arial" w:hAnsi="Arial" w:cs="Arial"/>
          <w:sz w:val="20"/>
          <w:szCs w:val="20"/>
          <w:u w:val="single"/>
        </w:rPr>
        <w:t>Present –</w:t>
      </w:r>
      <w:r w:rsidRPr="006E539E">
        <w:rPr>
          <w:rFonts w:ascii="Arial" w:hAnsi="Arial" w:cs="Arial"/>
          <w:sz w:val="20"/>
          <w:szCs w:val="20"/>
        </w:rPr>
        <w:t xml:space="preserve"> Virginia Harvey; Alyson Davies; Anna </w:t>
      </w:r>
      <w:r>
        <w:rPr>
          <w:rFonts w:ascii="Arial" w:hAnsi="Arial" w:cs="Arial"/>
          <w:sz w:val="20"/>
          <w:szCs w:val="20"/>
        </w:rPr>
        <w:t>Jenkins</w:t>
      </w:r>
      <w:r w:rsidRPr="006E539E">
        <w:rPr>
          <w:rFonts w:ascii="Arial" w:hAnsi="Arial" w:cs="Arial"/>
          <w:sz w:val="20"/>
          <w:szCs w:val="20"/>
        </w:rPr>
        <w:t>;</w:t>
      </w:r>
      <w:r>
        <w:rPr>
          <w:rFonts w:ascii="Arial" w:hAnsi="Arial" w:cs="Arial"/>
          <w:sz w:val="20"/>
          <w:szCs w:val="20"/>
        </w:rPr>
        <w:t xml:space="preserve"> Naomi Austin</w:t>
      </w:r>
      <w:r w:rsidRPr="006E539E">
        <w:rPr>
          <w:rFonts w:ascii="Arial" w:hAnsi="Arial" w:cs="Arial"/>
          <w:sz w:val="20"/>
          <w:szCs w:val="20"/>
        </w:rPr>
        <w:t>;</w:t>
      </w:r>
      <w:r>
        <w:rPr>
          <w:rFonts w:ascii="Arial" w:hAnsi="Arial" w:cs="Arial"/>
          <w:sz w:val="20"/>
          <w:szCs w:val="20"/>
        </w:rPr>
        <w:t xml:space="preserve"> Sul Regan</w:t>
      </w:r>
      <w:r w:rsidR="005B3098">
        <w:rPr>
          <w:rFonts w:ascii="Arial" w:hAnsi="Arial" w:cs="Arial"/>
          <w:sz w:val="20"/>
          <w:szCs w:val="20"/>
        </w:rPr>
        <w:t xml:space="preserve"> Eva Jolly; Caroline Palmer</w:t>
      </w:r>
      <w:r w:rsidR="00C155CD">
        <w:rPr>
          <w:rFonts w:ascii="Arial" w:hAnsi="Arial" w:cs="Arial"/>
          <w:sz w:val="20"/>
          <w:szCs w:val="20"/>
        </w:rPr>
        <w:t>; Jani</w:t>
      </w:r>
      <w:r w:rsidR="005A31E9">
        <w:rPr>
          <w:rFonts w:ascii="Arial" w:hAnsi="Arial" w:cs="Arial"/>
          <w:sz w:val="20"/>
          <w:szCs w:val="20"/>
        </w:rPr>
        <w:t>ne Blundell, Angie Ward; Polly Strauss; Laura from W</w:t>
      </w:r>
      <w:r w:rsidR="00C155CD">
        <w:rPr>
          <w:rFonts w:ascii="Arial" w:hAnsi="Arial" w:cs="Arial"/>
          <w:sz w:val="20"/>
          <w:szCs w:val="20"/>
        </w:rPr>
        <w:t xml:space="preserve">est </w:t>
      </w:r>
      <w:r w:rsidR="005A31E9">
        <w:rPr>
          <w:rFonts w:ascii="Arial" w:hAnsi="Arial" w:cs="Arial"/>
          <w:sz w:val="20"/>
          <w:szCs w:val="20"/>
        </w:rPr>
        <w:t>Sussex</w:t>
      </w:r>
      <w:r w:rsidR="00C155CD">
        <w:rPr>
          <w:rFonts w:ascii="Arial" w:hAnsi="Arial" w:cs="Arial"/>
          <w:sz w:val="20"/>
          <w:szCs w:val="20"/>
        </w:rPr>
        <w:t xml:space="preserve"> deaf children’s society</w:t>
      </w:r>
    </w:p>
    <w:p w:rsidR="00343162" w:rsidRDefault="00343162" w:rsidP="00343162">
      <w:pPr>
        <w:rPr>
          <w:rFonts w:ascii="Arial" w:hAnsi="Arial" w:cs="Arial"/>
          <w:sz w:val="20"/>
          <w:szCs w:val="20"/>
        </w:rPr>
      </w:pPr>
      <w:r w:rsidRPr="006E539E">
        <w:rPr>
          <w:rFonts w:ascii="Arial" w:hAnsi="Arial" w:cs="Arial"/>
          <w:sz w:val="20"/>
          <w:szCs w:val="20"/>
          <w:u w:val="single"/>
        </w:rPr>
        <w:t>Apologies –</w:t>
      </w:r>
      <w:r w:rsidRPr="006E539E">
        <w:rPr>
          <w:rFonts w:ascii="Arial" w:hAnsi="Arial" w:cs="Arial"/>
          <w:sz w:val="20"/>
          <w:szCs w:val="20"/>
        </w:rPr>
        <w:t xml:space="preserve">  </w:t>
      </w:r>
      <w:r w:rsidR="00C155CD">
        <w:rPr>
          <w:rFonts w:ascii="Arial" w:hAnsi="Arial" w:cs="Arial"/>
          <w:sz w:val="20"/>
          <w:szCs w:val="20"/>
        </w:rPr>
        <w:t xml:space="preserve">HV team; </w:t>
      </w:r>
      <w:r w:rsidR="005A31E9">
        <w:rPr>
          <w:rFonts w:ascii="Arial" w:hAnsi="Arial" w:cs="Arial"/>
          <w:sz w:val="20"/>
          <w:szCs w:val="20"/>
        </w:rPr>
        <w:t>Sussex</w:t>
      </w:r>
      <w:r w:rsidR="00C155CD">
        <w:rPr>
          <w:rFonts w:ascii="Arial" w:hAnsi="Arial" w:cs="Arial"/>
          <w:sz w:val="20"/>
          <w:szCs w:val="20"/>
        </w:rPr>
        <w:t xml:space="preserve"> community audiology</w:t>
      </w:r>
    </w:p>
    <w:p w:rsidR="00343162" w:rsidRPr="005A31E9" w:rsidRDefault="00343162" w:rsidP="005A31E9">
      <w:pPr>
        <w:spacing w:after="0" w:line="240" w:lineRule="auto"/>
        <w:rPr>
          <w:rFonts w:ascii="Arial" w:hAnsi="Arial" w:cs="Arial"/>
          <w:sz w:val="20"/>
          <w:szCs w:val="20"/>
        </w:rPr>
      </w:pPr>
    </w:p>
    <w:p w:rsidR="00343162" w:rsidRPr="00343162" w:rsidRDefault="00343162" w:rsidP="00343162">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659"/>
        <w:gridCol w:w="7633"/>
        <w:gridCol w:w="950"/>
      </w:tblGrid>
      <w:tr w:rsidR="00343162" w:rsidTr="00343162">
        <w:tc>
          <w:tcPr>
            <w:tcW w:w="659" w:type="dxa"/>
          </w:tcPr>
          <w:p w:rsidR="00343162" w:rsidRDefault="00343162" w:rsidP="00EC1DAA">
            <w:pPr>
              <w:rPr>
                <w:sz w:val="20"/>
                <w:szCs w:val="20"/>
              </w:rPr>
            </w:pPr>
            <w:r>
              <w:rPr>
                <w:sz w:val="20"/>
                <w:szCs w:val="20"/>
              </w:rPr>
              <w:t>Item</w:t>
            </w:r>
          </w:p>
        </w:tc>
        <w:tc>
          <w:tcPr>
            <w:tcW w:w="7633" w:type="dxa"/>
          </w:tcPr>
          <w:p w:rsidR="00343162" w:rsidRDefault="00343162" w:rsidP="00EC1DAA">
            <w:pPr>
              <w:rPr>
                <w:sz w:val="20"/>
                <w:szCs w:val="20"/>
              </w:rPr>
            </w:pPr>
            <w:r>
              <w:rPr>
                <w:sz w:val="20"/>
                <w:szCs w:val="20"/>
              </w:rPr>
              <w:t>Detail</w:t>
            </w:r>
          </w:p>
        </w:tc>
        <w:tc>
          <w:tcPr>
            <w:tcW w:w="950" w:type="dxa"/>
          </w:tcPr>
          <w:p w:rsidR="00343162" w:rsidRDefault="00343162" w:rsidP="00EC1DAA">
            <w:pPr>
              <w:rPr>
                <w:sz w:val="20"/>
                <w:szCs w:val="20"/>
              </w:rPr>
            </w:pPr>
            <w:r>
              <w:rPr>
                <w:sz w:val="20"/>
                <w:szCs w:val="20"/>
              </w:rPr>
              <w:t>Action</w:t>
            </w:r>
          </w:p>
        </w:tc>
      </w:tr>
      <w:tr w:rsidR="00343162" w:rsidTr="00343162">
        <w:tc>
          <w:tcPr>
            <w:tcW w:w="659" w:type="dxa"/>
          </w:tcPr>
          <w:p w:rsidR="00343162" w:rsidRDefault="00343162" w:rsidP="00EC1DAA">
            <w:pPr>
              <w:rPr>
                <w:sz w:val="20"/>
                <w:szCs w:val="20"/>
              </w:rPr>
            </w:pPr>
            <w:r>
              <w:rPr>
                <w:sz w:val="20"/>
                <w:szCs w:val="20"/>
              </w:rPr>
              <w:t>1</w:t>
            </w:r>
          </w:p>
        </w:tc>
        <w:tc>
          <w:tcPr>
            <w:tcW w:w="7633" w:type="dxa"/>
          </w:tcPr>
          <w:p w:rsidR="00343162" w:rsidRDefault="00343162" w:rsidP="00EC1DAA">
            <w:pPr>
              <w:rPr>
                <w:sz w:val="20"/>
                <w:szCs w:val="20"/>
              </w:rPr>
            </w:pPr>
            <w:r w:rsidRPr="002C37F1">
              <w:rPr>
                <w:b/>
                <w:sz w:val="20"/>
                <w:szCs w:val="20"/>
              </w:rPr>
              <w:t>Service updates</w:t>
            </w:r>
            <w:r>
              <w:rPr>
                <w:sz w:val="20"/>
                <w:szCs w:val="20"/>
              </w:rPr>
              <w:t>-</w:t>
            </w:r>
          </w:p>
          <w:p w:rsidR="00C155CD" w:rsidRDefault="00C155CD" w:rsidP="00EC1DAA">
            <w:pPr>
              <w:rPr>
                <w:sz w:val="20"/>
                <w:szCs w:val="20"/>
              </w:rPr>
            </w:pPr>
            <w:r>
              <w:rPr>
                <w:b/>
                <w:sz w:val="20"/>
                <w:szCs w:val="20"/>
              </w:rPr>
              <w:t xml:space="preserve">Audiology: </w:t>
            </w:r>
            <w:r>
              <w:rPr>
                <w:sz w:val="20"/>
                <w:szCs w:val="20"/>
              </w:rPr>
              <w:t>2resignations</w:t>
            </w:r>
            <w:r w:rsidRPr="00C155CD">
              <w:rPr>
                <w:sz w:val="20"/>
                <w:szCs w:val="20"/>
              </w:rPr>
              <w:t xml:space="preserve">. .3 FTE post advertising joint adult lead, vestibular lead and some paeds. Naomi will be on maternity leave (YAY!) from March so a new chair of </w:t>
            </w:r>
            <w:r w:rsidR="005A31E9">
              <w:rPr>
                <w:sz w:val="20"/>
                <w:szCs w:val="20"/>
              </w:rPr>
              <w:t>CHSWG</w:t>
            </w:r>
            <w:r w:rsidRPr="00C155CD">
              <w:rPr>
                <w:sz w:val="20"/>
                <w:szCs w:val="20"/>
              </w:rPr>
              <w:t xml:space="preserve"> has been requested.</w:t>
            </w:r>
            <w:r>
              <w:rPr>
                <w:sz w:val="20"/>
                <w:szCs w:val="20"/>
              </w:rPr>
              <w:t xml:space="preserve"> A business case for the hospital move and the cost implications for the move there has been completed and charities approached for the funding. Audiology have also completed a mailshot of 150 families ‘survey monkey’</w:t>
            </w:r>
            <w:r w:rsidR="00046644">
              <w:rPr>
                <w:sz w:val="20"/>
                <w:szCs w:val="20"/>
              </w:rPr>
              <w:t xml:space="preserve"> to look at pa</w:t>
            </w:r>
            <w:r>
              <w:rPr>
                <w:sz w:val="20"/>
                <w:szCs w:val="20"/>
              </w:rPr>
              <w:t>rent information given out.</w:t>
            </w:r>
          </w:p>
          <w:p w:rsidR="00046644" w:rsidRDefault="00046644" w:rsidP="00EC1DAA">
            <w:pPr>
              <w:rPr>
                <w:b/>
                <w:sz w:val="20"/>
                <w:szCs w:val="20"/>
              </w:rPr>
            </w:pPr>
          </w:p>
          <w:p w:rsidR="002C37F1" w:rsidRDefault="002C37F1" w:rsidP="00EC1DAA">
            <w:pPr>
              <w:rPr>
                <w:sz w:val="20"/>
                <w:szCs w:val="20"/>
              </w:rPr>
            </w:pPr>
            <w:r w:rsidRPr="002C37F1">
              <w:rPr>
                <w:b/>
                <w:sz w:val="20"/>
                <w:szCs w:val="20"/>
              </w:rPr>
              <w:t xml:space="preserve">SNS </w:t>
            </w:r>
            <w:r>
              <w:rPr>
                <w:b/>
                <w:sz w:val="20"/>
                <w:szCs w:val="20"/>
              </w:rPr>
              <w:t xml:space="preserve">– </w:t>
            </w:r>
            <w:r w:rsidR="001738C1">
              <w:rPr>
                <w:sz w:val="20"/>
                <w:szCs w:val="20"/>
              </w:rPr>
              <w:t>Sul attended the Ear Foundation &amp; A.G,Bell conference in London and will feed back next time. Providing radio aids to pre-schoolers was recommende</w:t>
            </w:r>
            <w:r w:rsidR="005A31E9">
              <w:rPr>
                <w:sz w:val="20"/>
                <w:szCs w:val="20"/>
              </w:rPr>
              <w:t>d and this is an area that the SNS</w:t>
            </w:r>
            <w:r w:rsidR="001738C1">
              <w:rPr>
                <w:sz w:val="20"/>
                <w:szCs w:val="20"/>
              </w:rPr>
              <w:t xml:space="preserve"> are currently in discussion about as Chris Browning is leading the team through the NDCS FM Quality Standards.</w:t>
            </w:r>
          </w:p>
          <w:p w:rsidR="00935470" w:rsidRDefault="00935470" w:rsidP="00EC1DAA">
            <w:pPr>
              <w:rPr>
                <w:sz w:val="20"/>
                <w:szCs w:val="20"/>
              </w:rPr>
            </w:pPr>
            <w:r>
              <w:rPr>
                <w:sz w:val="20"/>
                <w:szCs w:val="20"/>
              </w:rPr>
              <w:t xml:space="preserve">We will be running the NDCS family sign language curriculum again, and now offering this pan </w:t>
            </w:r>
            <w:r w:rsidR="005A31E9">
              <w:rPr>
                <w:sz w:val="20"/>
                <w:szCs w:val="20"/>
              </w:rPr>
              <w:t>Sussex</w:t>
            </w:r>
            <w:r>
              <w:rPr>
                <w:sz w:val="20"/>
                <w:szCs w:val="20"/>
              </w:rPr>
              <w:t>.</w:t>
            </w:r>
          </w:p>
          <w:p w:rsidR="00935470" w:rsidRDefault="00935470" w:rsidP="00EC1DAA">
            <w:pPr>
              <w:rPr>
                <w:sz w:val="20"/>
                <w:szCs w:val="20"/>
              </w:rPr>
            </w:pPr>
            <w:r>
              <w:rPr>
                <w:sz w:val="20"/>
                <w:szCs w:val="20"/>
              </w:rPr>
              <w:t xml:space="preserve">Although information about after school </w:t>
            </w:r>
            <w:r w:rsidR="00D31F13">
              <w:rPr>
                <w:sz w:val="20"/>
                <w:szCs w:val="20"/>
              </w:rPr>
              <w:t xml:space="preserve">events  were sent out, </w:t>
            </w:r>
            <w:r>
              <w:rPr>
                <w:sz w:val="20"/>
                <w:szCs w:val="20"/>
              </w:rPr>
              <w:t xml:space="preserve"> not all paren</w:t>
            </w:r>
            <w:r w:rsidR="00D31F13">
              <w:rPr>
                <w:sz w:val="20"/>
                <w:szCs w:val="20"/>
              </w:rPr>
              <w:t>ts received them. We</w:t>
            </w:r>
            <w:r>
              <w:rPr>
                <w:sz w:val="20"/>
                <w:szCs w:val="20"/>
              </w:rPr>
              <w:t xml:space="preserve"> discussed creating a database of all families’ emails and re-sending.</w:t>
            </w:r>
          </w:p>
          <w:p w:rsidR="001738C1" w:rsidRDefault="001738C1" w:rsidP="00EC1DAA">
            <w:pPr>
              <w:rPr>
                <w:sz w:val="20"/>
                <w:szCs w:val="20"/>
              </w:rPr>
            </w:pPr>
          </w:p>
          <w:p w:rsidR="00B41BC5" w:rsidRDefault="002C37F1" w:rsidP="001738C1">
            <w:pPr>
              <w:rPr>
                <w:sz w:val="20"/>
                <w:szCs w:val="20"/>
              </w:rPr>
            </w:pPr>
            <w:r w:rsidRPr="002C37F1">
              <w:rPr>
                <w:b/>
                <w:sz w:val="20"/>
                <w:szCs w:val="20"/>
              </w:rPr>
              <w:t xml:space="preserve">Parents </w:t>
            </w:r>
            <w:r>
              <w:rPr>
                <w:sz w:val="20"/>
                <w:szCs w:val="20"/>
              </w:rPr>
              <w:t xml:space="preserve">– </w:t>
            </w:r>
            <w:r w:rsidR="001738C1">
              <w:rPr>
                <w:sz w:val="20"/>
                <w:szCs w:val="20"/>
              </w:rPr>
              <w:t>PACC website is being created.</w:t>
            </w:r>
          </w:p>
          <w:p w:rsidR="001738C1" w:rsidRDefault="001738C1" w:rsidP="001738C1">
            <w:pPr>
              <w:rPr>
                <w:sz w:val="20"/>
                <w:szCs w:val="20"/>
              </w:rPr>
            </w:pPr>
            <w:r>
              <w:rPr>
                <w:sz w:val="20"/>
                <w:szCs w:val="20"/>
              </w:rPr>
              <w:t xml:space="preserve">Paediatric audiology move to the Alex: an email response to the reps’ complaints was received but it did not answer the questions raised, and so this will complaint will now be escalated. An NDCS mailshot has gone out so it is hoped that there will be more response. Anna is planning to attend Caroline Lucas’ surgery, and Ali met with peter kyle. </w:t>
            </w:r>
          </w:p>
          <w:p w:rsidR="001738C1" w:rsidRDefault="001738C1" w:rsidP="001738C1">
            <w:pPr>
              <w:rPr>
                <w:sz w:val="20"/>
                <w:szCs w:val="20"/>
              </w:rPr>
            </w:pPr>
            <w:r>
              <w:rPr>
                <w:sz w:val="20"/>
                <w:szCs w:val="20"/>
              </w:rPr>
              <w:t xml:space="preserve">Leisure centre access for deaf people: eg swimming lessons: an online survey was made available to ascertain what people want. Following this an offer of deaf awareness to freedom leisure from the deafness council </w:t>
            </w:r>
            <w:r w:rsidR="00935470">
              <w:rPr>
                <w:sz w:val="20"/>
                <w:szCs w:val="20"/>
              </w:rPr>
              <w:t xml:space="preserve">. Eva mentioned that the </w:t>
            </w:r>
            <w:r>
              <w:rPr>
                <w:sz w:val="20"/>
                <w:szCs w:val="20"/>
              </w:rPr>
              <w:t xml:space="preserve">NDCS: ‘me too’ </w:t>
            </w:r>
            <w:r w:rsidR="00935470">
              <w:rPr>
                <w:sz w:val="20"/>
                <w:szCs w:val="20"/>
              </w:rPr>
              <w:t xml:space="preserve">programme </w:t>
            </w:r>
            <w:r>
              <w:rPr>
                <w:sz w:val="20"/>
                <w:szCs w:val="20"/>
              </w:rPr>
              <w:t>trains leisure centre staff on how to include deaf children</w:t>
            </w:r>
            <w:r w:rsidR="00935470">
              <w:rPr>
                <w:sz w:val="20"/>
                <w:szCs w:val="20"/>
              </w:rPr>
              <w:t>. The hearing therapists from audiology can also offer deaf awareness training.</w:t>
            </w:r>
          </w:p>
          <w:p w:rsidR="00935470" w:rsidRDefault="00935470" w:rsidP="001738C1">
            <w:pPr>
              <w:rPr>
                <w:sz w:val="20"/>
                <w:szCs w:val="20"/>
              </w:rPr>
            </w:pPr>
            <w:r>
              <w:rPr>
                <w:sz w:val="20"/>
                <w:szCs w:val="20"/>
              </w:rPr>
              <w:t xml:space="preserve">Ali and Anna attended the council led BSL charter evening at Hamilton Lodge School – the </w:t>
            </w:r>
            <w:r>
              <w:rPr>
                <w:sz w:val="20"/>
                <w:szCs w:val="20"/>
              </w:rPr>
              <w:lastRenderedPageBreak/>
              <w:t>council is seeking to engage with deaf community on how deaf children and adults access council services.  We had a discussion on the changing nature of deaf culture.</w:t>
            </w:r>
          </w:p>
          <w:p w:rsidR="00935470" w:rsidRDefault="00935470" w:rsidP="001738C1">
            <w:pPr>
              <w:rPr>
                <w:sz w:val="20"/>
                <w:szCs w:val="20"/>
              </w:rPr>
            </w:pPr>
          </w:p>
          <w:p w:rsidR="002C37F1" w:rsidRDefault="002C37F1" w:rsidP="00EC1DAA">
            <w:pPr>
              <w:rPr>
                <w:sz w:val="20"/>
                <w:szCs w:val="20"/>
              </w:rPr>
            </w:pPr>
            <w:r w:rsidRPr="002C37F1">
              <w:rPr>
                <w:b/>
                <w:sz w:val="20"/>
                <w:szCs w:val="20"/>
              </w:rPr>
              <w:t>SLT</w:t>
            </w:r>
            <w:r w:rsidR="00961B65">
              <w:rPr>
                <w:sz w:val="20"/>
                <w:szCs w:val="20"/>
              </w:rPr>
              <w:t xml:space="preserve"> – Virginia is leaving on December 28</w:t>
            </w:r>
            <w:r w:rsidR="00961B65" w:rsidRPr="00961B65">
              <w:rPr>
                <w:sz w:val="20"/>
                <w:szCs w:val="20"/>
                <w:vertAlign w:val="superscript"/>
              </w:rPr>
              <w:t>th</w:t>
            </w:r>
            <w:r w:rsidR="00961B65">
              <w:rPr>
                <w:sz w:val="20"/>
                <w:szCs w:val="20"/>
              </w:rPr>
              <w:t>. A replacement has been advertised for, which may mean internally developing a SALT. Prioritised caseload. Bevendean children will be supported and families will not have a break in their support.</w:t>
            </w:r>
          </w:p>
          <w:p w:rsidR="00961B65" w:rsidRDefault="00961B65" w:rsidP="00EC1DAA">
            <w:pPr>
              <w:rPr>
                <w:sz w:val="20"/>
                <w:szCs w:val="20"/>
              </w:rPr>
            </w:pPr>
          </w:p>
          <w:p w:rsidR="00961B65" w:rsidRDefault="00961B65" w:rsidP="00EC1DAA">
            <w:pPr>
              <w:rPr>
                <w:sz w:val="20"/>
                <w:szCs w:val="20"/>
              </w:rPr>
            </w:pPr>
            <w:r w:rsidRPr="00961B65">
              <w:rPr>
                <w:b/>
                <w:sz w:val="20"/>
                <w:szCs w:val="20"/>
              </w:rPr>
              <w:t>Janine</w:t>
            </w:r>
            <w:r>
              <w:rPr>
                <w:sz w:val="20"/>
                <w:szCs w:val="20"/>
              </w:rPr>
              <w:t xml:space="preserve"> – the deafness panel was previously only sever</w:t>
            </w:r>
            <w:r w:rsidR="00D31F13">
              <w:rPr>
                <w:sz w:val="20"/>
                <w:szCs w:val="20"/>
              </w:rPr>
              <w:t>e</w:t>
            </w:r>
            <w:r>
              <w:rPr>
                <w:sz w:val="20"/>
                <w:szCs w:val="20"/>
              </w:rPr>
              <w:t xml:space="preserve"> – profound</w:t>
            </w:r>
            <w:r w:rsidR="00D31F13">
              <w:rPr>
                <w:sz w:val="20"/>
                <w:szCs w:val="20"/>
              </w:rPr>
              <w:t>,</w:t>
            </w:r>
            <w:r>
              <w:rPr>
                <w:sz w:val="20"/>
                <w:szCs w:val="20"/>
              </w:rPr>
              <w:t xml:space="preserve"> has now been brought down to include moderates. Now, genetics are starting to use the genome. Janine raised her concern that this will pick up issues that can’t be interpreted, requiring referral to geneticists for full consultation to interpret the results.</w:t>
            </w:r>
          </w:p>
          <w:p w:rsidR="00961B65" w:rsidRDefault="00961B65" w:rsidP="00EC1DAA">
            <w:pPr>
              <w:rPr>
                <w:sz w:val="20"/>
                <w:szCs w:val="20"/>
              </w:rPr>
            </w:pPr>
            <w:r>
              <w:rPr>
                <w:sz w:val="20"/>
                <w:szCs w:val="20"/>
              </w:rPr>
              <w:t>CMV: Kate Fiddler, infectious disease lead has be</w:t>
            </w:r>
            <w:r w:rsidR="00D31F13">
              <w:rPr>
                <w:sz w:val="20"/>
                <w:szCs w:val="20"/>
              </w:rPr>
              <w:t>e</w:t>
            </w:r>
            <w:r>
              <w:rPr>
                <w:sz w:val="20"/>
                <w:szCs w:val="20"/>
              </w:rPr>
              <w:t xml:space="preserve">n trying to make contact and would like to meet. Paediatricians pan </w:t>
            </w:r>
            <w:r w:rsidR="005A31E9">
              <w:rPr>
                <w:sz w:val="20"/>
                <w:szCs w:val="20"/>
              </w:rPr>
              <w:t>Sussex</w:t>
            </w:r>
            <w:r>
              <w:rPr>
                <w:sz w:val="20"/>
                <w:szCs w:val="20"/>
              </w:rPr>
              <w:t xml:space="preserve"> want to have excellent practise, eg saliva testing labs in </w:t>
            </w:r>
            <w:r w:rsidR="005A31E9">
              <w:rPr>
                <w:sz w:val="20"/>
                <w:szCs w:val="20"/>
              </w:rPr>
              <w:t>Brighton</w:t>
            </w:r>
            <w:r>
              <w:rPr>
                <w:sz w:val="20"/>
                <w:szCs w:val="20"/>
              </w:rPr>
              <w:t xml:space="preserve"> – Janine has written to Kate fiddler.</w:t>
            </w:r>
          </w:p>
          <w:p w:rsidR="00961B65" w:rsidRDefault="00961B65" w:rsidP="00EC1DAA">
            <w:pPr>
              <w:rPr>
                <w:sz w:val="20"/>
                <w:szCs w:val="20"/>
              </w:rPr>
            </w:pPr>
            <w:r w:rsidRPr="00AE0ABA">
              <w:rPr>
                <w:b/>
                <w:sz w:val="20"/>
                <w:szCs w:val="20"/>
              </w:rPr>
              <w:t>Community audiology</w:t>
            </w:r>
            <w:r>
              <w:rPr>
                <w:sz w:val="20"/>
                <w:szCs w:val="20"/>
              </w:rPr>
              <w:t>: new audiologist Zoe Bell. Rachel B</w:t>
            </w:r>
            <w:r w:rsidR="005A31E9">
              <w:rPr>
                <w:sz w:val="20"/>
                <w:szCs w:val="20"/>
              </w:rPr>
              <w:t>owma</w:t>
            </w:r>
            <w:r>
              <w:rPr>
                <w:sz w:val="20"/>
                <w:szCs w:val="20"/>
              </w:rPr>
              <w:t>n has taken over Vaness</w:t>
            </w:r>
            <w:r w:rsidR="00E772B4">
              <w:rPr>
                <w:sz w:val="20"/>
                <w:szCs w:val="20"/>
              </w:rPr>
              <w:t>a</w:t>
            </w:r>
            <w:r>
              <w:rPr>
                <w:sz w:val="20"/>
                <w:szCs w:val="20"/>
              </w:rPr>
              <w:t>’s role. Practise Navigator is making it easier to communicate between services.</w:t>
            </w:r>
            <w:r w:rsidR="0083100D">
              <w:rPr>
                <w:sz w:val="20"/>
                <w:szCs w:val="20"/>
              </w:rPr>
              <w:t xml:space="preserve"> Eva asked about the IQUIPS – they are coming back to visit.</w:t>
            </w:r>
          </w:p>
          <w:p w:rsidR="0083100D" w:rsidRDefault="0083100D" w:rsidP="00EC1DAA">
            <w:pPr>
              <w:rPr>
                <w:sz w:val="20"/>
                <w:szCs w:val="20"/>
              </w:rPr>
            </w:pPr>
          </w:p>
          <w:p w:rsidR="0083100D" w:rsidRDefault="0083100D" w:rsidP="00EC1DAA">
            <w:pPr>
              <w:rPr>
                <w:sz w:val="20"/>
                <w:szCs w:val="20"/>
              </w:rPr>
            </w:pPr>
            <w:r w:rsidRPr="0083100D">
              <w:rPr>
                <w:b/>
                <w:sz w:val="20"/>
                <w:szCs w:val="20"/>
              </w:rPr>
              <w:t>Polly</w:t>
            </w:r>
            <w:r>
              <w:rPr>
                <w:sz w:val="20"/>
                <w:szCs w:val="20"/>
              </w:rPr>
              <w:t>:</w:t>
            </w:r>
          </w:p>
          <w:p w:rsidR="0083100D" w:rsidRDefault="0083100D" w:rsidP="00EC1DAA">
            <w:pPr>
              <w:rPr>
                <w:sz w:val="20"/>
                <w:szCs w:val="20"/>
              </w:rPr>
            </w:pPr>
          </w:p>
          <w:p w:rsidR="0083100D" w:rsidRPr="0083100D" w:rsidRDefault="0083100D" w:rsidP="0083100D">
            <w:pPr>
              <w:pStyle w:val="ListParagraph"/>
              <w:numPr>
                <w:ilvl w:val="0"/>
                <w:numId w:val="5"/>
              </w:numPr>
              <w:rPr>
                <w:sz w:val="20"/>
                <w:szCs w:val="20"/>
              </w:rPr>
            </w:pPr>
            <w:r w:rsidRPr="0083100D">
              <w:rPr>
                <w:sz w:val="20"/>
                <w:szCs w:val="20"/>
              </w:rPr>
              <w:t xml:space="preserve">screening takes place within 28 days 99% of the time in </w:t>
            </w:r>
            <w:r w:rsidR="005A31E9" w:rsidRPr="0083100D">
              <w:rPr>
                <w:sz w:val="20"/>
                <w:szCs w:val="20"/>
              </w:rPr>
              <w:t>Brighton</w:t>
            </w:r>
            <w:r w:rsidRPr="0083100D">
              <w:rPr>
                <w:sz w:val="20"/>
                <w:szCs w:val="20"/>
              </w:rPr>
              <w:t xml:space="preserve"> and Hove.</w:t>
            </w:r>
          </w:p>
          <w:p w:rsidR="0083100D" w:rsidRPr="0083100D" w:rsidRDefault="0083100D" w:rsidP="0083100D">
            <w:pPr>
              <w:pStyle w:val="ListParagraph"/>
              <w:numPr>
                <w:ilvl w:val="0"/>
                <w:numId w:val="5"/>
              </w:numPr>
              <w:rPr>
                <w:sz w:val="20"/>
                <w:szCs w:val="20"/>
              </w:rPr>
            </w:pPr>
            <w:r w:rsidRPr="0083100D">
              <w:rPr>
                <w:sz w:val="20"/>
                <w:szCs w:val="20"/>
              </w:rPr>
              <w:t>50 ABR referrals annually.</w:t>
            </w:r>
          </w:p>
          <w:p w:rsidR="0083100D" w:rsidRPr="0083100D" w:rsidRDefault="0083100D" w:rsidP="0083100D">
            <w:pPr>
              <w:pStyle w:val="ListParagraph"/>
              <w:numPr>
                <w:ilvl w:val="0"/>
                <w:numId w:val="5"/>
              </w:numPr>
              <w:rPr>
                <w:sz w:val="20"/>
                <w:szCs w:val="20"/>
              </w:rPr>
            </w:pPr>
            <w:r w:rsidRPr="0083100D">
              <w:rPr>
                <w:sz w:val="20"/>
                <w:szCs w:val="20"/>
              </w:rPr>
              <w:t>Occasional home visits are made if the mother is too ill to come to clinic or there are repeated DNA’s.</w:t>
            </w:r>
          </w:p>
          <w:p w:rsidR="0083100D" w:rsidRPr="0083100D" w:rsidRDefault="0083100D" w:rsidP="0083100D">
            <w:pPr>
              <w:pStyle w:val="ListParagraph"/>
              <w:numPr>
                <w:ilvl w:val="0"/>
                <w:numId w:val="5"/>
              </w:numPr>
              <w:rPr>
                <w:sz w:val="20"/>
                <w:szCs w:val="20"/>
              </w:rPr>
            </w:pPr>
            <w:r w:rsidRPr="0083100D">
              <w:rPr>
                <w:sz w:val="20"/>
                <w:szCs w:val="20"/>
              </w:rPr>
              <w:t>A clinic has opened in Goodwood park in Hove to reduce the numbers going to RSCH.</w:t>
            </w:r>
          </w:p>
          <w:p w:rsidR="0083100D" w:rsidRPr="0083100D" w:rsidRDefault="0083100D" w:rsidP="0083100D">
            <w:pPr>
              <w:pStyle w:val="ListParagraph"/>
              <w:numPr>
                <w:ilvl w:val="0"/>
                <w:numId w:val="5"/>
              </w:numPr>
              <w:rPr>
                <w:sz w:val="20"/>
                <w:szCs w:val="20"/>
              </w:rPr>
            </w:pPr>
            <w:r w:rsidRPr="0083100D">
              <w:rPr>
                <w:sz w:val="20"/>
                <w:szCs w:val="20"/>
              </w:rPr>
              <w:t>Taken over from the HV service – giving leaflets to parents about monitoring a baby following a screen – do parents remember this? Do HVs follow up?</w:t>
            </w:r>
          </w:p>
          <w:p w:rsidR="00984B38" w:rsidRDefault="00984B38" w:rsidP="00EC1DAA">
            <w:pPr>
              <w:rPr>
                <w:sz w:val="20"/>
                <w:szCs w:val="20"/>
              </w:rPr>
            </w:pPr>
          </w:p>
          <w:p w:rsidR="00984B38" w:rsidRPr="002C37F1" w:rsidRDefault="00984B38" w:rsidP="00EC1DAA">
            <w:pPr>
              <w:rPr>
                <w:sz w:val="20"/>
                <w:szCs w:val="20"/>
              </w:rPr>
            </w:pPr>
          </w:p>
        </w:tc>
        <w:tc>
          <w:tcPr>
            <w:tcW w:w="950" w:type="dxa"/>
          </w:tcPr>
          <w:p w:rsidR="00343162" w:rsidRDefault="00343162" w:rsidP="00EC1DAA">
            <w:pPr>
              <w:rPr>
                <w:sz w:val="20"/>
                <w:szCs w:val="20"/>
              </w:rPr>
            </w:pPr>
          </w:p>
        </w:tc>
      </w:tr>
      <w:tr w:rsidR="00343162" w:rsidTr="00343162">
        <w:tc>
          <w:tcPr>
            <w:tcW w:w="659" w:type="dxa"/>
          </w:tcPr>
          <w:p w:rsidR="00343162" w:rsidRDefault="00343162" w:rsidP="00EC1DAA">
            <w:pPr>
              <w:rPr>
                <w:sz w:val="20"/>
                <w:szCs w:val="20"/>
              </w:rPr>
            </w:pPr>
            <w:r>
              <w:rPr>
                <w:sz w:val="20"/>
                <w:szCs w:val="20"/>
              </w:rPr>
              <w:lastRenderedPageBreak/>
              <w:t>2</w:t>
            </w:r>
          </w:p>
        </w:tc>
        <w:tc>
          <w:tcPr>
            <w:tcW w:w="7633" w:type="dxa"/>
          </w:tcPr>
          <w:p w:rsidR="008738EB" w:rsidRDefault="0083100D" w:rsidP="0083100D">
            <w:pPr>
              <w:rPr>
                <w:sz w:val="20"/>
                <w:szCs w:val="20"/>
              </w:rPr>
            </w:pPr>
            <w:r>
              <w:rPr>
                <w:sz w:val="20"/>
                <w:szCs w:val="20"/>
              </w:rPr>
              <w:t>NDCS</w:t>
            </w:r>
          </w:p>
          <w:p w:rsidR="0083100D" w:rsidRDefault="0083100D" w:rsidP="0083100D">
            <w:pPr>
              <w:rPr>
                <w:sz w:val="20"/>
                <w:szCs w:val="20"/>
              </w:rPr>
            </w:pPr>
          </w:p>
          <w:p w:rsidR="0083100D" w:rsidRDefault="0083100D" w:rsidP="0083100D">
            <w:pPr>
              <w:pStyle w:val="ListParagraph"/>
              <w:rPr>
                <w:sz w:val="20"/>
                <w:szCs w:val="20"/>
              </w:rPr>
            </w:pPr>
            <w:r>
              <w:rPr>
                <w:sz w:val="20"/>
                <w:szCs w:val="20"/>
              </w:rPr>
              <w:t>FM research: the ear foundation research document: Eva read through some of the statistics which are on the Ear Foundation flyer ‘why use radio aids with young children’ (see attached document).</w:t>
            </w:r>
          </w:p>
          <w:p w:rsidR="0083100D" w:rsidRDefault="0083100D" w:rsidP="0083100D">
            <w:pPr>
              <w:pStyle w:val="ListParagraph"/>
              <w:rPr>
                <w:sz w:val="20"/>
                <w:szCs w:val="20"/>
              </w:rPr>
            </w:pPr>
            <w:r>
              <w:rPr>
                <w:sz w:val="20"/>
                <w:szCs w:val="20"/>
              </w:rPr>
              <w:t>The NDCS asked local authorities to look at research which shows that only 49% of radio aids are given to pre schoolers.</w:t>
            </w:r>
          </w:p>
          <w:p w:rsidR="0083100D" w:rsidRDefault="0083100D" w:rsidP="0083100D">
            <w:pPr>
              <w:pStyle w:val="ListParagraph"/>
              <w:rPr>
                <w:sz w:val="20"/>
                <w:szCs w:val="20"/>
              </w:rPr>
            </w:pPr>
            <w:r>
              <w:rPr>
                <w:sz w:val="20"/>
                <w:szCs w:val="20"/>
              </w:rPr>
              <w:t>Naomi would like to know of charities that might fund radio aids for families.</w:t>
            </w:r>
          </w:p>
          <w:p w:rsidR="0083100D" w:rsidRDefault="0083100D" w:rsidP="0083100D">
            <w:pPr>
              <w:pStyle w:val="ListParagraph"/>
              <w:rPr>
                <w:sz w:val="20"/>
                <w:szCs w:val="20"/>
              </w:rPr>
            </w:pPr>
            <w:r>
              <w:rPr>
                <w:sz w:val="20"/>
                <w:szCs w:val="20"/>
              </w:rPr>
              <w:t xml:space="preserve">There </w:t>
            </w:r>
            <w:r w:rsidR="00AE0ABA">
              <w:rPr>
                <w:sz w:val="20"/>
                <w:szCs w:val="20"/>
              </w:rPr>
              <w:t>is an issue with the new BAHA</w:t>
            </w:r>
            <w:r>
              <w:rPr>
                <w:sz w:val="20"/>
                <w:szCs w:val="20"/>
              </w:rPr>
              <w:t>s as these have had their DAI inputs removed.</w:t>
            </w:r>
          </w:p>
          <w:p w:rsidR="0083100D" w:rsidRDefault="0083100D" w:rsidP="0083100D">
            <w:pPr>
              <w:pStyle w:val="ListParagraph"/>
              <w:rPr>
                <w:sz w:val="20"/>
                <w:szCs w:val="20"/>
              </w:rPr>
            </w:pPr>
            <w:r>
              <w:rPr>
                <w:sz w:val="20"/>
                <w:szCs w:val="20"/>
              </w:rPr>
              <w:t>Concern was raised an</w:t>
            </w:r>
            <w:r w:rsidR="00AE0ABA">
              <w:rPr>
                <w:sz w:val="20"/>
                <w:szCs w:val="20"/>
              </w:rPr>
              <w:t>d</w:t>
            </w:r>
            <w:r>
              <w:rPr>
                <w:sz w:val="20"/>
                <w:szCs w:val="20"/>
              </w:rPr>
              <w:t xml:space="preserve"> discussed that with the move of hearing aids towards including Bluetooth, whether the quality of sound is as good as radio aids? – Eva will follow this up.</w:t>
            </w:r>
          </w:p>
          <w:p w:rsidR="00D726D4" w:rsidRDefault="00D726D4" w:rsidP="0083100D">
            <w:pPr>
              <w:pStyle w:val="ListParagraph"/>
              <w:rPr>
                <w:sz w:val="20"/>
                <w:szCs w:val="20"/>
              </w:rPr>
            </w:pPr>
            <w:r>
              <w:rPr>
                <w:sz w:val="20"/>
                <w:szCs w:val="20"/>
              </w:rPr>
              <w:t xml:space="preserve">Eva talked about the ‘special provisions fund’ which can be </w:t>
            </w:r>
            <w:r w:rsidR="005A31E9">
              <w:rPr>
                <w:sz w:val="20"/>
                <w:szCs w:val="20"/>
              </w:rPr>
              <w:t>used</w:t>
            </w:r>
            <w:r>
              <w:rPr>
                <w:sz w:val="20"/>
                <w:szCs w:val="20"/>
              </w:rPr>
              <w:t xml:space="preserve"> for radio aids.</w:t>
            </w:r>
          </w:p>
          <w:p w:rsidR="00D726D4" w:rsidRDefault="00D726D4" w:rsidP="0083100D">
            <w:pPr>
              <w:pStyle w:val="ListParagraph"/>
              <w:rPr>
                <w:sz w:val="20"/>
                <w:szCs w:val="20"/>
              </w:rPr>
            </w:pPr>
            <w:r>
              <w:rPr>
                <w:sz w:val="20"/>
                <w:szCs w:val="20"/>
              </w:rPr>
              <w:t>NDCS fund under the ‘reasonable adjustment’ under the equalities act, so parents shouldn’t have to have insurance (parents often cannot get this).</w:t>
            </w:r>
          </w:p>
          <w:p w:rsidR="00D726D4" w:rsidRPr="0083100D" w:rsidRDefault="00D726D4" w:rsidP="0083100D">
            <w:pPr>
              <w:pStyle w:val="ListParagraph"/>
              <w:rPr>
                <w:sz w:val="20"/>
                <w:szCs w:val="20"/>
              </w:rPr>
            </w:pPr>
            <w:r>
              <w:rPr>
                <w:sz w:val="20"/>
                <w:szCs w:val="20"/>
              </w:rPr>
              <w:t>YAB – NDCS looking to recruit new board. Emails sent out to encourage applicants.</w:t>
            </w:r>
          </w:p>
          <w:p w:rsidR="0083100D" w:rsidRPr="0083100D" w:rsidRDefault="0083100D" w:rsidP="0083100D">
            <w:pPr>
              <w:ind w:left="360"/>
              <w:rPr>
                <w:sz w:val="20"/>
                <w:szCs w:val="20"/>
              </w:rPr>
            </w:pPr>
          </w:p>
        </w:tc>
        <w:tc>
          <w:tcPr>
            <w:tcW w:w="950" w:type="dxa"/>
          </w:tcPr>
          <w:p w:rsidR="00343162" w:rsidRDefault="00343162" w:rsidP="00EC1DAA">
            <w:pPr>
              <w:rPr>
                <w:sz w:val="20"/>
                <w:szCs w:val="20"/>
              </w:rPr>
            </w:pPr>
          </w:p>
        </w:tc>
      </w:tr>
      <w:tr w:rsidR="00343162" w:rsidTr="00343162">
        <w:tc>
          <w:tcPr>
            <w:tcW w:w="659" w:type="dxa"/>
          </w:tcPr>
          <w:p w:rsidR="00343162" w:rsidRDefault="00343162" w:rsidP="00EC1DAA">
            <w:pPr>
              <w:rPr>
                <w:sz w:val="20"/>
                <w:szCs w:val="20"/>
              </w:rPr>
            </w:pPr>
            <w:r>
              <w:rPr>
                <w:sz w:val="20"/>
                <w:szCs w:val="20"/>
              </w:rPr>
              <w:t>3</w:t>
            </w:r>
          </w:p>
        </w:tc>
        <w:tc>
          <w:tcPr>
            <w:tcW w:w="7633" w:type="dxa"/>
          </w:tcPr>
          <w:p w:rsidR="00DE6B7B" w:rsidRDefault="008F7D4E" w:rsidP="00D726D4">
            <w:pPr>
              <w:pStyle w:val="ListParagraph"/>
              <w:rPr>
                <w:sz w:val="20"/>
                <w:szCs w:val="20"/>
              </w:rPr>
            </w:pPr>
            <w:r>
              <w:rPr>
                <w:sz w:val="20"/>
                <w:szCs w:val="20"/>
              </w:rPr>
              <w:t>Audiology, Naomi:</w:t>
            </w:r>
          </w:p>
          <w:p w:rsidR="008F7D4E" w:rsidRDefault="008F7D4E" w:rsidP="00D726D4">
            <w:pPr>
              <w:pStyle w:val="ListParagraph"/>
              <w:rPr>
                <w:sz w:val="20"/>
                <w:szCs w:val="20"/>
              </w:rPr>
            </w:pPr>
          </w:p>
          <w:p w:rsidR="008F7D4E" w:rsidRDefault="008F7D4E" w:rsidP="00D726D4">
            <w:pPr>
              <w:pStyle w:val="ListParagraph"/>
              <w:rPr>
                <w:sz w:val="20"/>
                <w:szCs w:val="20"/>
              </w:rPr>
            </w:pPr>
            <w:r>
              <w:rPr>
                <w:sz w:val="20"/>
                <w:szCs w:val="20"/>
              </w:rPr>
              <w:t>Survey monkey sent out and got 50% response.</w:t>
            </w:r>
          </w:p>
          <w:p w:rsidR="008F7D4E" w:rsidRDefault="008F7D4E" w:rsidP="00D726D4">
            <w:pPr>
              <w:pStyle w:val="ListParagraph"/>
              <w:rPr>
                <w:sz w:val="20"/>
                <w:szCs w:val="20"/>
              </w:rPr>
            </w:pPr>
            <w:r>
              <w:rPr>
                <w:sz w:val="20"/>
                <w:szCs w:val="20"/>
              </w:rPr>
              <w:t>Discussion re leaflet ‘ helping your child’ that audiology currently gives out to parents. VH commented that it would be good to add the care pathway. Sul added that it would be good to create the leaflet jointly.</w:t>
            </w:r>
          </w:p>
          <w:p w:rsidR="008F7D4E" w:rsidRDefault="008F7D4E" w:rsidP="00D726D4">
            <w:pPr>
              <w:pStyle w:val="ListParagraph"/>
              <w:rPr>
                <w:sz w:val="20"/>
                <w:szCs w:val="20"/>
              </w:rPr>
            </w:pPr>
            <w:r>
              <w:rPr>
                <w:sz w:val="20"/>
                <w:szCs w:val="20"/>
              </w:rPr>
              <w:t xml:space="preserve">Agreed to do the pathway together at the next </w:t>
            </w:r>
            <w:r w:rsidR="005A31E9">
              <w:rPr>
                <w:sz w:val="20"/>
                <w:szCs w:val="20"/>
              </w:rPr>
              <w:t>clinical</w:t>
            </w:r>
            <w:r>
              <w:rPr>
                <w:sz w:val="20"/>
                <w:szCs w:val="20"/>
              </w:rPr>
              <w:t xml:space="preserve"> meeting 21</w:t>
            </w:r>
            <w:r w:rsidRPr="008F7D4E">
              <w:rPr>
                <w:sz w:val="20"/>
                <w:szCs w:val="20"/>
                <w:vertAlign w:val="superscript"/>
              </w:rPr>
              <w:t>st</w:t>
            </w:r>
            <w:r>
              <w:rPr>
                <w:sz w:val="20"/>
                <w:szCs w:val="20"/>
              </w:rPr>
              <w:t xml:space="preserve"> November. Eva will send in Leeds Care pathway to look at.</w:t>
            </w:r>
          </w:p>
          <w:p w:rsidR="008F7D4E" w:rsidRDefault="008F7D4E" w:rsidP="00D726D4">
            <w:pPr>
              <w:pStyle w:val="ListParagraph"/>
              <w:rPr>
                <w:sz w:val="20"/>
                <w:szCs w:val="20"/>
              </w:rPr>
            </w:pPr>
            <w:r>
              <w:rPr>
                <w:sz w:val="20"/>
                <w:szCs w:val="20"/>
              </w:rPr>
              <w:lastRenderedPageBreak/>
              <w:t>A</w:t>
            </w:r>
            <w:r w:rsidR="00D31F13">
              <w:rPr>
                <w:sz w:val="20"/>
                <w:szCs w:val="20"/>
              </w:rPr>
              <w:t xml:space="preserve">udiology and SNS </w:t>
            </w:r>
            <w:r>
              <w:rPr>
                <w:sz w:val="20"/>
                <w:szCs w:val="20"/>
              </w:rPr>
              <w:t>greed to arrange a joint half day meeting to create leaflet.</w:t>
            </w:r>
          </w:p>
          <w:p w:rsidR="008F7D4E" w:rsidRPr="008738EB" w:rsidRDefault="008F7D4E" w:rsidP="00D726D4">
            <w:pPr>
              <w:pStyle w:val="ListParagraph"/>
              <w:rPr>
                <w:sz w:val="20"/>
                <w:szCs w:val="20"/>
              </w:rPr>
            </w:pPr>
          </w:p>
        </w:tc>
        <w:tc>
          <w:tcPr>
            <w:tcW w:w="950" w:type="dxa"/>
          </w:tcPr>
          <w:p w:rsidR="00343162" w:rsidRDefault="00343162" w:rsidP="00EC1DAA">
            <w:pPr>
              <w:rPr>
                <w:sz w:val="20"/>
                <w:szCs w:val="20"/>
              </w:rPr>
            </w:pPr>
          </w:p>
        </w:tc>
      </w:tr>
      <w:tr w:rsidR="00343162" w:rsidTr="00343162">
        <w:tc>
          <w:tcPr>
            <w:tcW w:w="659" w:type="dxa"/>
          </w:tcPr>
          <w:p w:rsidR="00343162" w:rsidRDefault="00343162" w:rsidP="00EC1DAA">
            <w:pPr>
              <w:rPr>
                <w:sz w:val="20"/>
                <w:szCs w:val="20"/>
              </w:rPr>
            </w:pPr>
          </w:p>
        </w:tc>
        <w:tc>
          <w:tcPr>
            <w:tcW w:w="7633" w:type="dxa"/>
          </w:tcPr>
          <w:p w:rsidR="00984B38" w:rsidRPr="00E155CA" w:rsidRDefault="00984B38" w:rsidP="008738EB">
            <w:pPr>
              <w:rPr>
                <w:sz w:val="20"/>
                <w:szCs w:val="20"/>
              </w:rPr>
            </w:pPr>
          </w:p>
        </w:tc>
        <w:tc>
          <w:tcPr>
            <w:tcW w:w="950" w:type="dxa"/>
          </w:tcPr>
          <w:p w:rsidR="00343162" w:rsidRDefault="00343162" w:rsidP="00EC1DAA">
            <w:pPr>
              <w:rPr>
                <w:sz w:val="20"/>
                <w:szCs w:val="20"/>
              </w:rPr>
            </w:pPr>
          </w:p>
        </w:tc>
      </w:tr>
      <w:tr w:rsidR="00343162" w:rsidTr="00343162">
        <w:tc>
          <w:tcPr>
            <w:tcW w:w="659" w:type="dxa"/>
          </w:tcPr>
          <w:p w:rsidR="00343162" w:rsidRDefault="00343162" w:rsidP="00EC1DAA">
            <w:pPr>
              <w:rPr>
                <w:sz w:val="20"/>
                <w:szCs w:val="20"/>
              </w:rPr>
            </w:pPr>
          </w:p>
        </w:tc>
        <w:tc>
          <w:tcPr>
            <w:tcW w:w="7633" w:type="dxa"/>
          </w:tcPr>
          <w:p w:rsidR="00343162" w:rsidRPr="00AE0ABA" w:rsidRDefault="00AE0ABA" w:rsidP="00EC1DAA">
            <w:pPr>
              <w:rPr>
                <w:sz w:val="24"/>
                <w:szCs w:val="24"/>
              </w:rPr>
            </w:pPr>
            <w:r>
              <w:rPr>
                <w:sz w:val="24"/>
                <w:szCs w:val="24"/>
              </w:rPr>
              <w:t>New a</w:t>
            </w:r>
            <w:r w:rsidRPr="00AE0ABA">
              <w:rPr>
                <w:sz w:val="24"/>
                <w:szCs w:val="24"/>
              </w:rPr>
              <w:t>ctions:</w:t>
            </w:r>
          </w:p>
          <w:p w:rsidR="00AE0ABA" w:rsidRPr="00AE0ABA" w:rsidRDefault="00AE0ABA" w:rsidP="00EC1DAA">
            <w:pPr>
              <w:rPr>
                <w:sz w:val="24"/>
                <w:szCs w:val="24"/>
              </w:rPr>
            </w:pPr>
          </w:p>
          <w:p w:rsidR="00AE0ABA" w:rsidRDefault="00AE0ABA" w:rsidP="00EC1DAA">
            <w:pPr>
              <w:rPr>
                <w:sz w:val="24"/>
                <w:szCs w:val="24"/>
              </w:rPr>
            </w:pPr>
            <w:r w:rsidRPr="00AE0ABA">
              <w:rPr>
                <w:b/>
                <w:sz w:val="24"/>
                <w:szCs w:val="24"/>
              </w:rPr>
              <w:t>Naomi</w:t>
            </w:r>
            <w:r w:rsidRPr="00AE0ABA">
              <w:rPr>
                <w:sz w:val="24"/>
                <w:szCs w:val="24"/>
              </w:rPr>
              <w:t xml:space="preserve"> will find a new chair of chswg</w:t>
            </w:r>
            <w:r>
              <w:rPr>
                <w:sz w:val="24"/>
                <w:szCs w:val="24"/>
              </w:rPr>
              <w:t>.</w:t>
            </w:r>
          </w:p>
          <w:p w:rsidR="00AE0ABA" w:rsidRDefault="00AE0ABA" w:rsidP="00EC1DAA">
            <w:pPr>
              <w:rPr>
                <w:sz w:val="24"/>
                <w:szCs w:val="24"/>
              </w:rPr>
            </w:pPr>
            <w:r w:rsidRPr="00AE0ABA">
              <w:rPr>
                <w:b/>
                <w:sz w:val="24"/>
                <w:szCs w:val="24"/>
              </w:rPr>
              <w:t>Sul</w:t>
            </w:r>
            <w:r>
              <w:rPr>
                <w:sz w:val="24"/>
                <w:szCs w:val="24"/>
              </w:rPr>
              <w:t xml:space="preserve"> will follow up on re sending parent info via email.</w:t>
            </w:r>
          </w:p>
          <w:p w:rsidR="00AE0ABA" w:rsidRPr="00AE0ABA" w:rsidRDefault="00AE0ABA" w:rsidP="00EC1DAA">
            <w:pPr>
              <w:rPr>
                <w:sz w:val="24"/>
                <w:szCs w:val="24"/>
              </w:rPr>
            </w:pPr>
            <w:r w:rsidRPr="00AE0ABA">
              <w:rPr>
                <w:b/>
                <w:sz w:val="24"/>
                <w:szCs w:val="24"/>
              </w:rPr>
              <w:t>Naomi and Sul</w:t>
            </w:r>
            <w:r>
              <w:rPr>
                <w:sz w:val="24"/>
                <w:szCs w:val="24"/>
              </w:rPr>
              <w:t xml:space="preserve"> will meet to amend leaflet for parents – </w:t>
            </w:r>
            <w:r w:rsidRPr="00AE0ABA">
              <w:rPr>
                <w:b/>
                <w:sz w:val="24"/>
                <w:szCs w:val="24"/>
              </w:rPr>
              <w:t>Eva</w:t>
            </w:r>
            <w:r>
              <w:rPr>
                <w:sz w:val="24"/>
                <w:szCs w:val="24"/>
              </w:rPr>
              <w:t xml:space="preserve"> will send Leeds care pathway to compare to.</w:t>
            </w:r>
          </w:p>
          <w:p w:rsidR="00AE0ABA" w:rsidRDefault="00AE0ABA" w:rsidP="00EC1DAA">
            <w:pPr>
              <w:rPr>
                <w:sz w:val="20"/>
                <w:szCs w:val="20"/>
              </w:rPr>
            </w:pPr>
          </w:p>
        </w:tc>
        <w:tc>
          <w:tcPr>
            <w:tcW w:w="950" w:type="dxa"/>
          </w:tcPr>
          <w:p w:rsidR="00343162" w:rsidRDefault="00343162" w:rsidP="00EC1DAA">
            <w:pPr>
              <w:rPr>
                <w:sz w:val="20"/>
                <w:szCs w:val="20"/>
              </w:rPr>
            </w:pPr>
          </w:p>
        </w:tc>
      </w:tr>
    </w:tbl>
    <w:p w:rsidR="00343162" w:rsidRPr="005A31E9" w:rsidRDefault="00343162" w:rsidP="005A31E9">
      <w:pPr>
        <w:shd w:val="clear" w:color="auto" w:fill="FFFFFF"/>
      </w:pPr>
      <w:r w:rsidRPr="005A31E9">
        <w:rPr>
          <w:b/>
          <w:u w:val="single"/>
        </w:rPr>
        <w:t>Future Dates</w:t>
      </w:r>
      <w:r w:rsidRPr="005A31E9">
        <w:t xml:space="preserve">:- </w:t>
      </w:r>
      <w:r w:rsidR="00984B38" w:rsidRPr="005A31E9">
        <w:t xml:space="preserve"> </w:t>
      </w:r>
      <w:r w:rsidR="005A31E9" w:rsidRPr="005A31E9">
        <w:t>22</w:t>
      </w:r>
      <w:r w:rsidR="005A31E9" w:rsidRPr="005A31E9">
        <w:rPr>
          <w:vertAlign w:val="superscript"/>
        </w:rPr>
        <w:t>nd</w:t>
      </w:r>
      <w:r w:rsidR="005A31E9" w:rsidRPr="005A31E9">
        <w:t xml:space="preserve"> February 2018 &amp; 7</w:t>
      </w:r>
      <w:r w:rsidR="005A31E9" w:rsidRPr="005A31E9">
        <w:rPr>
          <w:vertAlign w:val="superscript"/>
        </w:rPr>
        <w:t>th</w:t>
      </w:r>
      <w:r w:rsidR="005A31E9" w:rsidRPr="005A31E9">
        <w:t xml:space="preserve"> June 2018</w:t>
      </w:r>
      <w:r w:rsidR="00DE6B7B" w:rsidRPr="005A31E9">
        <w:t xml:space="preserve"> </w:t>
      </w:r>
      <w:r w:rsidR="00984B38" w:rsidRPr="005A31E9">
        <w:t>10-12 Stapley Road offices of</w:t>
      </w:r>
      <w:r w:rsidR="00DE6B7B" w:rsidRPr="005A31E9">
        <w:t xml:space="preserve"> Sensory Needs Team.</w:t>
      </w:r>
    </w:p>
    <w:p w:rsidR="00343162" w:rsidRDefault="00343162" w:rsidP="00343162"/>
    <w:p w:rsidR="00343162" w:rsidRDefault="00343162" w:rsidP="00343162"/>
    <w:p w:rsidR="007A67E8" w:rsidRDefault="007A67E8"/>
    <w:sectPr w:rsidR="007A67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6C2F"/>
    <w:multiLevelType w:val="hybridMultilevel"/>
    <w:tmpl w:val="090C4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B7A0D"/>
    <w:multiLevelType w:val="hybridMultilevel"/>
    <w:tmpl w:val="99F00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9C5737"/>
    <w:multiLevelType w:val="hybridMultilevel"/>
    <w:tmpl w:val="39249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D10CDD"/>
    <w:multiLevelType w:val="hybridMultilevel"/>
    <w:tmpl w:val="5CC8F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4215795"/>
    <w:multiLevelType w:val="hybridMultilevel"/>
    <w:tmpl w:val="ECCE1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A6721ED"/>
    <w:multiLevelType w:val="hybridMultilevel"/>
    <w:tmpl w:val="7696B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162"/>
    <w:rsid w:val="00046644"/>
    <w:rsid w:val="000C4DB2"/>
    <w:rsid w:val="001738C1"/>
    <w:rsid w:val="002C37F1"/>
    <w:rsid w:val="002D4E9D"/>
    <w:rsid w:val="00343162"/>
    <w:rsid w:val="005A31E9"/>
    <w:rsid w:val="005A53F6"/>
    <w:rsid w:val="005B3098"/>
    <w:rsid w:val="006D68C9"/>
    <w:rsid w:val="007A67E8"/>
    <w:rsid w:val="0083100D"/>
    <w:rsid w:val="008738EB"/>
    <w:rsid w:val="008F7D4E"/>
    <w:rsid w:val="00935470"/>
    <w:rsid w:val="00961B65"/>
    <w:rsid w:val="00984B38"/>
    <w:rsid w:val="00AE0ABA"/>
    <w:rsid w:val="00B41BC5"/>
    <w:rsid w:val="00C155CD"/>
    <w:rsid w:val="00C35127"/>
    <w:rsid w:val="00D31F13"/>
    <w:rsid w:val="00D726D4"/>
    <w:rsid w:val="00DE6B7B"/>
    <w:rsid w:val="00E77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1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1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162"/>
  </w:style>
  <w:style w:type="paragraph" w:styleId="ListParagraph">
    <w:name w:val="List Paragraph"/>
    <w:basedOn w:val="Normal"/>
    <w:uiPriority w:val="34"/>
    <w:qFormat/>
    <w:rsid w:val="00343162"/>
    <w:pPr>
      <w:ind w:left="720"/>
      <w:contextualSpacing/>
    </w:pPr>
  </w:style>
  <w:style w:type="table" w:styleId="TableGrid">
    <w:name w:val="Table Grid"/>
    <w:basedOn w:val="TableNormal"/>
    <w:uiPriority w:val="59"/>
    <w:rsid w:val="00343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43162"/>
    <w:rPr>
      <w:color w:val="0000FF"/>
      <w:u w:val="single"/>
    </w:rPr>
  </w:style>
  <w:style w:type="paragraph" w:styleId="BalloonText">
    <w:name w:val="Balloon Text"/>
    <w:basedOn w:val="Normal"/>
    <w:link w:val="BalloonTextChar"/>
    <w:uiPriority w:val="99"/>
    <w:semiHidden/>
    <w:unhideWhenUsed/>
    <w:rsid w:val="00343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1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1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1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162"/>
  </w:style>
  <w:style w:type="paragraph" w:styleId="ListParagraph">
    <w:name w:val="List Paragraph"/>
    <w:basedOn w:val="Normal"/>
    <w:uiPriority w:val="34"/>
    <w:qFormat/>
    <w:rsid w:val="00343162"/>
    <w:pPr>
      <w:ind w:left="720"/>
      <w:contextualSpacing/>
    </w:pPr>
  </w:style>
  <w:style w:type="table" w:styleId="TableGrid">
    <w:name w:val="Table Grid"/>
    <w:basedOn w:val="TableNormal"/>
    <w:uiPriority w:val="59"/>
    <w:rsid w:val="00343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43162"/>
    <w:rPr>
      <w:color w:val="0000FF"/>
      <w:u w:val="single"/>
    </w:rPr>
  </w:style>
  <w:style w:type="paragraph" w:styleId="BalloonText">
    <w:name w:val="Balloon Text"/>
    <w:basedOn w:val="Normal"/>
    <w:link w:val="BalloonTextChar"/>
    <w:uiPriority w:val="99"/>
    <w:semiHidden/>
    <w:unhideWhenUsed/>
    <w:rsid w:val="00343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1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986815">
      <w:bodyDiv w:val="1"/>
      <w:marLeft w:val="0"/>
      <w:marRight w:val="0"/>
      <w:marTop w:val="0"/>
      <w:marBottom w:val="0"/>
      <w:divBdr>
        <w:top w:val="none" w:sz="0" w:space="0" w:color="auto"/>
        <w:left w:val="none" w:sz="0" w:space="0" w:color="auto"/>
        <w:bottom w:val="none" w:sz="0" w:space="0" w:color="auto"/>
        <w:right w:val="none" w:sz="0" w:space="0" w:color="auto"/>
      </w:divBdr>
    </w:div>
    <w:div w:id="208182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url=http://www.thebigidea.co.uk/employer/brighton-and-hove-city-council/&amp;rct=j&amp;frm=1&amp;q=&amp;esrc=s&amp;sa=U&amp;ved=0ahUKEwixi5nq4P_OAhVKBcAKHcRHCsIQwW4IGDAB&amp;usg=AFQjCNEOxE7Qm4gqkjQcPnASo0VdqGiHpA" TargetMode="Externa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4966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Virginia (SDHT)</dc:creator>
  <cp:lastModifiedBy>Sul Regan</cp:lastModifiedBy>
  <cp:revision>2</cp:revision>
  <dcterms:created xsi:type="dcterms:W3CDTF">2017-11-16T14:41:00Z</dcterms:created>
  <dcterms:modified xsi:type="dcterms:W3CDTF">2017-11-16T14:41:00Z</dcterms:modified>
</cp:coreProperties>
</file>