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B6" w:rsidRPr="00C605CD" w:rsidRDefault="00886EB6" w:rsidP="00886EB6">
      <w:pPr>
        <w:pStyle w:val="Default"/>
        <w:rPr>
          <w:b/>
          <w:bCs/>
          <w:sz w:val="40"/>
          <w:szCs w:val="40"/>
        </w:rPr>
      </w:pPr>
      <w:bookmarkStart w:id="0" w:name="_GoBack"/>
      <w:bookmarkEnd w:id="0"/>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983F15" w:rsidRDefault="00983F15" w:rsidP="00DB1216">
      <w:pPr>
        <w:pStyle w:val="Default"/>
        <w:jc w:val="center"/>
        <w:rPr>
          <w:b/>
          <w:bCs/>
          <w:sz w:val="40"/>
          <w:szCs w:val="40"/>
        </w:rPr>
      </w:pPr>
    </w:p>
    <w:p w:rsidR="00886EB6" w:rsidRPr="00C605CD" w:rsidRDefault="00886EB6" w:rsidP="00DB1216">
      <w:pPr>
        <w:pStyle w:val="Default"/>
        <w:jc w:val="center"/>
        <w:rPr>
          <w:b/>
          <w:bCs/>
          <w:sz w:val="40"/>
          <w:szCs w:val="40"/>
        </w:rPr>
      </w:pPr>
      <w:r w:rsidRPr="00C605CD">
        <w:rPr>
          <w:b/>
          <w:bCs/>
          <w:sz w:val="40"/>
          <w:szCs w:val="40"/>
        </w:rPr>
        <w:t>Brighton and Hove’s Accessibility Strategy</w:t>
      </w:r>
    </w:p>
    <w:p w:rsidR="00C605CD" w:rsidRPr="00C605CD" w:rsidRDefault="00C605CD" w:rsidP="00886EB6">
      <w:pPr>
        <w:pStyle w:val="Default"/>
        <w:rPr>
          <w:b/>
          <w:bCs/>
          <w:sz w:val="40"/>
          <w:szCs w:val="40"/>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C605CD" w:rsidRDefault="00C605CD" w:rsidP="00886EB6">
      <w:pPr>
        <w:pStyle w:val="Default"/>
        <w:rPr>
          <w:b/>
          <w:bCs/>
          <w:sz w:val="22"/>
          <w:szCs w:val="22"/>
        </w:rPr>
      </w:pPr>
    </w:p>
    <w:p w:rsidR="00A709D9" w:rsidRDefault="00A709D9" w:rsidP="00886EB6">
      <w:pPr>
        <w:pStyle w:val="Default"/>
        <w:rPr>
          <w:b/>
          <w:bCs/>
          <w:sz w:val="22"/>
          <w:szCs w:val="22"/>
        </w:rPr>
      </w:pPr>
    </w:p>
    <w:p w:rsidR="00C605CD" w:rsidRDefault="00C605CD" w:rsidP="00886EB6">
      <w:pPr>
        <w:pStyle w:val="Default"/>
        <w:rPr>
          <w:b/>
          <w:bCs/>
          <w:sz w:val="22"/>
          <w:szCs w:val="22"/>
        </w:rPr>
      </w:pPr>
    </w:p>
    <w:p w:rsidR="0084685A" w:rsidRDefault="0084685A" w:rsidP="00886EB6">
      <w:pPr>
        <w:pStyle w:val="Default"/>
        <w:rPr>
          <w:b/>
          <w:bCs/>
        </w:rPr>
      </w:pPr>
    </w:p>
    <w:p w:rsidR="00886EB6" w:rsidRPr="004C4B65" w:rsidRDefault="00886EB6" w:rsidP="00886EB6">
      <w:pPr>
        <w:pStyle w:val="Default"/>
        <w:rPr>
          <w:b/>
          <w:bCs/>
        </w:rPr>
      </w:pPr>
      <w:r w:rsidRPr="004C4B65">
        <w:rPr>
          <w:b/>
          <w:bCs/>
        </w:rPr>
        <w:lastRenderedPageBreak/>
        <w:t>Introduction</w:t>
      </w:r>
    </w:p>
    <w:p w:rsidR="00C605CD" w:rsidRPr="004C4B65" w:rsidRDefault="00C605CD" w:rsidP="00C605CD">
      <w:pPr>
        <w:pStyle w:val="Default"/>
        <w:rPr>
          <w:b/>
          <w:bCs/>
        </w:rPr>
      </w:pPr>
    </w:p>
    <w:p w:rsidR="000E0DEA" w:rsidRPr="004C4B65" w:rsidRDefault="000E0DEA" w:rsidP="000E0DEA">
      <w:pPr>
        <w:autoSpaceDE w:val="0"/>
        <w:autoSpaceDN w:val="0"/>
        <w:adjustRightInd w:val="0"/>
        <w:rPr>
          <w:rFonts w:ascii="Arial" w:eastAsiaTheme="minorHAnsi" w:hAnsi="Arial" w:cs="Arial"/>
          <w:color w:val="000000"/>
          <w:szCs w:val="24"/>
        </w:rPr>
      </w:pPr>
      <w:r w:rsidRPr="004C4B65">
        <w:rPr>
          <w:rFonts w:ascii="Arial" w:eastAsiaTheme="minorHAnsi" w:hAnsi="Arial" w:cs="Arial"/>
          <w:color w:val="000000"/>
          <w:szCs w:val="24"/>
        </w:rPr>
        <w:t xml:space="preserve">The </w:t>
      </w:r>
      <w:r w:rsidRPr="004C4B65">
        <w:rPr>
          <w:rFonts w:ascii="Arial" w:eastAsiaTheme="minorHAnsi" w:hAnsi="Arial" w:cs="Arial"/>
          <w:b/>
          <w:bCs/>
          <w:color w:val="000000"/>
          <w:szCs w:val="24"/>
        </w:rPr>
        <w:t xml:space="preserve">SEND Code of Practice: 0-25 </w:t>
      </w:r>
      <w:r w:rsidRPr="004C4B65">
        <w:rPr>
          <w:rFonts w:ascii="Arial" w:eastAsiaTheme="minorHAnsi" w:hAnsi="Arial" w:cs="Arial"/>
          <w:color w:val="000000"/>
          <w:szCs w:val="24"/>
        </w:rPr>
        <w:t xml:space="preserve">promotes inclusive education and describes how the Equality Act and the </w:t>
      </w:r>
      <w:r w:rsidRPr="004C4B65">
        <w:rPr>
          <w:rFonts w:ascii="Arial" w:eastAsiaTheme="minorHAnsi" w:hAnsi="Arial" w:cs="Arial"/>
          <w:b/>
          <w:bCs/>
          <w:color w:val="000000"/>
          <w:szCs w:val="24"/>
        </w:rPr>
        <w:t xml:space="preserve">Children and Families Act 2014 </w:t>
      </w:r>
      <w:r w:rsidRPr="004C4B65">
        <w:rPr>
          <w:rFonts w:ascii="Arial" w:eastAsiaTheme="minorHAnsi" w:hAnsi="Arial" w:cs="Arial"/>
          <w:color w:val="000000"/>
          <w:szCs w:val="24"/>
        </w:rPr>
        <w:t xml:space="preserve">work together to ensure this: </w:t>
      </w:r>
    </w:p>
    <w:p w:rsidR="000E0DEA" w:rsidRPr="004C4B65" w:rsidRDefault="000E0DEA" w:rsidP="000E0DEA">
      <w:pPr>
        <w:autoSpaceDE w:val="0"/>
        <w:autoSpaceDN w:val="0"/>
        <w:adjustRightInd w:val="0"/>
        <w:rPr>
          <w:rFonts w:ascii="Arial" w:eastAsiaTheme="minorHAnsi" w:hAnsi="Arial" w:cs="Arial"/>
          <w:color w:val="000000"/>
          <w:szCs w:val="24"/>
        </w:rPr>
      </w:pPr>
      <w:r w:rsidRPr="004C4B65">
        <w:rPr>
          <w:rFonts w:ascii="Arial" w:eastAsiaTheme="minorHAnsi" w:hAnsi="Arial" w:cs="Arial"/>
          <w:color w:val="000000"/>
          <w:szCs w:val="24"/>
        </w:rPr>
        <w:t>‘The Children and Families Act 2014 secures the general presumption in law of mainstream education in relation to decisions about where children and young people with SEN should be educated and the Equality Act 2010 provides protection from discrimination for disabled people.’</w:t>
      </w:r>
    </w:p>
    <w:p w:rsidR="001A7DAB" w:rsidRDefault="001A7DAB" w:rsidP="004C4B65">
      <w:pPr>
        <w:autoSpaceDE w:val="0"/>
        <w:autoSpaceDN w:val="0"/>
        <w:adjustRightInd w:val="0"/>
        <w:rPr>
          <w:rFonts w:ascii="Arial" w:eastAsiaTheme="minorHAnsi" w:hAnsi="Arial" w:cs="Arial"/>
          <w:b/>
          <w:bCs/>
          <w:szCs w:val="24"/>
        </w:rPr>
      </w:pPr>
    </w:p>
    <w:p w:rsidR="004C4B65" w:rsidRPr="004C4B65" w:rsidRDefault="004C4B65" w:rsidP="004C4B65">
      <w:pPr>
        <w:autoSpaceDE w:val="0"/>
        <w:autoSpaceDN w:val="0"/>
        <w:adjustRightInd w:val="0"/>
        <w:rPr>
          <w:rFonts w:ascii="Arial" w:eastAsiaTheme="minorHAnsi" w:hAnsi="Arial" w:cs="Arial"/>
          <w:b/>
          <w:bCs/>
          <w:szCs w:val="24"/>
        </w:rPr>
      </w:pPr>
      <w:r w:rsidRPr="004C4B65">
        <w:rPr>
          <w:rFonts w:ascii="Arial" w:eastAsiaTheme="minorHAnsi" w:hAnsi="Arial" w:cs="Arial"/>
          <w:b/>
          <w:bCs/>
          <w:szCs w:val="24"/>
        </w:rPr>
        <w:t>The purpose of this strategy:</w:t>
      </w:r>
    </w:p>
    <w:p w:rsidR="000E0DEA" w:rsidRPr="004C4B65" w:rsidRDefault="000E0DEA" w:rsidP="000E0DEA">
      <w:pPr>
        <w:autoSpaceDE w:val="0"/>
        <w:autoSpaceDN w:val="0"/>
        <w:adjustRightInd w:val="0"/>
        <w:rPr>
          <w:rFonts w:ascii="Verdana" w:eastAsiaTheme="minorHAnsi" w:hAnsi="Verdana" w:cs="Verdana"/>
          <w:color w:val="000000"/>
          <w:szCs w:val="24"/>
        </w:rPr>
      </w:pPr>
    </w:p>
    <w:p w:rsidR="000E0DEA" w:rsidRPr="004C4B65" w:rsidRDefault="000E0DEA" w:rsidP="000E0DEA">
      <w:pPr>
        <w:autoSpaceDE w:val="0"/>
        <w:autoSpaceDN w:val="0"/>
        <w:adjustRightInd w:val="0"/>
        <w:rPr>
          <w:rFonts w:ascii="Arial" w:eastAsiaTheme="minorHAnsi" w:hAnsi="Arial" w:cs="Arial"/>
          <w:szCs w:val="24"/>
        </w:rPr>
      </w:pPr>
      <w:r w:rsidRPr="004C4B65">
        <w:rPr>
          <w:rFonts w:ascii="Arial" w:eastAsiaTheme="minorHAnsi" w:hAnsi="Arial" w:cs="Arial"/>
          <w:szCs w:val="24"/>
        </w:rPr>
        <w:t>This strategy outlines Brighton and Hove Council’s vision and the practical implications for improving access of disabled children and young people to the services, including education, which we provide directly, and those which we provide alongside our partners.</w:t>
      </w:r>
    </w:p>
    <w:p w:rsidR="000E0DEA" w:rsidRPr="004C4B65" w:rsidRDefault="000E0DEA" w:rsidP="000E0DEA">
      <w:pPr>
        <w:autoSpaceDE w:val="0"/>
        <w:autoSpaceDN w:val="0"/>
        <w:adjustRightInd w:val="0"/>
        <w:rPr>
          <w:rFonts w:ascii="Arial" w:eastAsiaTheme="minorHAnsi" w:hAnsi="Arial" w:cs="Arial"/>
          <w:szCs w:val="24"/>
        </w:rPr>
      </w:pPr>
    </w:p>
    <w:p w:rsidR="000E0DEA" w:rsidRPr="004C4B65" w:rsidRDefault="000E0DEA" w:rsidP="000E0DEA">
      <w:pPr>
        <w:pStyle w:val="Default"/>
      </w:pPr>
      <w:r w:rsidRPr="004C4B65">
        <w:rPr>
          <w:bCs/>
        </w:rPr>
        <w:t xml:space="preserve">This Accessibility Strategy needs to be read in conjunction with </w:t>
      </w:r>
      <w:r w:rsidRPr="004C4B65">
        <w:rPr>
          <w:b/>
        </w:rPr>
        <w:t>Brighton and</w:t>
      </w:r>
      <w:r w:rsidR="00966D87">
        <w:rPr>
          <w:b/>
        </w:rPr>
        <w:t xml:space="preserve"> Hove’s Equality and Inclusion P</w:t>
      </w:r>
      <w:r w:rsidR="00B836B8">
        <w:rPr>
          <w:b/>
        </w:rPr>
        <w:t xml:space="preserve">olicy </w:t>
      </w:r>
      <w:r w:rsidRPr="004C4B65">
        <w:t xml:space="preserve">that has had a key focus on tackling inequality and </w:t>
      </w:r>
      <w:r w:rsidRPr="004C4B65">
        <w:rPr>
          <w:bCs/>
        </w:rPr>
        <w:t xml:space="preserve">our </w:t>
      </w:r>
      <w:r w:rsidRPr="004C4B65">
        <w:rPr>
          <w:b/>
          <w:bCs/>
        </w:rPr>
        <w:t>SEND Partnership Strategy 2013-2017</w:t>
      </w:r>
      <w:r w:rsidRPr="004C4B65">
        <w:rPr>
          <w:bCs/>
        </w:rPr>
        <w:t xml:space="preserve"> that sets out our vision for children and young people with SEND as follows:</w:t>
      </w:r>
    </w:p>
    <w:p w:rsidR="000E0DEA" w:rsidRPr="004C4B65" w:rsidRDefault="000E0DEA" w:rsidP="000E0DEA">
      <w:pPr>
        <w:pStyle w:val="Default"/>
        <w:rPr>
          <w:b/>
          <w:bCs/>
          <w:i/>
        </w:rPr>
      </w:pPr>
    </w:p>
    <w:p w:rsidR="000E0DEA" w:rsidRPr="004C4B65" w:rsidRDefault="000E0DEA" w:rsidP="000E0DEA">
      <w:pPr>
        <w:autoSpaceDE w:val="0"/>
        <w:autoSpaceDN w:val="0"/>
        <w:adjustRightInd w:val="0"/>
        <w:rPr>
          <w:rFonts w:ascii="Arial" w:eastAsiaTheme="minorHAnsi" w:hAnsi="Arial" w:cs="Arial"/>
          <w:i/>
          <w:szCs w:val="24"/>
        </w:rPr>
      </w:pPr>
      <w:r w:rsidRPr="004C4B65">
        <w:rPr>
          <w:rFonts w:ascii="Arial" w:eastAsiaTheme="minorHAnsi" w:hAnsi="Arial" w:cs="Arial"/>
          <w:i/>
          <w:szCs w:val="24"/>
        </w:rPr>
        <w:t>Our vision for our children and young people with special educational needs and disabilities (SEND ) is that they will achieve the very best that they can from their education and lead happy, healthy, independent and fulfilling lives from the early years through to adulthood. In all our mainstream and special schools, our early years provisions, and all LA services and partner agencies there will be a culture of high expectations and a ‘can do’ attitude alongside a proactive drive to narrow the gaps in outcomes, attainment and progress between children and young people with and without SEN</w:t>
      </w:r>
      <w:r w:rsidR="008B5EE3">
        <w:rPr>
          <w:rFonts w:ascii="Arial" w:eastAsiaTheme="minorHAnsi" w:hAnsi="Arial" w:cs="Arial"/>
          <w:i/>
          <w:szCs w:val="24"/>
        </w:rPr>
        <w:t>D</w:t>
      </w:r>
      <w:r w:rsidRPr="004C4B65">
        <w:rPr>
          <w:rFonts w:ascii="Arial" w:eastAsiaTheme="minorHAnsi" w:hAnsi="Arial" w:cs="Arial"/>
          <w:i/>
          <w:szCs w:val="24"/>
        </w:rPr>
        <w:t>. We recognise that it is fundamental that all partners from Health, Education, Social Care and the Voluntary Sector work collaboratively in the best interests of children, young people and their families.</w:t>
      </w:r>
    </w:p>
    <w:p w:rsidR="000E0DEA" w:rsidRPr="000E0DEA" w:rsidRDefault="000E0DEA" w:rsidP="000E0DEA">
      <w:pPr>
        <w:pStyle w:val="Default"/>
        <w:rPr>
          <w:b/>
          <w:bCs/>
        </w:rPr>
      </w:pPr>
    </w:p>
    <w:p w:rsidR="000E0DEA" w:rsidRPr="000E0DEA" w:rsidRDefault="000E0DEA" w:rsidP="000E0DEA">
      <w:pPr>
        <w:pStyle w:val="Default"/>
        <w:rPr>
          <w:b/>
          <w:bCs/>
        </w:rPr>
      </w:pPr>
      <w:r w:rsidRPr="000E0DEA">
        <w:rPr>
          <w:b/>
          <w:bCs/>
        </w:rPr>
        <w:t xml:space="preserve">And focuses on the following five priorities: </w:t>
      </w:r>
    </w:p>
    <w:p w:rsidR="000E0DEA" w:rsidRPr="000E0DEA" w:rsidRDefault="000E0DEA" w:rsidP="000E0DEA">
      <w:pPr>
        <w:pStyle w:val="Default"/>
        <w:rPr>
          <w:b/>
          <w:bCs/>
        </w:rPr>
      </w:pPr>
    </w:p>
    <w:p w:rsidR="000E0DEA" w:rsidRPr="000E0DEA" w:rsidRDefault="000E0DEA" w:rsidP="000E0DEA">
      <w:pPr>
        <w:autoSpaceDE w:val="0"/>
        <w:autoSpaceDN w:val="0"/>
        <w:adjustRightInd w:val="0"/>
        <w:rPr>
          <w:rFonts w:ascii="Arial" w:eastAsiaTheme="minorHAnsi" w:hAnsi="Arial" w:cs="Arial"/>
          <w:bCs/>
          <w:szCs w:val="24"/>
        </w:rPr>
      </w:pPr>
      <w:r w:rsidRPr="000E0DEA">
        <w:rPr>
          <w:rFonts w:ascii="Arial" w:eastAsiaTheme="minorHAnsi" w:hAnsi="Arial" w:cs="Arial"/>
          <w:bCs/>
          <w:szCs w:val="24"/>
        </w:rPr>
        <w:t>1. We will improve outcomes and combat disadvantage for children and young people with SEND</w:t>
      </w:r>
    </w:p>
    <w:p w:rsidR="000E0DEA" w:rsidRPr="000E0DEA" w:rsidRDefault="000E0DEA" w:rsidP="000E0DEA">
      <w:pPr>
        <w:autoSpaceDE w:val="0"/>
        <w:autoSpaceDN w:val="0"/>
        <w:adjustRightInd w:val="0"/>
        <w:rPr>
          <w:rFonts w:ascii="Arial" w:eastAsiaTheme="minorHAnsi" w:hAnsi="Arial" w:cs="Arial"/>
          <w:bCs/>
          <w:szCs w:val="24"/>
        </w:rPr>
      </w:pPr>
      <w:r w:rsidRPr="000E0DEA">
        <w:rPr>
          <w:rFonts w:ascii="Arial" w:eastAsiaTheme="minorHAnsi" w:hAnsi="Arial" w:cs="Arial"/>
          <w:bCs/>
          <w:szCs w:val="24"/>
        </w:rPr>
        <w:t>2. We will improve the assessment and identification of SEN and disabilities across all agencies</w:t>
      </w:r>
    </w:p>
    <w:p w:rsidR="000E0DEA" w:rsidRPr="000E0DEA" w:rsidRDefault="000E0DEA" w:rsidP="000E0DEA">
      <w:pPr>
        <w:autoSpaceDE w:val="0"/>
        <w:autoSpaceDN w:val="0"/>
        <w:adjustRightInd w:val="0"/>
        <w:rPr>
          <w:rFonts w:ascii="Arial" w:eastAsiaTheme="minorHAnsi" w:hAnsi="Arial" w:cs="Arial"/>
          <w:bCs/>
          <w:szCs w:val="24"/>
        </w:rPr>
      </w:pPr>
      <w:r w:rsidRPr="000E0DEA">
        <w:rPr>
          <w:rFonts w:ascii="Arial" w:eastAsiaTheme="minorHAnsi" w:hAnsi="Arial" w:cs="Arial"/>
          <w:bCs/>
          <w:szCs w:val="24"/>
        </w:rPr>
        <w:t>3. We will create and ensure high quality provision for all children and young people with SEND</w:t>
      </w:r>
    </w:p>
    <w:p w:rsidR="000E0DEA" w:rsidRPr="000E0DEA" w:rsidRDefault="000E0DEA" w:rsidP="000E0DEA">
      <w:pPr>
        <w:autoSpaceDE w:val="0"/>
        <w:autoSpaceDN w:val="0"/>
        <w:adjustRightInd w:val="0"/>
        <w:rPr>
          <w:rFonts w:ascii="Arial" w:eastAsiaTheme="minorHAnsi" w:hAnsi="Arial" w:cs="Arial"/>
          <w:bCs/>
          <w:szCs w:val="24"/>
        </w:rPr>
      </w:pPr>
      <w:r w:rsidRPr="000E0DEA">
        <w:rPr>
          <w:rFonts w:ascii="Arial" w:eastAsiaTheme="minorHAnsi" w:hAnsi="Arial" w:cs="Arial"/>
          <w:bCs/>
          <w:szCs w:val="24"/>
        </w:rPr>
        <w:t>4. We will work proactively and collaboratively with parents, children and families</w:t>
      </w:r>
    </w:p>
    <w:p w:rsidR="000E0DEA" w:rsidRPr="000E0DEA" w:rsidRDefault="000E0DEA" w:rsidP="000E0DEA">
      <w:pPr>
        <w:autoSpaceDE w:val="0"/>
        <w:autoSpaceDN w:val="0"/>
        <w:adjustRightInd w:val="0"/>
        <w:rPr>
          <w:rFonts w:ascii="Arial" w:eastAsiaTheme="minorHAnsi" w:hAnsi="Arial" w:cs="Arial"/>
          <w:bCs/>
          <w:szCs w:val="24"/>
        </w:rPr>
      </w:pPr>
      <w:r w:rsidRPr="000E0DEA">
        <w:rPr>
          <w:rFonts w:ascii="Arial" w:eastAsiaTheme="minorHAnsi" w:hAnsi="Arial" w:cs="Arial"/>
          <w:bCs/>
          <w:szCs w:val="24"/>
        </w:rPr>
        <w:t>5. We will improve transition arrangements post 16 and services for young people up to the age of 25</w:t>
      </w:r>
    </w:p>
    <w:p w:rsidR="000E0DEA" w:rsidRPr="000E0DEA" w:rsidRDefault="000E0DEA" w:rsidP="000E0DEA">
      <w:pPr>
        <w:autoSpaceDE w:val="0"/>
        <w:autoSpaceDN w:val="0"/>
        <w:adjustRightInd w:val="0"/>
        <w:rPr>
          <w:szCs w:val="24"/>
        </w:rPr>
      </w:pPr>
    </w:p>
    <w:p w:rsidR="000E0DEA" w:rsidRPr="006C7A0C" w:rsidRDefault="000E0DEA" w:rsidP="000E0DEA">
      <w:pPr>
        <w:pStyle w:val="Default"/>
        <w:ind w:right="-874"/>
      </w:pPr>
      <w:r w:rsidRPr="006C7A0C">
        <w:t xml:space="preserve">Putting children/young people and their families at the centre is a key message of the </w:t>
      </w:r>
    </w:p>
    <w:p w:rsidR="000E0DEA" w:rsidRPr="004C4B65" w:rsidRDefault="000E0DEA" w:rsidP="000E0DEA">
      <w:pPr>
        <w:pStyle w:val="Default"/>
        <w:ind w:right="-874"/>
      </w:pPr>
      <w:r w:rsidRPr="006C7A0C">
        <w:t xml:space="preserve">SEND Code of Practice: 0-25 </w:t>
      </w:r>
      <w:r w:rsidR="004044A1">
        <w:t xml:space="preserve">and is at the heart of Brighton and Hove’s </w:t>
      </w:r>
      <w:r w:rsidRPr="006C7A0C">
        <w:t xml:space="preserve">strategic planning. </w:t>
      </w:r>
    </w:p>
    <w:p w:rsidR="000E0DEA" w:rsidRDefault="000E0DEA" w:rsidP="000E0DEA">
      <w:pPr>
        <w:autoSpaceDE w:val="0"/>
        <w:autoSpaceDN w:val="0"/>
        <w:adjustRightInd w:val="0"/>
        <w:rPr>
          <w:sz w:val="22"/>
          <w:szCs w:val="22"/>
        </w:rPr>
      </w:pPr>
    </w:p>
    <w:p w:rsidR="00C605CD" w:rsidRPr="00983F15" w:rsidRDefault="00C605CD" w:rsidP="000E0DEA">
      <w:pPr>
        <w:pStyle w:val="Default"/>
        <w:rPr>
          <w:b/>
          <w:bCs/>
        </w:rPr>
      </w:pPr>
      <w:r w:rsidRPr="00983F15">
        <w:rPr>
          <w:b/>
          <w:bCs/>
        </w:rPr>
        <w:t xml:space="preserve">The Equality Act 2010 </w:t>
      </w:r>
    </w:p>
    <w:p w:rsidR="00C605CD" w:rsidRPr="00983F15" w:rsidRDefault="00C605CD" w:rsidP="00C605CD">
      <w:pPr>
        <w:pStyle w:val="Default"/>
      </w:pPr>
    </w:p>
    <w:p w:rsidR="00983F15" w:rsidRDefault="00C605CD" w:rsidP="00C605CD">
      <w:pPr>
        <w:pStyle w:val="Default"/>
        <w:ind w:right="-874"/>
      </w:pPr>
      <w:r w:rsidRPr="00983F15">
        <w:t>The Equality Act</w:t>
      </w:r>
      <w:r w:rsidR="00AA496D">
        <w:t xml:space="preserve"> 2010</w:t>
      </w:r>
      <w:r w:rsidRPr="00983F15">
        <w:t xml:space="preserve"> introduced a single Public Sector Equality Duty (PSED) (sometimes also referred </w:t>
      </w:r>
    </w:p>
    <w:p w:rsidR="00C605CD" w:rsidRPr="00983F15" w:rsidRDefault="00C605CD" w:rsidP="00C605CD">
      <w:pPr>
        <w:pStyle w:val="Default"/>
        <w:ind w:right="-874"/>
      </w:pPr>
      <w:r w:rsidRPr="00983F15">
        <w:t xml:space="preserve">to as the ‘general duty’) that applies to public bodies, including maintained schools and academies (including Free Schools) and which extends to all protected characteristics - race, disability, sex, age, religion or belief, sexual orientation, pregnancy and maternity and gender reassignment. </w:t>
      </w:r>
    </w:p>
    <w:p w:rsidR="00B836B8" w:rsidRDefault="00B836B8" w:rsidP="00C605CD">
      <w:pPr>
        <w:pStyle w:val="Default"/>
        <w:ind w:right="-874"/>
        <w:rPr>
          <w:strike/>
        </w:rPr>
      </w:pPr>
    </w:p>
    <w:p w:rsidR="00B836B8" w:rsidRDefault="00B836B8" w:rsidP="00C605CD">
      <w:pPr>
        <w:pStyle w:val="Default"/>
        <w:ind w:right="-874"/>
        <w:rPr>
          <w:strike/>
        </w:rPr>
      </w:pPr>
    </w:p>
    <w:p w:rsidR="00C605CD" w:rsidRPr="00983F15" w:rsidRDefault="00C605CD" w:rsidP="00C605CD">
      <w:pPr>
        <w:pStyle w:val="Default"/>
        <w:ind w:right="-874"/>
        <w:rPr>
          <w:b/>
          <w:bCs/>
        </w:rPr>
      </w:pPr>
      <w:r w:rsidRPr="00983F15">
        <w:t xml:space="preserve">In carrying out their functions, public bodies are required to </w:t>
      </w:r>
      <w:r w:rsidRPr="00983F15">
        <w:rPr>
          <w:b/>
          <w:bCs/>
        </w:rPr>
        <w:t xml:space="preserve">have due regard to the need to: </w:t>
      </w:r>
    </w:p>
    <w:p w:rsidR="00C605CD" w:rsidRPr="00983F15" w:rsidRDefault="00C605CD" w:rsidP="00C605CD">
      <w:pPr>
        <w:pStyle w:val="Default"/>
        <w:numPr>
          <w:ilvl w:val="0"/>
          <w:numId w:val="1"/>
        </w:numPr>
        <w:ind w:right="-874"/>
      </w:pPr>
      <w:r w:rsidRPr="00983F15">
        <w:t xml:space="preserve">eliminate discrimination and other conduct that is prohibited by the Act, </w:t>
      </w:r>
    </w:p>
    <w:p w:rsidR="00C605CD" w:rsidRDefault="00C605CD" w:rsidP="00983F15">
      <w:pPr>
        <w:pStyle w:val="Default"/>
        <w:numPr>
          <w:ilvl w:val="0"/>
          <w:numId w:val="1"/>
        </w:numPr>
        <w:ind w:right="-874"/>
      </w:pPr>
      <w:r w:rsidRPr="00983F15">
        <w:lastRenderedPageBreak/>
        <w:t>advance equality of opportunity between people who share a protected characteristic and people who do not share it,</w:t>
      </w:r>
    </w:p>
    <w:p w:rsidR="00B836B8" w:rsidRPr="00983F15" w:rsidRDefault="00B836B8" w:rsidP="00B836B8">
      <w:pPr>
        <w:pStyle w:val="Default"/>
        <w:ind w:left="720" w:right="-874"/>
      </w:pPr>
    </w:p>
    <w:p w:rsidR="00C605CD" w:rsidRPr="00983F15" w:rsidRDefault="00C605CD" w:rsidP="00C605CD">
      <w:pPr>
        <w:pStyle w:val="Default"/>
        <w:numPr>
          <w:ilvl w:val="0"/>
          <w:numId w:val="1"/>
        </w:numPr>
        <w:ind w:right="-874"/>
      </w:pPr>
      <w:r w:rsidRPr="00983F15">
        <w:t xml:space="preserve">foster good relations across all characteristics - between people who share a protected characteristic and people who do not share it. </w:t>
      </w:r>
    </w:p>
    <w:p w:rsidR="00C605CD" w:rsidRPr="00983F15" w:rsidRDefault="00C605CD" w:rsidP="00983F15">
      <w:pPr>
        <w:pStyle w:val="Default"/>
        <w:rPr>
          <w:b/>
        </w:rPr>
      </w:pPr>
    </w:p>
    <w:p w:rsidR="00DB1216" w:rsidRPr="004044A1" w:rsidRDefault="00DB1216" w:rsidP="00DB1216">
      <w:pPr>
        <w:autoSpaceDE w:val="0"/>
        <w:autoSpaceDN w:val="0"/>
        <w:adjustRightInd w:val="0"/>
        <w:rPr>
          <w:rFonts w:ascii="Arial" w:eastAsiaTheme="minorHAnsi" w:hAnsi="Arial" w:cs="Arial"/>
          <w:b/>
          <w:bCs/>
          <w:color w:val="000000"/>
          <w:szCs w:val="24"/>
        </w:rPr>
      </w:pPr>
      <w:r w:rsidRPr="004044A1">
        <w:rPr>
          <w:rFonts w:ascii="Arial" w:eastAsiaTheme="minorHAnsi" w:hAnsi="Arial" w:cs="Arial"/>
          <w:b/>
          <w:bCs/>
          <w:color w:val="000000"/>
          <w:szCs w:val="24"/>
        </w:rPr>
        <w:t xml:space="preserve">Duties </w:t>
      </w:r>
    </w:p>
    <w:p w:rsidR="006C7A0C" w:rsidRPr="004044A1" w:rsidRDefault="006C7A0C" w:rsidP="00DB1216">
      <w:pPr>
        <w:autoSpaceDE w:val="0"/>
        <w:autoSpaceDN w:val="0"/>
        <w:adjustRightInd w:val="0"/>
        <w:rPr>
          <w:rFonts w:ascii="Arial" w:eastAsiaTheme="minorHAnsi" w:hAnsi="Arial" w:cs="Arial"/>
          <w:color w:val="000000"/>
          <w:szCs w:val="24"/>
        </w:rPr>
      </w:pPr>
    </w:p>
    <w:p w:rsidR="006C7A0C" w:rsidRDefault="006C7A0C" w:rsidP="006C7A0C">
      <w:pPr>
        <w:autoSpaceDE w:val="0"/>
        <w:autoSpaceDN w:val="0"/>
        <w:adjustRightInd w:val="0"/>
        <w:rPr>
          <w:rFonts w:ascii="Arial" w:eastAsiaTheme="minorHAnsi" w:hAnsi="Arial" w:cs="Arial"/>
          <w:color w:val="000000"/>
          <w:szCs w:val="24"/>
        </w:rPr>
      </w:pPr>
      <w:r w:rsidRPr="004044A1">
        <w:rPr>
          <w:rFonts w:ascii="Arial" w:eastAsiaTheme="minorHAnsi" w:hAnsi="Arial" w:cs="Arial"/>
          <w:color w:val="000000"/>
          <w:szCs w:val="24"/>
        </w:rPr>
        <w:t xml:space="preserve">As well as the general duties specified above, the Equality Act states specific duties related to disabled pupils, mainly: </w:t>
      </w:r>
    </w:p>
    <w:p w:rsidR="00B836B8" w:rsidRPr="004044A1" w:rsidRDefault="00B836B8" w:rsidP="006C7A0C">
      <w:pPr>
        <w:autoSpaceDE w:val="0"/>
        <w:autoSpaceDN w:val="0"/>
        <w:adjustRightInd w:val="0"/>
        <w:rPr>
          <w:rFonts w:ascii="Arial" w:eastAsiaTheme="minorHAnsi" w:hAnsi="Arial" w:cs="Arial"/>
          <w:color w:val="000000"/>
          <w:szCs w:val="24"/>
        </w:rPr>
      </w:pPr>
    </w:p>
    <w:p w:rsidR="006C7A0C" w:rsidRPr="004044A1" w:rsidRDefault="000E0DEA" w:rsidP="006C7A0C">
      <w:pPr>
        <w:autoSpaceDE w:val="0"/>
        <w:autoSpaceDN w:val="0"/>
        <w:adjustRightInd w:val="0"/>
        <w:rPr>
          <w:rFonts w:ascii="Arial" w:eastAsiaTheme="minorHAnsi" w:hAnsi="Arial" w:cs="Arial"/>
          <w:color w:val="000000"/>
          <w:szCs w:val="24"/>
        </w:rPr>
      </w:pPr>
      <w:r w:rsidRPr="004044A1">
        <w:rPr>
          <w:rFonts w:ascii="Arial" w:eastAsiaTheme="minorHAnsi" w:hAnsi="Arial" w:cs="Arial"/>
          <w:color w:val="000000"/>
          <w:szCs w:val="24"/>
        </w:rPr>
        <w:t>-</w:t>
      </w:r>
      <w:r w:rsidR="006C7A0C" w:rsidRPr="004044A1">
        <w:rPr>
          <w:rFonts w:ascii="Arial" w:eastAsiaTheme="minorHAnsi" w:hAnsi="Arial" w:cs="Arial"/>
          <w:color w:val="000000"/>
          <w:szCs w:val="24"/>
        </w:rPr>
        <w:t xml:space="preserve"> </w:t>
      </w:r>
      <w:r w:rsidRPr="004044A1">
        <w:rPr>
          <w:rFonts w:ascii="Arial" w:eastAsiaTheme="minorHAnsi" w:hAnsi="Arial" w:cs="Arial"/>
          <w:color w:val="000000"/>
          <w:szCs w:val="24"/>
        </w:rPr>
        <w:tab/>
      </w:r>
      <w:r w:rsidR="006C7A0C" w:rsidRPr="004044A1">
        <w:rPr>
          <w:rFonts w:ascii="Arial" w:eastAsiaTheme="minorHAnsi" w:hAnsi="Arial" w:cs="Arial"/>
          <w:color w:val="000000"/>
          <w:szCs w:val="24"/>
        </w:rPr>
        <w:t xml:space="preserve">not to treat pupils with SEND less favourably and </w:t>
      </w:r>
    </w:p>
    <w:p w:rsidR="006C7A0C" w:rsidRPr="004044A1" w:rsidRDefault="000E0DEA" w:rsidP="000E0DEA">
      <w:pPr>
        <w:autoSpaceDE w:val="0"/>
        <w:autoSpaceDN w:val="0"/>
        <w:adjustRightInd w:val="0"/>
        <w:ind w:left="720" w:hanging="720"/>
        <w:rPr>
          <w:rFonts w:ascii="Arial" w:eastAsiaTheme="minorHAnsi" w:hAnsi="Arial" w:cs="Arial"/>
          <w:color w:val="000000"/>
          <w:szCs w:val="24"/>
        </w:rPr>
      </w:pPr>
      <w:r w:rsidRPr="004044A1">
        <w:rPr>
          <w:rFonts w:ascii="Arial" w:eastAsiaTheme="minorHAnsi" w:hAnsi="Arial" w:cs="Arial"/>
          <w:color w:val="000000"/>
          <w:szCs w:val="24"/>
        </w:rPr>
        <w:t>-</w:t>
      </w:r>
      <w:r w:rsidR="006C7A0C" w:rsidRPr="004044A1">
        <w:rPr>
          <w:rFonts w:ascii="Arial" w:eastAsiaTheme="minorHAnsi" w:hAnsi="Arial" w:cs="Arial"/>
          <w:color w:val="000000"/>
          <w:szCs w:val="24"/>
        </w:rPr>
        <w:t xml:space="preserve"> </w:t>
      </w:r>
      <w:r w:rsidRPr="004044A1">
        <w:rPr>
          <w:rFonts w:ascii="Arial" w:eastAsiaTheme="minorHAnsi" w:hAnsi="Arial" w:cs="Arial"/>
          <w:color w:val="000000"/>
          <w:szCs w:val="24"/>
        </w:rPr>
        <w:tab/>
      </w:r>
      <w:r w:rsidR="006C7A0C" w:rsidRPr="004044A1">
        <w:rPr>
          <w:rFonts w:ascii="Arial" w:eastAsiaTheme="minorHAnsi" w:hAnsi="Arial" w:cs="Arial"/>
          <w:color w:val="000000"/>
          <w:szCs w:val="24"/>
        </w:rPr>
        <w:t>to undertake reasonable steps to avoid putting pu</w:t>
      </w:r>
      <w:r w:rsidRPr="004044A1">
        <w:rPr>
          <w:rFonts w:ascii="Arial" w:eastAsiaTheme="minorHAnsi" w:hAnsi="Arial" w:cs="Arial"/>
          <w:color w:val="000000"/>
          <w:szCs w:val="24"/>
        </w:rPr>
        <w:t xml:space="preserve">pils with SEND at substantial </w:t>
      </w:r>
      <w:r w:rsidR="006C7A0C" w:rsidRPr="004044A1">
        <w:rPr>
          <w:rFonts w:ascii="Arial" w:eastAsiaTheme="minorHAnsi" w:hAnsi="Arial" w:cs="Arial"/>
          <w:color w:val="000000"/>
          <w:szCs w:val="24"/>
        </w:rPr>
        <w:t xml:space="preserve">disadvantage. </w:t>
      </w:r>
    </w:p>
    <w:p w:rsidR="006C7A0C" w:rsidRPr="004044A1" w:rsidRDefault="006C7A0C" w:rsidP="006C7A0C">
      <w:pPr>
        <w:autoSpaceDE w:val="0"/>
        <w:autoSpaceDN w:val="0"/>
        <w:adjustRightInd w:val="0"/>
        <w:rPr>
          <w:rFonts w:ascii="Arial" w:eastAsiaTheme="minorHAnsi" w:hAnsi="Arial" w:cs="Arial"/>
          <w:color w:val="000000"/>
          <w:szCs w:val="24"/>
        </w:rPr>
      </w:pPr>
    </w:p>
    <w:p w:rsidR="00983F15" w:rsidRPr="004044A1" w:rsidRDefault="00DB1216" w:rsidP="006C7A0C">
      <w:pPr>
        <w:autoSpaceDE w:val="0"/>
        <w:autoSpaceDN w:val="0"/>
        <w:adjustRightInd w:val="0"/>
        <w:rPr>
          <w:rFonts w:ascii="Arial" w:eastAsiaTheme="minorHAnsi" w:hAnsi="Arial" w:cs="Arial"/>
          <w:color w:val="000000"/>
          <w:szCs w:val="24"/>
        </w:rPr>
      </w:pPr>
      <w:r w:rsidRPr="004044A1">
        <w:rPr>
          <w:rFonts w:ascii="Arial" w:eastAsiaTheme="minorHAnsi" w:hAnsi="Arial" w:cs="Arial"/>
          <w:color w:val="000000"/>
          <w:szCs w:val="24"/>
        </w:rPr>
        <w:t xml:space="preserve">Local authority accessibility strategies </w:t>
      </w:r>
      <w:r w:rsidR="00731DF7" w:rsidRPr="004044A1">
        <w:rPr>
          <w:rFonts w:ascii="Arial" w:eastAsiaTheme="minorHAnsi" w:hAnsi="Arial" w:cs="Arial"/>
          <w:color w:val="000000"/>
          <w:szCs w:val="24"/>
        </w:rPr>
        <w:t>(for</w:t>
      </w:r>
      <w:r w:rsidR="006C7A0C" w:rsidRPr="004044A1">
        <w:rPr>
          <w:rFonts w:ascii="Arial" w:eastAsiaTheme="minorHAnsi" w:hAnsi="Arial" w:cs="Arial"/>
          <w:color w:val="000000"/>
          <w:szCs w:val="24"/>
        </w:rPr>
        <w:t xml:space="preserve"> the schools for which it is responsible) </w:t>
      </w:r>
      <w:r w:rsidRPr="004044A1">
        <w:rPr>
          <w:rFonts w:ascii="Arial" w:eastAsiaTheme="minorHAnsi" w:hAnsi="Arial" w:cs="Arial"/>
          <w:color w:val="000000"/>
          <w:szCs w:val="24"/>
        </w:rPr>
        <w:t>and school accessib</w:t>
      </w:r>
      <w:r w:rsidR="006C7A0C" w:rsidRPr="004044A1">
        <w:rPr>
          <w:rFonts w:ascii="Arial" w:eastAsiaTheme="minorHAnsi" w:hAnsi="Arial" w:cs="Arial"/>
          <w:color w:val="000000"/>
          <w:szCs w:val="24"/>
        </w:rPr>
        <w:t>ility plans are a requirement under Schedule 10 of the Equality Act 2010.</w:t>
      </w:r>
    </w:p>
    <w:p w:rsidR="004044A1" w:rsidRPr="004044A1" w:rsidRDefault="004044A1" w:rsidP="004044A1">
      <w:pPr>
        <w:autoSpaceDE w:val="0"/>
        <w:autoSpaceDN w:val="0"/>
        <w:adjustRightInd w:val="0"/>
        <w:rPr>
          <w:rFonts w:ascii="Arial" w:eastAsiaTheme="minorHAnsi" w:hAnsi="Arial" w:cs="Arial"/>
          <w:szCs w:val="24"/>
        </w:rPr>
      </w:pPr>
      <w:r w:rsidRPr="004044A1">
        <w:rPr>
          <w:rFonts w:ascii="Arial" w:eastAsiaTheme="minorHAnsi" w:hAnsi="Arial" w:cs="Arial"/>
          <w:szCs w:val="24"/>
        </w:rPr>
        <w:t xml:space="preserve">Schedule 10 details the requirements for a </w:t>
      </w:r>
      <w:r w:rsidRPr="005A2EF6">
        <w:rPr>
          <w:rFonts w:ascii="Arial" w:eastAsiaTheme="minorHAnsi" w:hAnsi="Arial" w:cs="Arial"/>
          <w:b/>
          <w:szCs w:val="24"/>
        </w:rPr>
        <w:t>local authority’s accessibility strategy</w:t>
      </w:r>
      <w:r w:rsidRPr="004044A1">
        <w:rPr>
          <w:rFonts w:ascii="Arial" w:eastAsiaTheme="minorHAnsi" w:hAnsi="Arial" w:cs="Arial"/>
          <w:szCs w:val="24"/>
        </w:rPr>
        <w:t xml:space="preserve"> and the </w:t>
      </w:r>
      <w:r w:rsidRPr="004044A1">
        <w:rPr>
          <w:rFonts w:ascii="Arial" w:eastAsiaTheme="minorHAnsi" w:hAnsi="Arial" w:cs="Arial"/>
          <w:b/>
          <w:bCs/>
          <w:szCs w:val="24"/>
        </w:rPr>
        <w:t xml:space="preserve">accessibility arrangements for pupils in schools </w:t>
      </w:r>
      <w:r w:rsidRPr="004044A1">
        <w:rPr>
          <w:rFonts w:ascii="Arial" w:eastAsiaTheme="minorHAnsi" w:hAnsi="Arial" w:cs="Arial"/>
          <w:szCs w:val="24"/>
        </w:rPr>
        <w:t xml:space="preserve">(Section 88). </w:t>
      </w:r>
    </w:p>
    <w:p w:rsidR="004044A1" w:rsidRPr="004044A1" w:rsidRDefault="004044A1" w:rsidP="004044A1">
      <w:pPr>
        <w:autoSpaceDE w:val="0"/>
        <w:autoSpaceDN w:val="0"/>
        <w:adjustRightInd w:val="0"/>
        <w:rPr>
          <w:rFonts w:ascii="Arial" w:eastAsiaTheme="minorHAnsi" w:hAnsi="Arial" w:cs="Arial"/>
          <w:szCs w:val="24"/>
        </w:rPr>
      </w:pPr>
    </w:p>
    <w:p w:rsidR="004044A1" w:rsidRPr="004044A1" w:rsidRDefault="004044A1" w:rsidP="004044A1">
      <w:pPr>
        <w:rPr>
          <w:rFonts w:ascii="Arial" w:hAnsi="Arial" w:cs="Arial"/>
          <w:szCs w:val="24"/>
        </w:rPr>
      </w:pPr>
      <w:r w:rsidRPr="004044A1">
        <w:rPr>
          <w:rFonts w:ascii="Arial" w:hAnsi="Arial" w:cs="Arial"/>
          <w:szCs w:val="24"/>
        </w:rPr>
        <w:t xml:space="preserve">This accessibility strategy applies to Brighton and Hove’s maintained schools, nurseries, children’s centres and early years settings. It does </w:t>
      </w:r>
      <w:r w:rsidRPr="004044A1">
        <w:rPr>
          <w:rFonts w:ascii="Arial" w:hAnsi="Arial" w:cs="Arial"/>
          <w:b/>
          <w:szCs w:val="24"/>
        </w:rPr>
        <w:t>not</w:t>
      </w:r>
      <w:r w:rsidRPr="004044A1">
        <w:rPr>
          <w:rFonts w:ascii="Arial" w:hAnsi="Arial" w:cs="Arial"/>
          <w:szCs w:val="24"/>
        </w:rPr>
        <w:t xml:space="preserve"> apply to academies, PFI funded schools or private nursery provi</w:t>
      </w:r>
      <w:r w:rsidR="008B5EE3">
        <w:rPr>
          <w:rFonts w:ascii="Arial" w:hAnsi="Arial" w:cs="Arial"/>
          <w:szCs w:val="24"/>
        </w:rPr>
        <w:t xml:space="preserve">ders on school site, for which </w:t>
      </w:r>
      <w:r w:rsidR="008B5EE3" w:rsidRPr="004044A1">
        <w:rPr>
          <w:rFonts w:ascii="Arial" w:hAnsi="Arial" w:cs="Arial"/>
          <w:szCs w:val="24"/>
        </w:rPr>
        <w:t>owners</w:t>
      </w:r>
      <w:r w:rsidRPr="004044A1">
        <w:rPr>
          <w:rFonts w:ascii="Arial" w:hAnsi="Arial" w:cs="Arial"/>
          <w:szCs w:val="24"/>
        </w:rPr>
        <w:t>/governing bodies of provisions must produce their own accessibility strategy in accordance with the Equality Act.</w:t>
      </w:r>
    </w:p>
    <w:p w:rsidR="004044A1" w:rsidRPr="004044A1" w:rsidRDefault="004044A1" w:rsidP="004044A1">
      <w:pPr>
        <w:rPr>
          <w:rFonts w:ascii="Arial" w:hAnsi="Arial" w:cs="Arial"/>
          <w:szCs w:val="24"/>
        </w:rPr>
      </w:pPr>
    </w:p>
    <w:p w:rsidR="004044A1" w:rsidRDefault="004044A1" w:rsidP="004044A1">
      <w:pPr>
        <w:autoSpaceDE w:val="0"/>
        <w:autoSpaceDN w:val="0"/>
        <w:adjustRightInd w:val="0"/>
        <w:rPr>
          <w:rFonts w:ascii="Arial" w:eastAsiaTheme="minorHAnsi" w:hAnsi="Arial" w:cs="Arial"/>
          <w:szCs w:val="24"/>
        </w:rPr>
      </w:pPr>
      <w:r w:rsidRPr="004044A1">
        <w:rPr>
          <w:rFonts w:ascii="Arial" w:eastAsiaTheme="minorHAnsi" w:hAnsi="Arial" w:cs="Arial"/>
          <w:szCs w:val="24"/>
        </w:rPr>
        <w:t xml:space="preserve">As required by Schedule 10, this strategy sets out the ways Brighton and Hove Council </w:t>
      </w:r>
      <w:r w:rsidR="009F3ACB" w:rsidRPr="004044A1">
        <w:rPr>
          <w:rFonts w:ascii="Arial" w:eastAsiaTheme="minorHAnsi" w:hAnsi="Arial" w:cs="Arial"/>
          <w:szCs w:val="24"/>
        </w:rPr>
        <w:t>will</w:t>
      </w:r>
      <w:r w:rsidR="009F3ACB">
        <w:rPr>
          <w:rFonts w:ascii="Arial" w:eastAsiaTheme="minorHAnsi" w:hAnsi="Arial" w:cs="Arial"/>
          <w:szCs w:val="24"/>
        </w:rPr>
        <w:t>:</w:t>
      </w:r>
      <w:r w:rsidRPr="004044A1">
        <w:rPr>
          <w:rFonts w:ascii="Arial" w:eastAsiaTheme="minorHAnsi" w:hAnsi="Arial" w:cs="Arial"/>
          <w:szCs w:val="24"/>
        </w:rPr>
        <w:t>-</w:t>
      </w:r>
    </w:p>
    <w:p w:rsidR="00CC62A8" w:rsidRPr="004044A1" w:rsidRDefault="00CC62A8" w:rsidP="004044A1">
      <w:pPr>
        <w:autoSpaceDE w:val="0"/>
        <w:autoSpaceDN w:val="0"/>
        <w:adjustRightInd w:val="0"/>
        <w:rPr>
          <w:rFonts w:ascii="Arial" w:eastAsiaTheme="minorHAnsi" w:hAnsi="Arial" w:cs="Arial"/>
          <w:szCs w:val="24"/>
        </w:rPr>
      </w:pPr>
    </w:p>
    <w:p w:rsidR="008B5EE3" w:rsidRDefault="004044A1" w:rsidP="008B5EE3">
      <w:pPr>
        <w:pStyle w:val="ListParagraph"/>
        <w:numPr>
          <w:ilvl w:val="0"/>
          <w:numId w:val="15"/>
        </w:numPr>
        <w:autoSpaceDE w:val="0"/>
        <w:autoSpaceDN w:val="0"/>
        <w:adjustRightInd w:val="0"/>
        <w:rPr>
          <w:rFonts w:ascii="Arial" w:eastAsiaTheme="minorHAnsi" w:hAnsi="Arial" w:cs="Arial"/>
          <w:szCs w:val="24"/>
        </w:rPr>
      </w:pPr>
      <w:r w:rsidRPr="008B5EE3">
        <w:rPr>
          <w:rFonts w:ascii="Arial" w:eastAsiaTheme="minorHAnsi" w:hAnsi="Arial" w:cs="Arial"/>
          <w:szCs w:val="24"/>
        </w:rPr>
        <w:t>Increase the extent to which disabled pupils can partici</w:t>
      </w:r>
      <w:r w:rsidR="008B5EE3" w:rsidRPr="008B5EE3">
        <w:rPr>
          <w:rFonts w:ascii="Arial" w:eastAsiaTheme="minorHAnsi" w:hAnsi="Arial" w:cs="Arial"/>
          <w:szCs w:val="24"/>
        </w:rPr>
        <w:t>pate in the schools’ curriculum</w:t>
      </w:r>
      <w:r w:rsidRPr="008B5EE3">
        <w:rPr>
          <w:rFonts w:ascii="Arial" w:eastAsiaTheme="minorHAnsi" w:hAnsi="Arial" w:cs="Arial"/>
          <w:szCs w:val="24"/>
        </w:rPr>
        <w:t xml:space="preserve"> </w:t>
      </w:r>
    </w:p>
    <w:p w:rsidR="008B5EE3" w:rsidRDefault="008B5EE3" w:rsidP="008B5EE3">
      <w:pPr>
        <w:pStyle w:val="ListParagraph"/>
        <w:autoSpaceDE w:val="0"/>
        <w:autoSpaceDN w:val="0"/>
        <w:adjustRightInd w:val="0"/>
        <w:ind w:left="780"/>
        <w:rPr>
          <w:rFonts w:ascii="Arial" w:eastAsiaTheme="minorHAnsi" w:hAnsi="Arial" w:cs="Arial"/>
          <w:szCs w:val="24"/>
        </w:rPr>
      </w:pPr>
    </w:p>
    <w:p w:rsidR="008B5EE3" w:rsidRDefault="004044A1" w:rsidP="004044A1">
      <w:pPr>
        <w:pStyle w:val="ListParagraph"/>
        <w:numPr>
          <w:ilvl w:val="0"/>
          <w:numId w:val="15"/>
        </w:numPr>
        <w:autoSpaceDE w:val="0"/>
        <w:autoSpaceDN w:val="0"/>
        <w:adjustRightInd w:val="0"/>
        <w:rPr>
          <w:rFonts w:ascii="Arial" w:eastAsiaTheme="minorHAnsi" w:hAnsi="Arial" w:cs="Arial"/>
          <w:szCs w:val="24"/>
        </w:rPr>
      </w:pPr>
      <w:r w:rsidRPr="008B5EE3">
        <w:rPr>
          <w:rFonts w:ascii="Arial" w:eastAsiaTheme="minorHAnsi" w:hAnsi="Arial" w:cs="Arial"/>
          <w:szCs w:val="24"/>
        </w:rPr>
        <w:t>Improve the physical environment of the schools for the purpose of in</w:t>
      </w:r>
      <w:r w:rsidR="00CC62A8" w:rsidRPr="008B5EE3">
        <w:rPr>
          <w:rFonts w:ascii="Arial" w:eastAsiaTheme="minorHAnsi" w:hAnsi="Arial" w:cs="Arial"/>
          <w:szCs w:val="24"/>
        </w:rPr>
        <w:t>creasing the extent</w:t>
      </w:r>
      <w:r w:rsidRPr="008B5EE3">
        <w:rPr>
          <w:rFonts w:ascii="Arial" w:eastAsiaTheme="minorHAnsi" w:hAnsi="Arial" w:cs="Arial"/>
          <w:szCs w:val="24"/>
        </w:rPr>
        <w:t xml:space="preserve"> to which disabled pupils can take advantage of education and benefits, facilities or services provided or offered by the schools</w:t>
      </w:r>
    </w:p>
    <w:p w:rsidR="008B5EE3" w:rsidRDefault="008B5EE3" w:rsidP="008B5EE3">
      <w:pPr>
        <w:pStyle w:val="ListParagraph"/>
        <w:autoSpaceDE w:val="0"/>
        <w:autoSpaceDN w:val="0"/>
        <w:adjustRightInd w:val="0"/>
        <w:ind w:left="780"/>
        <w:rPr>
          <w:rFonts w:ascii="Arial" w:eastAsiaTheme="minorHAnsi" w:hAnsi="Arial" w:cs="Arial"/>
          <w:szCs w:val="24"/>
        </w:rPr>
      </w:pPr>
    </w:p>
    <w:p w:rsidR="004044A1" w:rsidRPr="008B5EE3" w:rsidRDefault="004044A1" w:rsidP="004044A1">
      <w:pPr>
        <w:pStyle w:val="ListParagraph"/>
        <w:numPr>
          <w:ilvl w:val="0"/>
          <w:numId w:val="15"/>
        </w:numPr>
        <w:autoSpaceDE w:val="0"/>
        <w:autoSpaceDN w:val="0"/>
        <w:adjustRightInd w:val="0"/>
        <w:rPr>
          <w:rFonts w:ascii="Arial" w:eastAsiaTheme="minorHAnsi" w:hAnsi="Arial" w:cs="Arial"/>
          <w:szCs w:val="24"/>
        </w:rPr>
      </w:pPr>
      <w:r w:rsidRPr="008B5EE3">
        <w:rPr>
          <w:rFonts w:ascii="Arial" w:eastAsiaTheme="minorHAnsi" w:hAnsi="Arial" w:cs="Arial"/>
          <w:szCs w:val="24"/>
        </w:rPr>
        <w:t>Improve the delivery to disabled pupils of information which is readily accessible to those young people that are not disabled</w:t>
      </w:r>
    </w:p>
    <w:p w:rsidR="004044A1" w:rsidRPr="004044A1" w:rsidRDefault="004044A1" w:rsidP="004044A1">
      <w:pPr>
        <w:autoSpaceDE w:val="0"/>
        <w:autoSpaceDN w:val="0"/>
        <w:adjustRightInd w:val="0"/>
        <w:rPr>
          <w:rFonts w:ascii="Arial" w:eastAsiaTheme="minorHAnsi" w:hAnsi="Arial" w:cs="Arial"/>
          <w:szCs w:val="24"/>
        </w:rPr>
      </w:pPr>
    </w:p>
    <w:p w:rsidR="004044A1" w:rsidRPr="004044A1" w:rsidRDefault="004044A1" w:rsidP="004044A1">
      <w:pPr>
        <w:autoSpaceDE w:val="0"/>
        <w:autoSpaceDN w:val="0"/>
        <w:adjustRightInd w:val="0"/>
        <w:rPr>
          <w:rFonts w:ascii="Arial" w:eastAsiaTheme="minorHAnsi" w:hAnsi="Arial" w:cs="Arial"/>
          <w:szCs w:val="24"/>
        </w:rPr>
      </w:pPr>
      <w:r w:rsidRPr="004044A1">
        <w:rPr>
          <w:rFonts w:ascii="Arial" w:eastAsiaTheme="minorHAnsi" w:hAnsi="Arial" w:cs="Arial"/>
          <w:szCs w:val="24"/>
        </w:rPr>
        <w:t xml:space="preserve">The duty states that the above must be delivered ‘within </w:t>
      </w:r>
      <w:r>
        <w:rPr>
          <w:rFonts w:ascii="Arial" w:eastAsiaTheme="minorHAnsi" w:hAnsi="Arial" w:cs="Arial"/>
          <w:szCs w:val="24"/>
        </w:rPr>
        <w:t xml:space="preserve">a reasonable time’ and ‘in ways </w:t>
      </w:r>
      <w:r w:rsidRPr="004044A1">
        <w:rPr>
          <w:rFonts w:ascii="Arial" w:eastAsiaTheme="minorHAnsi" w:hAnsi="Arial" w:cs="Arial"/>
          <w:szCs w:val="24"/>
        </w:rPr>
        <w:t>which are determined after taking account of the pupils’ d</w:t>
      </w:r>
      <w:r>
        <w:rPr>
          <w:rFonts w:ascii="Arial" w:eastAsiaTheme="minorHAnsi" w:hAnsi="Arial" w:cs="Arial"/>
          <w:szCs w:val="24"/>
        </w:rPr>
        <w:t xml:space="preserve">isabilities and any preferences </w:t>
      </w:r>
      <w:r w:rsidRPr="004044A1">
        <w:rPr>
          <w:rFonts w:ascii="Arial" w:eastAsiaTheme="minorHAnsi" w:hAnsi="Arial" w:cs="Arial"/>
          <w:szCs w:val="24"/>
        </w:rPr>
        <w:t>expressed by them or their parents’</w:t>
      </w:r>
    </w:p>
    <w:p w:rsidR="004044A1" w:rsidRPr="004044A1" w:rsidRDefault="004044A1" w:rsidP="004044A1">
      <w:pPr>
        <w:autoSpaceDE w:val="0"/>
        <w:autoSpaceDN w:val="0"/>
        <w:adjustRightInd w:val="0"/>
        <w:rPr>
          <w:rFonts w:ascii="Arial" w:eastAsiaTheme="minorHAnsi" w:hAnsi="Arial" w:cs="Arial"/>
          <w:szCs w:val="24"/>
        </w:rPr>
      </w:pPr>
    </w:p>
    <w:p w:rsidR="005A2EF6" w:rsidRPr="005A2EF6" w:rsidRDefault="005A2EF6" w:rsidP="004044A1">
      <w:pPr>
        <w:autoSpaceDE w:val="0"/>
        <w:autoSpaceDN w:val="0"/>
        <w:adjustRightInd w:val="0"/>
        <w:rPr>
          <w:rFonts w:ascii="Arial" w:eastAsiaTheme="minorHAnsi" w:hAnsi="Arial" w:cs="Arial"/>
          <w:b/>
          <w:szCs w:val="24"/>
        </w:rPr>
      </w:pPr>
      <w:r w:rsidRPr="005A2EF6">
        <w:rPr>
          <w:rFonts w:ascii="Arial" w:eastAsiaTheme="minorHAnsi" w:hAnsi="Arial" w:cs="Arial"/>
          <w:b/>
          <w:szCs w:val="24"/>
        </w:rPr>
        <w:t>Social model of disability</w:t>
      </w:r>
    </w:p>
    <w:p w:rsidR="005A2EF6" w:rsidRPr="004C4B65" w:rsidRDefault="005A2EF6" w:rsidP="004044A1">
      <w:pPr>
        <w:autoSpaceDE w:val="0"/>
        <w:autoSpaceDN w:val="0"/>
        <w:adjustRightInd w:val="0"/>
        <w:rPr>
          <w:rFonts w:ascii="Arial" w:eastAsiaTheme="minorHAnsi" w:hAnsi="Arial" w:cs="Arial"/>
          <w:szCs w:val="24"/>
        </w:rPr>
      </w:pPr>
    </w:p>
    <w:p w:rsidR="004044A1" w:rsidRPr="004C4B65" w:rsidRDefault="004044A1" w:rsidP="004044A1">
      <w:pPr>
        <w:autoSpaceDE w:val="0"/>
        <w:autoSpaceDN w:val="0"/>
        <w:adjustRightInd w:val="0"/>
        <w:rPr>
          <w:rFonts w:ascii="Arial" w:eastAsiaTheme="minorHAnsi" w:hAnsi="Arial" w:cs="Arial"/>
          <w:szCs w:val="24"/>
        </w:rPr>
      </w:pPr>
      <w:r w:rsidRPr="004C4B65">
        <w:rPr>
          <w:rFonts w:ascii="Arial" w:eastAsiaTheme="minorHAnsi" w:hAnsi="Arial" w:cs="Arial"/>
          <w:szCs w:val="24"/>
        </w:rPr>
        <w:t>This strategy is based on the social model of disability which is a positive view of disability that</w:t>
      </w:r>
    </w:p>
    <w:p w:rsidR="004044A1" w:rsidRPr="004C4B65" w:rsidRDefault="004044A1" w:rsidP="004044A1">
      <w:pPr>
        <w:autoSpaceDE w:val="0"/>
        <w:autoSpaceDN w:val="0"/>
        <w:adjustRightInd w:val="0"/>
        <w:rPr>
          <w:rFonts w:ascii="Arial" w:eastAsiaTheme="minorHAnsi" w:hAnsi="Arial" w:cs="Arial"/>
          <w:szCs w:val="24"/>
        </w:rPr>
      </w:pPr>
      <w:r w:rsidRPr="004C4B65">
        <w:rPr>
          <w:rFonts w:ascii="Arial" w:eastAsiaTheme="minorHAnsi" w:hAnsi="Arial" w:cs="Arial"/>
          <w:szCs w:val="24"/>
        </w:rPr>
        <w:t>focuses on ability rather than disability.</w:t>
      </w:r>
      <w:r w:rsidR="005A2EF6">
        <w:rPr>
          <w:rFonts w:ascii="Arial" w:eastAsiaTheme="minorHAnsi" w:hAnsi="Arial" w:cs="Arial"/>
          <w:szCs w:val="24"/>
        </w:rPr>
        <w:t xml:space="preserve"> </w:t>
      </w:r>
      <w:r w:rsidRPr="004C4B65">
        <w:rPr>
          <w:rFonts w:ascii="Arial" w:eastAsiaTheme="minorHAnsi" w:hAnsi="Arial" w:cs="Arial"/>
          <w:szCs w:val="24"/>
        </w:rPr>
        <w:t xml:space="preserve"> It challenges us all to identif</w:t>
      </w:r>
      <w:r w:rsidR="004C4B65" w:rsidRPr="004C4B65">
        <w:rPr>
          <w:rFonts w:ascii="Arial" w:eastAsiaTheme="minorHAnsi" w:hAnsi="Arial" w:cs="Arial"/>
          <w:szCs w:val="24"/>
        </w:rPr>
        <w:t xml:space="preserve">y and take action to remove the </w:t>
      </w:r>
      <w:r w:rsidRPr="004C4B65">
        <w:rPr>
          <w:rFonts w:ascii="Arial" w:eastAsiaTheme="minorHAnsi" w:hAnsi="Arial" w:cs="Arial"/>
          <w:szCs w:val="24"/>
        </w:rPr>
        <w:t>barriers that prevent disabled people from taking their rightful part in the normal life of the</w:t>
      </w:r>
    </w:p>
    <w:p w:rsidR="004044A1" w:rsidRPr="004C4B65" w:rsidRDefault="004044A1" w:rsidP="004044A1">
      <w:pPr>
        <w:autoSpaceDE w:val="0"/>
        <w:autoSpaceDN w:val="0"/>
        <w:adjustRightInd w:val="0"/>
        <w:rPr>
          <w:rFonts w:ascii="Arial" w:eastAsiaTheme="minorHAnsi" w:hAnsi="Arial" w:cs="Arial"/>
          <w:szCs w:val="24"/>
        </w:rPr>
      </w:pPr>
      <w:r w:rsidRPr="004C4B65">
        <w:rPr>
          <w:rFonts w:ascii="Arial" w:eastAsiaTheme="minorHAnsi" w:hAnsi="Arial" w:cs="Arial"/>
          <w:szCs w:val="24"/>
        </w:rPr>
        <w:t>community. It requires all agencies to work together to address inequalities across health,</w:t>
      </w:r>
    </w:p>
    <w:p w:rsidR="00CE70A2" w:rsidRPr="004C4B65" w:rsidRDefault="004044A1" w:rsidP="004044A1">
      <w:pPr>
        <w:autoSpaceDE w:val="0"/>
        <w:autoSpaceDN w:val="0"/>
        <w:adjustRightInd w:val="0"/>
        <w:rPr>
          <w:rFonts w:ascii="Arial" w:eastAsiaTheme="minorHAnsi" w:hAnsi="Arial" w:cs="Arial"/>
          <w:bCs/>
          <w:color w:val="000000"/>
          <w:szCs w:val="24"/>
        </w:rPr>
      </w:pPr>
      <w:r w:rsidRPr="004C4B65">
        <w:rPr>
          <w:rFonts w:ascii="Arial" w:eastAsiaTheme="minorHAnsi" w:hAnsi="Arial" w:cs="Arial"/>
          <w:szCs w:val="24"/>
        </w:rPr>
        <w:t>education, employment, housing, access, transport, sport and leisure.</w:t>
      </w:r>
      <w:r w:rsidRPr="004C4B65">
        <w:rPr>
          <w:rFonts w:ascii="Arial" w:eastAsiaTheme="minorHAnsi" w:hAnsi="Arial" w:cs="Arial"/>
          <w:bCs/>
          <w:color w:val="000000"/>
          <w:szCs w:val="24"/>
        </w:rPr>
        <w:t xml:space="preserve"> </w:t>
      </w:r>
    </w:p>
    <w:p w:rsidR="00B836B8" w:rsidRDefault="00B836B8" w:rsidP="00B836B8">
      <w:pPr>
        <w:autoSpaceDE w:val="0"/>
        <w:autoSpaceDN w:val="0"/>
        <w:adjustRightInd w:val="0"/>
        <w:rPr>
          <w:rFonts w:ascii="Arial" w:eastAsiaTheme="minorHAnsi" w:hAnsi="Arial" w:cs="Arial"/>
          <w:b/>
          <w:bCs/>
          <w:szCs w:val="24"/>
        </w:rPr>
      </w:pPr>
    </w:p>
    <w:p w:rsidR="00D21A27" w:rsidRDefault="00D21A27" w:rsidP="00B836B8">
      <w:pPr>
        <w:autoSpaceDE w:val="0"/>
        <w:autoSpaceDN w:val="0"/>
        <w:adjustRightInd w:val="0"/>
        <w:rPr>
          <w:rFonts w:ascii="Arial" w:eastAsiaTheme="minorHAnsi" w:hAnsi="Arial" w:cs="Arial"/>
          <w:b/>
          <w:bCs/>
          <w:szCs w:val="24"/>
        </w:rPr>
      </w:pPr>
    </w:p>
    <w:p w:rsidR="00D21A27" w:rsidRDefault="00D21A27" w:rsidP="00B836B8">
      <w:pPr>
        <w:autoSpaceDE w:val="0"/>
        <w:autoSpaceDN w:val="0"/>
        <w:adjustRightInd w:val="0"/>
        <w:rPr>
          <w:rFonts w:ascii="Arial" w:eastAsiaTheme="minorHAnsi" w:hAnsi="Arial" w:cs="Arial"/>
          <w:b/>
          <w:bCs/>
          <w:szCs w:val="24"/>
        </w:rPr>
      </w:pPr>
    </w:p>
    <w:p w:rsidR="00D21A27" w:rsidRDefault="00D21A27" w:rsidP="00B836B8">
      <w:pPr>
        <w:autoSpaceDE w:val="0"/>
        <w:autoSpaceDN w:val="0"/>
        <w:adjustRightInd w:val="0"/>
        <w:rPr>
          <w:rFonts w:ascii="Arial" w:eastAsiaTheme="minorHAnsi" w:hAnsi="Arial" w:cs="Arial"/>
          <w:b/>
          <w:bCs/>
          <w:szCs w:val="24"/>
        </w:rPr>
      </w:pPr>
    </w:p>
    <w:p w:rsidR="00B836B8" w:rsidRDefault="00B836B8" w:rsidP="00B836B8">
      <w:pPr>
        <w:autoSpaceDE w:val="0"/>
        <w:autoSpaceDN w:val="0"/>
        <w:adjustRightInd w:val="0"/>
        <w:rPr>
          <w:rFonts w:ascii="Arial" w:eastAsiaTheme="minorHAnsi" w:hAnsi="Arial" w:cs="Arial"/>
          <w:b/>
          <w:bCs/>
          <w:szCs w:val="24"/>
        </w:rPr>
      </w:pPr>
      <w:r w:rsidRPr="004C4B65">
        <w:rPr>
          <w:rFonts w:ascii="Arial" w:eastAsiaTheme="minorHAnsi" w:hAnsi="Arial" w:cs="Arial"/>
          <w:b/>
          <w:bCs/>
          <w:szCs w:val="24"/>
        </w:rPr>
        <w:t>Who i</w:t>
      </w:r>
      <w:r>
        <w:rPr>
          <w:rFonts w:ascii="Arial" w:eastAsiaTheme="minorHAnsi" w:hAnsi="Arial" w:cs="Arial"/>
          <w:b/>
          <w:bCs/>
          <w:szCs w:val="24"/>
        </w:rPr>
        <w:t>s considered as being disabled</w:t>
      </w:r>
      <w:r w:rsidRPr="004C4B65">
        <w:rPr>
          <w:rFonts w:ascii="Arial" w:eastAsiaTheme="minorHAnsi" w:hAnsi="Arial" w:cs="Arial"/>
          <w:b/>
          <w:bCs/>
          <w:szCs w:val="24"/>
        </w:rPr>
        <w:t>?</w:t>
      </w:r>
    </w:p>
    <w:p w:rsidR="00D21A27" w:rsidRDefault="00D21A27" w:rsidP="00B836B8">
      <w:pPr>
        <w:autoSpaceDE w:val="0"/>
        <w:autoSpaceDN w:val="0"/>
        <w:adjustRightInd w:val="0"/>
        <w:rPr>
          <w:rFonts w:ascii="Arial" w:eastAsiaTheme="minorHAnsi" w:hAnsi="Arial" w:cs="Arial"/>
          <w:szCs w:val="24"/>
        </w:rPr>
      </w:pPr>
    </w:p>
    <w:p w:rsidR="00B836B8" w:rsidRDefault="00D21A27" w:rsidP="00B836B8">
      <w:pPr>
        <w:autoSpaceDE w:val="0"/>
        <w:autoSpaceDN w:val="0"/>
        <w:adjustRightInd w:val="0"/>
        <w:rPr>
          <w:rFonts w:ascii="Arial" w:eastAsiaTheme="minorHAnsi" w:hAnsi="Arial" w:cs="Arial"/>
          <w:szCs w:val="24"/>
        </w:rPr>
      </w:pPr>
      <w:r>
        <w:rPr>
          <w:rFonts w:ascii="Arial" w:eastAsiaTheme="minorHAnsi" w:hAnsi="Arial" w:cs="Arial"/>
          <w:szCs w:val="24"/>
        </w:rPr>
        <w:t>Y</w:t>
      </w:r>
      <w:r w:rsidR="00B836B8" w:rsidRPr="004C4B65">
        <w:rPr>
          <w:rFonts w:ascii="Arial" w:eastAsiaTheme="minorHAnsi" w:hAnsi="Arial" w:cs="Arial"/>
          <w:szCs w:val="24"/>
        </w:rPr>
        <w:t xml:space="preserve">ou’re </w:t>
      </w:r>
      <w:r w:rsidR="00B836B8">
        <w:rPr>
          <w:rFonts w:ascii="Arial" w:eastAsiaTheme="minorHAnsi" w:hAnsi="Arial" w:cs="Arial"/>
          <w:szCs w:val="24"/>
        </w:rPr>
        <w:t xml:space="preserve">considered to be </w:t>
      </w:r>
      <w:r w:rsidR="00B836B8" w:rsidRPr="004C4B65">
        <w:rPr>
          <w:rFonts w:ascii="Arial" w:eastAsiaTheme="minorHAnsi" w:hAnsi="Arial" w:cs="Arial"/>
          <w:szCs w:val="24"/>
        </w:rPr>
        <w:t>disabled under the Equality Act 2010 if you have a physical or mental impairment that has a</w:t>
      </w:r>
      <w:r w:rsidR="00B836B8">
        <w:rPr>
          <w:rFonts w:ascii="Arial" w:eastAsiaTheme="minorHAnsi" w:hAnsi="Arial" w:cs="Arial"/>
          <w:szCs w:val="24"/>
        </w:rPr>
        <w:t xml:space="preserve"> </w:t>
      </w:r>
      <w:r w:rsidR="00B836B8" w:rsidRPr="004C4B65">
        <w:rPr>
          <w:rFonts w:ascii="Arial" w:eastAsiaTheme="minorHAnsi" w:hAnsi="Arial" w:cs="Arial"/>
          <w:szCs w:val="24"/>
        </w:rPr>
        <w:t>‘substantial’ and ‘long-term’ negative effect on your ability to do normal daily activities.</w:t>
      </w:r>
    </w:p>
    <w:p w:rsidR="00B836B8" w:rsidRPr="004C4B65" w:rsidRDefault="00B836B8" w:rsidP="00B836B8">
      <w:pPr>
        <w:autoSpaceDE w:val="0"/>
        <w:autoSpaceDN w:val="0"/>
        <w:adjustRightInd w:val="0"/>
        <w:rPr>
          <w:rFonts w:ascii="Arial" w:eastAsiaTheme="minorHAnsi" w:hAnsi="Arial" w:cs="Arial"/>
          <w:szCs w:val="24"/>
        </w:rPr>
      </w:pPr>
    </w:p>
    <w:p w:rsidR="00B836B8" w:rsidRPr="004C4B65" w:rsidRDefault="00B836B8" w:rsidP="00B836B8">
      <w:pPr>
        <w:autoSpaceDE w:val="0"/>
        <w:autoSpaceDN w:val="0"/>
        <w:adjustRightInd w:val="0"/>
        <w:rPr>
          <w:rFonts w:ascii="Arial" w:eastAsiaTheme="minorHAnsi" w:hAnsi="Arial" w:cs="Arial"/>
          <w:b/>
          <w:bCs/>
          <w:szCs w:val="24"/>
        </w:rPr>
      </w:pPr>
      <w:r w:rsidRPr="004C4B65">
        <w:rPr>
          <w:rFonts w:ascii="Arial" w:eastAsiaTheme="minorHAnsi" w:hAnsi="Arial" w:cs="Arial"/>
          <w:b/>
          <w:bCs/>
          <w:szCs w:val="24"/>
        </w:rPr>
        <w:t>What ‘substantial’ and ‘long-term’ mean</w:t>
      </w:r>
    </w:p>
    <w:p w:rsidR="00B836B8" w:rsidRPr="004C4B65" w:rsidRDefault="00B836B8" w:rsidP="00B836B8">
      <w:pPr>
        <w:autoSpaceDE w:val="0"/>
        <w:autoSpaceDN w:val="0"/>
        <w:adjustRightInd w:val="0"/>
        <w:rPr>
          <w:rFonts w:ascii="Arial" w:eastAsiaTheme="minorHAnsi" w:hAnsi="Arial" w:cs="Arial"/>
          <w:szCs w:val="24"/>
        </w:rPr>
      </w:pPr>
      <w:r w:rsidRPr="004C4B65">
        <w:rPr>
          <w:rFonts w:ascii="Arial" w:eastAsiaTheme="minorHAnsi" w:hAnsi="Arial" w:cs="Arial"/>
          <w:szCs w:val="24"/>
        </w:rPr>
        <w:t>· ‘substantial’ is more than minor or trivial - e.g. it takes much longer than it usually would to</w:t>
      </w:r>
    </w:p>
    <w:p w:rsidR="00B836B8" w:rsidRPr="004C4B65" w:rsidRDefault="00B836B8" w:rsidP="00B836B8">
      <w:pPr>
        <w:autoSpaceDE w:val="0"/>
        <w:autoSpaceDN w:val="0"/>
        <w:adjustRightInd w:val="0"/>
        <w:rPr>
          <w:rFonts w:ascii="Arial" w:eastAsiaTheme="minorHAnsi" w:hAnsi="Arial" w:cs="Arial"/>
          <w:szCs w:val="24"/>
        </w:rPr>
      </w:pPr>
      <w:r>
        <w:rPr>
          <w:rFonts w:ascii="Arial" w:eastAsiaTheme="minorHAnsi" w:hAnsi="Arial" w:cs="Arial"/>
          <w:szCs w:val="24"/>
        </w:rPr>
        <w:t xml:space="preserve">   </w:t>
      </w:r>
      <w:r w:rsidRPr="004C4B65">
        <w:rPr>
          <w:rFonts w:ascii="Arial" w:eastAsiaTheme="minorHAnsi" w:hAnsi="Arial" w:cs="Arial"/>
          <w:szCs w:val="24"/>
        </w:rPr>
        <w:t>complete a daily task like getting dressed</w:t>
      </w:r>
    </w:p>
    <w:p w:rsidR="00B836B8" w:rsidRPr="004C4B65" w:rsidRDefault="00B836B8" w:rsidP="00B836B8">
      <w:pPr>
        <w:autoSpaceDE w:val="0"/>
        <w:autoSpaceDN w:val="0"/>
        <w:adjustRightInd w:val="0"/>
        <w:rPr>
          <w:rFonts w:ascii="Arial" w:eastAsiaTheme="minorHAnsi" w:hAnsi="Arial" w:cs="Arial"/>
          <w:szCs w:val="24"/>
        </w:rPr>
      </w:pPr>
      <w:r w:rsidRPr="004C4B65">
        <w:rPr>
          <w:rFonts w:ascii="Arial" w:eastAsiaTheme="minorHAnsi" w:hAnsi="Arial" w:cs="Arial"/>
          <w:szCs w:val="24"/>
        </w:rPr>
        <w:t>· ‘long-term’ means 12 months or more - e.g. a breathing condition that develops as a result of</w:t>
      </w:r>
    </w:p>
    <w:p w:rsidR="00B836B8" w:rsidRPr="004C4B65" w:rsidRDefault="00B836B8" w:rsidP="00B836B8">
      <w:pPr>
        <w:autoSpaceDE w:val="0"/>
        <w:autoSpaceDN w:val="0"/>
        <w:adjustRightInd w:val="0"/>
        <w:rPr>
          <w:rFonts w:ascii="Arial" w:eastAsiaTheme="minorHAnsi" w:hAnsi="Arial" w:cs="Arial"/>
          <w:szCs w:val="24"/>
        </w:rPr>
      </w:pPr>
      <w:r>
        <w:rPr>
          <w:rFonts w:ascii="Arial" w:eastAsiaTheme="minorHAnsi" w:hAnsi="Arial" w:cs="Arial"/>
          <w:szCs w:val="24"/>
        </w:rPr>
        <w:t xml:space="preserve">   </w:t>
      </w:r>
      <w:r w:rsidRPr="004C4B65">
        <w:rPr>
          <w:rFonts w:ascii="Arial" w:eastAsiaTheme="minorHAnsi" w:hAnsi="Arial" w:cs="Arial"/>
          <w:szCs w:val="24"/>
        </w:rPr>
        <w:t>a lung infection</w:t>
      </w:r>
    </w:p>
    <w:p w:rsidR="004C4B65" w:rsidRPr="004C4B65" w:rsidRDefault="004C4B65" w:rsidP="004044A1">
      <w:pPr>
        <w:autoSpaceDE w:val="0"/>
        <w:autoSpaceDN w:val="0"/>
        <w:adjustRightInd w:val="0"/>
        <w:rPr>
          <w:rFonts w:ascii="Arial" w:eastAsiaTheme="minorHAnsi" w:hAnsi="Arial" w:cs="Arial"/>
          <w:bCs/>
          <w:color w:val="000000"/>
          <w:szCs w:val="24"/>
        </w:rPr>
      </w:pPr>
    </w:p>
    <w:p w:rsidR="004C4B65" w:rsidRPr="004C4B65" w:rsidRDefault="004C4B65" w:rsidP="004C4B65">
      <w:pPr>
        <w:autoSpaceDE w:val="0"/>
        <w:autoSpaceDN w:val="0"/>
        <w:adjustRightInd w:val="0"/>
        <w:rPr>
          <w:rFonts w:ascii="Arial" w:eastAsiaTheme="minorHAnsi" w:hAnsi="Arial" w:cs="Arial"/>
          <w:szCs w:val="24"/>
        </w:rPr>
      </w:pPr>
      <w:r w:rsidRPr="005A2EF6">
        <w:rPr>
          <w:rFonts w:ascii="Arial" w:eastAsiaTheme="minorHAnsi" w:hAnsi="Arial" w:cs="Arial"/>
          <w:b/>
          <w:szCs w:val="24"/>
        </w:rPr>
        <w:t>Brighton and Hove’s vision of inclusion</w:t>
      </w:r>
      <w:r>
        <w:rPr>
          <w:rFonts w:ascii="Arial" w:eastAsiaTheme="minorHAnsi" w:hAnsi="Arial" w:cs="Arial"/>
          <w:szCs w:val="24"/>
        </w:rPr>
        <w:t xml:space="preserve"> </w:t>
      </w:r>
      <w:r w:rsidRPr="004C4B65">
        <w:rPr>
          <w:rFonts w:ascii="Arial" w:eastAsiaTheme="minorHAnsi" w:hAnsi="Arial" w:cs="Arial"/>
          <w:szCs w:val="24"/>
        </w:rPr>
        <w:t>is broad and child-centred, encompassing both</w:t>
      </w:r>
    </w:p>
    <w:p w:rsidR="004C4B65" w:rsidRPr="004C4B65" w:rsidRDefault="004C4B65" w:rsidP="004C4B65">
      <w:pPr>
        <w:autoSpaceDE w:val="0"/>
        <w:autoSpaceDN w:val="0"/>
        <w:adjustRightInd w:val="0"/>
        <w:rPr>
          <w:rFonts w:ascii="Arial" w:eastAsiaTheme="minorHAnsi" w:hAnsi="Arial" w:cs="Arial"/>
          <w:szCs w:val="24"/>
        </w:rPr>
      </w:pPr>
      <w:r w:rsidRPr="004C4B65">
        <w:rPr>
          <w:rFonts w:ascii="Arial" w:eastAsiaTheme="minorHAnsi" w:hAnsi="Arial" w:cs="Arial"/>
          <w:szCs w:val="24"/>
        </w:rPr>
        <w:t>educational and social inclusion and recognising that a continuum of provision is required to</w:t>
      </w:r>
    </w:p>
    <w:p w:rsidR="004C4B65" w:rsidRPr="004C4B65" w:rsidRDefault="004C4B65" w:rsidP="004C4B65">
      <w:pPr>
        <w:autoSpaceDE w:val="0"/>
        <w:autoSpaceDN w:val="0"/>
        <w:adjustRightInd w:val="0"/>
        <w:rPr>
          <w:rFonts w:ascii="Arial" w:eastAsiaTheme="minorHAnsi" w:hAnsi="Arial" w:cs="Arial"/>
          <w:szCs w:val="24"/>
        </w:rPr>
      </w:pPr>
      <w:r w:rsidRPr="004C4B65">
        <w:rPr>
          <w:rFonts w:ascii="Arial" w:eastAsiaTheme="minorHAnsi" w:hAnsi="Arial" w:cs="Arial"/>
          <w:szCs w:val="24"/>
        </w:rPr>
        <w:t>meet the full range of children’s needs. The strategy continues to support the right of pupils</w:t>
      </w:r>
    </w:p>
    <w:p w:rsidR="004C4B65" w:rsidRPr="004C4B65" w:rsidRDefault="004C4B65" w:rsidP="004C4B65">
      <w:pPr>
        <w:autoSpaceDE w:val="0"/>
        <w:autoSpaceDN w:val="0"/>
        <w:adjustRightInd w:val="0"/>
        <w:rPr>
          <w:rFonts w:ascii="Arial" w:eastAsiaTheme="minorHAnsi" w:hAnsi="Arial" w:cs="Arial"/>
          <w:szCs w:val="24"/>
        </w:rPr>
      </w:pPr>
      <w:r w:rsidRPr="004C4B65">
        <w:rPr>
          <w:rFonts w:ascii="Arial" w:eastAsiaTheme="minorHAnsi" w:hAnsi="Arial" w:cs="Arial"/>
          <w:szCs w:val="24"/>
        </w:rPr>
        <w:t>with SEN to be educated in a mainstream school with specialist support as required. However, it is</w:t>
      </w:r>
    </w:p>
    <w:p w:rsidR="004C4B65" w:rsidRPr="004C4B65" w:rsidRDefault="004C4B65" w:rsidP="004C4B65">
      <w:pPr>
        <w:autoSpaceDE w:val="0"/>
        <w:autoSpaceDN w:val="0"/>
        <w:adjustRightInd w:val="0"/>
        <w:rPr>
          <w:rFonts w:ascii="Arial" w:eastAsiaTheme="minorHAnsi" w:hAnsi="Arial" w:cs="Arial"/>
          <w:szCs w:val="24"/>
        </w:rPr>
      </w:pPr>
      <w:r w:rsidRPr="004C4B65">
        <w:rPr>
          <w:rFonts w:ascii="Arial" w:eastAsiaTheme="minorHAnsi" w:hAnsi="Arial" w:cs="Arial"/>
          <w:szCs w:val="24"/>
        </w:rPr>
        <w:t>recognised that some children will not thrive in this environment and following careful holistic</w:t>
      </w:r>
    </w:p>
    <w:p w:rsidR="004C4B65" w:rsidRPr="004C4B65" w:rsidRDefault="004C4B65" w:rsidP="004C4B65">
      <w:pPr>
        <w:autoSpaceDE w:val="0"/>
        <w:autoSpaceDN w:val="0"/>
        <w:adjustRightInd w:val="0"/>
        <w:rPr>
          <w:rFonts w:ascii="Arial" w:eastAsiaTheme="minorHAnsi" w:hAnsi="Arial" w:cs="Arial"/>
          <w:szCs w:val="24"/>
        </w:rPr>
      </w:pPr>
      <w:r w:rsidRPr="004C4B65">
        <w:rPr>
          <w:rFonts w:ascii="Arial" w:eastAsiaTheme="minorHAnsi" w:hAnsi="Arial" w:cs="Arial"/>
          <w:szCs w:val="24"/>
        </w:rPr>
        <w:t>assessment, may need access to specialist provision either on a long or short term basis in</w:t>
      </w:r>
    </w:p>
    <w:p w:rsidR="004C4B65" w:rsidRPr="004C4B65" w:rsidRDefault="004C4B65" w:rsidP="004C4B65">
      <w:pPr>
        <w:autoSpaceDE w:val="0"/>
        <w:autoSpaceDN w:val="0"/>
        <w:adjustRightInd w:val="0"/>
        <w:rPr>
          <w:rFonts w:ascii="Arial" w:eastAsiaTheme="minorHAnsi" w:hAnsi="Arial" w:cs="Arial"/>
          <w:bCs/>
          <w:color w:val="000000"/>
          <w:szCs w:val="24"/>
        </w:rPr>
      </w:pPr>
      <w:r w:rsidRPr="004C4B65">
        <w:rPr>
          <w:rFonts w:ascii="Arial" w:eastAsiaTheme="minorHAnsi" w:hAnsi="Arial" w:cs="Arial"/>
          <w:szCs w:val="24"/>
        </w:rPr>
        <w:t>their school lives.</w:t>
      </w:r>
    </w:p>
    <w:p w:rsidR="006C7A0C" w:rsidRPr="004C4B65" w:rsidRDefault="006C7A0C" w:rsidP="00DB1216">
      <w:pPr>
        <w:pStyle w:val="Default"/>
        <w:ind w:right="-874"/>
      </w:pPr>
    </w:p>
    <w:p w:rsidR="00886EB6" w:rsidRPr="00D31B5F" w:rsidRDefault="004C4B65" w:rsidP="00847F76">
      <w:pPr>
        <w:autoSpaceDE w:val="0"/>
        <w:autoSpaceDN w:val="0"/>
        <w:adjustRightInd w:val="0"/>
        <w:rPr>
          <w:rFonts w:ascii="Arial" w:eastAsiaTheme="minorHAnsi" w:hAnsi="Arial" w:cs="Arial"/>
          <w:color w:val="000000" w:themeColor="text1"/>
          <w:szCs w:val="24"/>
        </w:rPr>
      </w:pPr>
      <w:r w:rsidRPr="00D31B5F">
        <w:rPr>
          <w:rFonts w:ascii="Arial" w:eastAsiaTheme="minorHAnsi" w:hAnsi="Arial" w:cs="Arial"/>
          <w:color w:val="000000" w:themeColor="text1"/>
          <w:szCs w:val="24"/>
        </w:rPr>
        <w:t>‘You can build a ramp to get anyone into a buildi</w:t>
      </w:r>
      <w:r w:rsidR="00847F76" w:rsidRPr="00D31B5F">
        <w:rPr>
          <w:rFonts w:ascii="Arial" w:eastAsiaTheme="minorHAnsi" w:hAnsi="Arial" w:cs="Arial"/>
          <w:color w:val="000000" w:themeColor="text1"/>
          <w:szCs w:val="24"/>
        </w:rPr>
        <w:t xml:space="preserve">ng, but it is the attitude that </w:t>
      </w:r>
      <w:r w:rsidRPr="00D31B5F">
        <w:rPr>
          <w:rFonts w:ascii="Arial" w:eastAsiaTheme="minorHAnsi" w:hAnsi="Arial" w:cs="Arial"/>
          <w:color w:val="000000" w:themeColor="text1"/>
          <w:szCs w:val="24"/>
        </w:rPr>
        <w:t>facilitates real inclusion. If the people inside the buil</w:t>
      </w:r>
      <w:r w:rsidR="00847F76" w:rsidRPr="00D31B5F">
        <w:rPr>
          <w:rFonts w:ascii="Arial" w:eastAsiaTheme="minorHAnsi" w:hAnsi="Arial" w:cs="Arial"/>
          <w:color w:val="000000" w:themeColor="text1"/>
          <w:szCs w:val="24"/>
        </w:rPr>
        <w:t xml:space="preserve">ding don’t see the value of the </w:t>
      </w:r>
      <w:r w:rsidRPr="00D31B5F">
        <w:rPr>
          <w:rFonts w:ascii="Arial" w:eastAsiaTheme="minorHAnsi" w:hAnsi="Arial" w:cs="Arial"/>
          <w:color w:val="000000" w:themeColor="text1"/>
          <w:szCs w:val="24"/>
        </w:rPr>
        <w:t>individual and don’t want them there, then true inclusion does not happen.’</w:t>
      </w:r>
    </w:p>
    <w:p w:rsidR="00353EF7" w:rsidRDefault="00353EF7" w:rsidP="00353EF7">
      <w:pPr>
        <w:autoSpaceDE w:val="0"/>
        <w:autoSpaceDN w:val="0"/>
        <w:adjustRightInd w:val="0"/>
        <w:rPr>
          <w:rFonts w:ascii="Verdana" w:eastAsiaTheme="minorHAnsi" w:hAnsi="Verdana" w:cs="Verdana"/>
          <w:color w:val="000000"/>
          <w:sz w:val="22"/>
          <w:szCs w:val="22"/>
        </w:rPr>
      </w:pPr>
    </w:p>
    <w:p w:rsidR="004C4B65" w:rsidRPr="00731DF7" w:rsidRDefault="004C4B65" w:rsidP="004C4B65">
      <w:pPr>
        <w:autoSpaceDE w:val="0"/>
        <w:autoSpaceDN w:val="0"/>
        <w:adjustRightInd w:val="0"/>
        <w:rPr>
          <w:rFonts w:ascii="Arial" w:eastAsiaTheme="minorHAnsi" w:hAnsi="Arial" w:cs="Arial"/>
          <w:color w:val="000000"/>
          <w:szCs w:val="24"/>
        </w:rPr>
      </w:pPr>
      <w:r w:rsidRPr="00731DF7">
        <w:rPr>
          <w:rFonts w:ascii="Arial" w:eastAsiaTheme="minorHAnsi" w:hAnsi="Arial" w:cs="Arial"/>
          <w:b/>
          <w:bCs/>
          <w:color w:val="000000"/>
          <w:szCs w:val="24"/>
        </w:rPr>
        <w:t xml:space="preserve">Other Relevant Legislation </w:t>
      </w:r>
    </w:p>
    <w:p w:rsidR="004C4B65" w:rsidRPr="00731DF7" w:rsidRDefault="004C4B65" w:rsidP="004C4B65">
      <w:pPr>
        <w:autoSpaceDE w:val="0"/>
        <w:autoSpaceDN w:val="0"/>
        <w:adjustRightInd w:val="0"/>
        <w:spacing w:after="30"/>
        <w:rPr>
          <w:rFonts w:ascii="Arial" w:eastAsiaTheme="minorHAnsi" w:hAnsi="Arial" w:cs="Arial"/>
          <w:color w:val="000000"/>
          <w:szCs w:val="24"/>
        </w:rPr>
      </w:pPr>
      <w:r w:rsidRPr="00731DF7">
        <w:rPr>
          <w:rFonts w:ascii="Arial" w:eastAsiaTheme="minorHAnsi" w:hAnsi="Arial" w:cs="Arial"/>
          <w:color w:val="000000"/>
          <w:szCs w:val="24"/>
        </w:rPr>
        <w:t xml:space="preserve"> Children and Families Act 2014 </w:t>
      </w:r>
    </w:p>
    <w:p w:rsidR="004C4B65" w:rsidRPr="00731DF7" w:rsidRDefault="004C4B65" w:rsidP="004C4B65">
      <w:pPr>
        <w:autoSpaceDE w:val="0"/>
        <w:autoSpaceDN w:val="0"/>
        <w:adjustRightInd w:val="0"/>
        <w:spacing w:after="30"/>
        <w:rPr>
          <w:rFonts w:ascii="Arial" w:eastAsiaTheme="minorHAnsi" w:hAnsi="Arial" w:cs="Arial"/>
          <w:color w:val="000000"/>
          <w:szCs w:val="24"/>
        </w:rPr>
      </w:pPr>
      <w:r w:rsidRPr="00731DF7">
        <w:rPr>
          <w:rFonts w:ascii="Arial" w:eastAsiaTheme="minorHAnsi" w:hAnsi="Arial" w:cs="Arial"/>
          <w:color w:val="000000"/>
          <w:szCs w:val="24"/>
        </w:rPr>
        <w:t xml:space="preserve"> Equality Act 2010 </w:t>
      </w:r>
    </w:p>
    <w:p w:rsidR="004C4B65" w:rsidRPr="00731DF7" w:rsidRDefault="004C4B65" w:rsidP="004C4B65">
      <w:pPr>
        <w:autoSpaceDE w:val="0"/>
        <w:autoSpaceDN w:val="0"/>
        <w:adjustRightInd w:val="0"/>
        <w:spacing w:after="30"/>
        <w:rPr>
          <w:rFonts w:ascii="Arial" w:eastAsiaTheme="minorHAnsi" w:hAnsi="Arial" w:cs="Arial"/>
          <w:color w:val="000000"/>
          <w:szCs w:val="24"/>
        </w:rPr>
      </w:pPr>
      <w:r w:rsidRPr="00731DF7">
        <w:rPr>
          <w:rFonts w:ascii="Arial" w:eastAsiaTheme="minorHAnsi" w:hAnsi="Arial" w:cs="Arial"/>
          <w:color w:val="000000"/>
          <w:szCs w:val="24"/>
        </w:rPr>
        <w:t xml:space="preserve"> SEN and Disability Code of Practice: 0 to 25 </w:t>
      </w:r>
      <w:r w:rsidRPr="00731DF7">
        <w:rPr>
          <w:rFonts w:ascii="Arial" w:eastAsiaTheme="minorHAnsi" w:hAnsi="Arial" w:cs="Arial"/>
          <w:i/>
          <w:iCs/>
          <w:color w:val="000000"/>
          <w:szCs w:val="24"/>
        </w:rPr>
        <w:t xml:space="preserve">(DfE- revised January 2015) </w:t>
      </w:r>
    </w:p>
    <w:p w:rsidR="004C4B65" w:rsidRPr="00731DF7" w:rsidRDefault="004C4B65" w:rsidP="004C4B65">
      <w:pPr>
        <w:autoSpaceDE w:val="0"/>
        <w:autoSpaceDN w:val="0"/>
        <w:adjustRightInd w:val="0"/>
        <w:spacing w:after="30"/>
        <w:rPr>
          <w:rFonts w:ascii="Arial" w:eastAsiaTheme="minorHAnsi" w:hAnsi="Arial" w:cs="Arial"/>
          <w:color w:val="000000"/>
          <w:szCs w:val="24"/>
        </w:rPr>
      </w:pPr>
      <w:r w:rsidRPr="00731DF7">
        <w:rPr>
          <w:rFonts w:ascii="Arial" w:eastAsiaTheme="minorHAnsi" w:hAnsi="Arial" w:cs="Arial"/>
          <w:color w:val="000000"/>
          <w:szCs w:val="24"/>
        </w:rPr>
        <w:t xml:space="preserve"> Supporting pupils at school with medical conditions </w:t>
      </w:r>
      <w:r w:rsidRPr="00731DF7">
        <w:rPr>
          <w:rFonts w:ascii="Arial" w:eastAsiaTheme="minorHAnsi" w:hAnsi="Arial" w:cs="Arial"/>
          <w:i/>
          <w:iCs/>
          <w:color w:val="000000"/>
          <w:szCs w:val="24"/>
        </w:rPr>
        <w:t xml:space="preserve">(DfE- September 2014) </w:t>
      </w:r>
    </w:p>
    <w:p w:rsidR="004C4B65" w:rsidRPr="00731DF7" w:rsidRDefault="004C4B65" w:rsidP="004C4B65">
      <w:pPr>
        <w:autoSpaceDE w:val="0"/>
        <w:autoSpaceDN w:val="0"/>
        <w:adjustRightInd w:val="0"/>
        <w:rPr>
          <w:rFonts w:ascii="Arial" w:eastAsiaTheme="minorHAnsi" w:hAnsi="Arial" w:cs="Arial"/>
          <w:color w:val="000000"/>
          <w:szCs w:val="24"/>
        </w:rPr>
      </w:pPr>
      <w:r w:rsidRPr="00731DF7">
        <w:rPr>
          <w:rFonts w:ascii="Arial" w:eastAsiaTheme="minorHAnsi" w:hAnsi="Arial" w:cs="Arial"/>
          <w:color w:val="000000"/>
          <w:szCs w:val="24"/>
        </w:rPr>
        <w:t xml:space="preserve"> The special educational needs and disability regulations 2014 </w:t>
      </w:r>
    </w:p>
    <w:p w:rsidR="00665EA8" w:rsidRDefault="00665EA8" w:rsidP="00886EB6">
      <w:pPr>
        <w:rPr>
          <w:rFonts w:ascii="Arial" w:hAnsi="Arial" w:cs="Arial"/>
          <w:b/>
          <w:szCs w:val="24"/>
        </w:rPr>
      </w:pPr>
    </w:p>
    <w:p w:rsidR="00CE70A2" w:rsidRPr="00665EA8" w:rsidRDefault="00665EA8" w:rsidP="00C97689">
      <w:pPr>
        <w:jc w:val="center"/>
        <w:rPr>
          <w:rFonts w:ascii="Arial" w:hAnsi="Arial" w:cs="Arial"/>
          <w:b/>
          <w:szCs w:val="24"/>
        </w:rPr>
      </w:pPr>
      <w:r>
        <w:rPr>
          <w:rFonts w:ascii="Arial" w:hAnsi="Arial" w:cs="Arial"/>
          <w:b/>
          <w:szCs w:val="24"/>
        </w:rPr>
        <w:t>Main priorities of our Accessibility S</w:t>
      </w:r>
      <w:r w:rsidR="00886EB6" w:rsidRPr="00731DF7">
        <w:rPr>
          <w:rFonts w:ascii="Arial" w:hAnsi="Arial" w:cs="Arial"/>
          <w:b/>
          <w:szCs w:val="24"/>
        </w:rPr>
        <w:t>trategy</w:t>
      </w:r>
    </w:p>
    <w:p w:rsidR="00CE70A2" w:rsidRDefault="00CE70A2" w:rsidP="00886EB6">
      <w:pPr>
        <w:autoSpaceDE w:val="0"/>
        <w:autoSpaceDN w:val="0"/>
        <w:adjustRightInd w:val="0"/>
        <w:rPr>
          <w:rFonts w:ascii="Arial" w:eastAsiaTheme="minorHAnsi" w:hAnsi="Arial" w:cs="Arial"/>
          <w:color w:val="000000"/>
          <w:szCs w:val="24"/>
        </w:rPr>
      </w:pPr>
    </w:p>
    <w:tbl>
      <w:tblPr>
        <w:tblStyle w:val="TableGrid"/>
        <w:tblW w:w="0" w:type="auto"/>
        <w:tblInd w:w="392" w:type="dxa"/>
        <w:tblLook w:val="04A0" w:firstRow="1" w:lastRow="0" w:firstColumn="1" w:lastColumn="0" w:noHBand="0" w:noVBand="1"/>
      </w:tblPr>
      <w:tblGrid>
        <w:gridCol w:w="10290"/>
      </w:tblGrid>
      <w:tr w:rsidR="00847F76" w:rsidTr="00C97689">
        <w:tc>
          <w:tcPr>
            <w:tcW w:w="10290" w:type="dxa"/>
          </w:tcPr>
          <w:p w:rsidR="00847F76" w:rsidRDefault="00847F76" w:rsidP="00847F76">
            <w:pPr>
              <w:autoSpaceDE w:val="0"/>
              <w:autoSpaceDN w:val="0"/>
              <w:adjustRightInd w:val="0"/>
              <w:rPr>
                <w:rFonts w:ascii="Arial" w:eastAsiaTheme="minorHAnsi" w:hAnsi="Arial" w:cs="Arial"/>
                <w:b/>
                <w:bCs/>
                <w:color w:val="000000"/>
                <w:szCs w:val="24"/>
              </w:rPr>
            </w:pPr>
          </w:p>
          <w:p w:rsidR="00847F76" w:rsidRDefault="00847F76" w:rsidP="00847F76">
            <w:pPr>
              <w:autoSpaceDE w:val="0"/>
              <w:autoSpaceDN w:val="0"/>
              <w:adjustRightInd w:val="0"/>
              <w:rPr>
                <w:rFonts w:ascii="Arial" w:eastAsiaTheme="minorHAnsi" w:hAnsi="Arial" w:cs="Arial"/>
                <w:b/>
                <w:color w:val="000000"/>
                <w:szCs w:val="24"/>
              </w:rPr>
            </w:pPr>
            <w:r>
              <w:rPr>
                <w:rFonts w:ascii="Arial" w:eastAsiaTheme="minorHAnsi" w:hAnsi="Arial" w:cs="Arial"/>
                <w:b/>
                <w:bCs/>
                <w:color w:val="000000"/>
                <w:szCs w:val="24"/>
              </w:rPr>
              <w:t xml:space="preserve">We will </w:t>
            </w:r>
            <w:r w:rsidRPr="00847F76">
              <w:rPr>
                <w:rFonts w:ascii="Arial" w:eastAsiaTheme="minorHAnsi" w:hAnsi="Arial" w:cs="Arial"/>
                <w:b/>
                <w:bCs/>
                <w:color w:val="000000"/>
                <w:szCs w:val="24"/>
              </w:rPr>
              <w:t xml:space="preserve">seek to ensure compliance </w:t>
            </w:r>
            <w:r w:rsidRPr="00847F76">
              <w:rPr>
                <w:rFonts w:ascii="Arial" w:eastAsiaTheme="minorHAnsi" w:hAnsi="Arial" w:cs="Arial"/>
                <w:b/>
                <w:color w:val="000000"/>
                <w:szCs w:val="24"/>
              </w:rPr>
              <w:t xml:space="preserve">of both the Local Authority and all educational settings </w:t>
            </w:r>
            <w:r w:rsidRPr="00CD1CCA">
              <w:rPr>
                <w:rFonts w:ascii="Arial" w:eastAsiaTheme="minorHAnsi" w:hAnsi="Arial" w:cs="Arial"/>
                <w:b/>
                <w:color w:val="000000"/>
                <w:szCs w:val="24"/>
              </w:rPr>
              <w:t>(for which it is responsible) with the requirements of Schedule 10 of the Equality Act 2010</w:t>
            </w:r>
          </w:p>
          <w:p w:rsidR="00847F76" w:rsidRDefault="00847F76" w:rsidP="00847F76">
            <w:pPr>
              <w:pStyle w:val="ListParagraph"/>
              <w:autoSpaceDE w:val="0"/>
              <w:autoSpaceDN w:val="0"/>
              <w:adjustRightInd w:val="0"/>
              <w:ind w:left="0"/>
              <w:rPr>
                <w:rFonts w:ascii="Arial" w:eastAsiaTheme="minorHAnsi" w:hAnsi="Arial" w:cs="Arial"/>
                <w:b/>
                <w:bCs/>
                <w:color w:val="000000"/>
                <w:szCs w:val="24"/>
              </w:rPr>
            </w:pPr>
          </w:p>
        </w:tc>
      </w:tr>
    </w:tbl>
    <w:p w:rsidR="00847F76" w:rsidRDefault="00847F76" w:rsidP="00CD1CCA">
      <w:pPr>
        <w:pStyle w:val="ListParagraph"/>
        <w:autoSpaceDE w:val="0"/>
        <w:autoSpaceDN w:val="0"/>
        <w:adjustRightInd w:val="0"/>
        <w:rPr>
          <w:rFonts w:ascii="Arial" w:eastAsiaTheme="minorHAnsi" w:hAnsi="Arial" w:cs="Arial"/>
          <w:b/>
          <w:color w:val="000000"/>
          <w:szCs w:val="24"/>
        </w:rPr>
      </w:pPr>
    </w:p>
    <w:p w:rsidR="00847F76" w:rsidRDefault="00847F76" w:rsidP="00847F76">
      <w:pPr>
        <w:autoSpaceDE w:val="0"/>
        <w:autoSpaceDN w:val="0"/>
        <w:adjustRightInd w:val="0"/>
        <w:rPr>
          <w:rFonts w:ascii="Arial" w:eastAsiaTheme="minorHAnsi" w:hAnsi="Arial" w:cs="Arial"/>
          <w:b/>
          <w:color w:val="000000"/>
          <w:szCs w:val="24"/>
        </w:rPr>
      </w:pPr>
      <w:r w:rsidRPr="00847F76">
        <w:rPr>
          <w:rFonts w:ascii="Arial" w:eastAsiaTheme="minorHAnsi" w:hAnsi="Arial" w:cs="Arial"/>
          <w:b/>
          <w:color w:val="000000"/>
          <w:szCs w:val="24"/>
        </w:rPr>
        <w:t xml:space="preserve">We will do this </w:t>
      </w:r>
      <w:r>
        <w:rPr>
          <w:rFonts w:ascii="Arial" w:eastAsiaTheme="minorHAnsi" w:hAnsi="Arial" w:cs="Arial"/>
          <w:b/>
          <w:color w:val="000000"/>
          <w:szCs w:val="24"/>
        </w:rPr>
        <w:t>through:</w:t>
      </w:r>
    </w:p>
    <w:p w:rsidR="00847F76" w:rsidRDefault="00847F76" w:rsidP="00847F76">
      <w:pPr>
        <w:autoSpaceDE w:val="0"/>
        <w:autoSpaceDN w:val="0"/>
        <w:adjustRightInd w:val="0"/>
        <w:rPr>
          <w:rFonts w:ascii="Arial" w:eastAsiaTheme="minorHAnsi" w:hAnsi="Arial" w:cs="Arial"/>
          <w:b/>
          <w:color w:val="000000"/>
          <w:szCs w:val="24"/>
        </w:rPr>
      </w:pPr>
    </w:p>
    <w:p w:rsidR="00CE70A2" w:rsidRPr="00847F76" w:rsidRDefault="00CE760F" w:rsidP="00847F76">
      <w:pPr>
        <w:pStyle w:val="ListParagraph"/>
        <w:numPr>
          <w:ilvl w:val="0"/>
          <w:numId w:val="6"/>
        </w:numPr>
        <w:autoSpaceDE w:val="0"/>
        <w:autoSpaceDN w:val="0"/>
        <w:adjustRightInd w:val="0"/>
        <w:rPr>
          <w:rFonts w:ascii="Arial" w:eastAsiaTheme="minorHAnsi" w:hAnsi="Arial" w:cs="Arial"/>
          <w:b/>
          <w:color w:val="000000"/>
          <w:szCs w:val="24"/>
        </w:rPr>
      </w:pPr>
      <w:r w:rsidRPr="00847F76">
        <w:rPr>
          <w:rFonts w:ascii="Arial" w:eastAsiaTheme="minorHAnsi" w:hAnsi="Arial" w:cs="Arial"/>
          <w:color w:val="000000"/>
          <w:szCs w:val="24"/>
        </w:rPr>
        <w:t xml:space="preserve">Promoting </w:t>
      </w:r>
      <w:r w:rsidRPr="00847F76">
        <w:rPr>
          <w:rFonts w:ascii="Arial" w:eastAsiaTheme="minorHAnsi" w:hAnsi="Arial" w:cs="Arial"/>
          <w:bCs/>
          <w:color w:val="000000"/>
          <w:szCs w:val="24"/>
        </w:rPr>
        <w:t>a</w:t>
      </w:r>
      <w:r w:rsidR="00CE70A2" w:rsidRPr="00847F76">
        <w:rPr>
          <w:rFonts w:ascii="Arial" w:eastAsiaTheme="minorHAnsi" w:hAnsi="Arial" w:cs="Arial"/>
          <w:bCs/>
          <w:color w:val="000000"/>
          <w:szCs w:val="24"/>
        </w:rPr>
        <w:t xml:space="preserve">wareness of the Equality Act </w:t>
      </w:r>
    </w:p>
    <w:p w:rsidR="00847F76" w:rsidRPr="00353EF7" w:rsidRDefault="00847F76" w:rsidP="00CE760F">
      <w:pPr>
        <w:autoSpaceDE w:val="0"/>
        <w:autoSpaceDN w:val="0"/>
        <w:adjustRightInd w:val="0"/>
        <w:ind w:left="720"/>
        <w:rPr>
          <w:rFonts w:ascii="Arial" w:eastAsiaTheme="minorHAnsi" w:hAnsi="Arial" w:cs="Arial"/>
          <w:color w:val="000000"/>
          <w:szCs w:val="24"/>
        </w:rPr>
      </w:pPr>
    </w:p>
    <w:p w:rsidR="00847F76" w:rsidRDefault="00CE70A2" w:rsidP="00847F76">
      <w:pPr>
        <w:autoSpaceDE w:val="0"/>
        <w:autoSpaceDN w:val="0"/>
        <w:adjustRightInd w:val="0"/>
        <w:ind w:left="720"/>
        <w:rPr>
          <w:rFonts w:ascii="Arial" w:eastAsiaTheme="minorHAnsi" w:hAnsi="Arial" w:cs="Arial"/>
          <w:color w:val="000000"/>
          <w:szCs w:val="24"/>
        </w:rPr>
      </w:pPr>
      <w:r w:rsidRPr="00353EF7">
        <w:rPr>
          <w:rFonts w:ascii="Arial" w:eastAsiaTheme="minorHAnsi" w:hAnsi="Arial" w:cs="Arial"/>
          <w:color w:val="000000"/>
          <w:szCs w:val="24"/>
        </w:rPr>
        <w:t xml:space="preserve">Everyone working in and alongside all educational settings should be aware of the Equality Act and its implications for children and young people, their families and the wider community and aware of their duties within the Act. </w:t>
      </w:r>
    </w:p>
    <w:p w:rsidR="00847F76" w:rsidRDefault="00847F76" w:rsidP="00847F76">
      <w:pPr>
        <w:autoSpaceDE w:val="0"/>
        <w:autoSpaceDN w:val="0"/>
        <w:adjustRightInd w:val="0"/>
        <w:ind w:left="720"/>
        <w:rPr>
          <w:rFonts w:ascii="Arial" w:eastAsiaTheme="minorHAnsi" w:hAnsi="Arial" w:cs="Arial"/>
          <w:color w:val="000000"/>
          <w:szCs w:val="24"/>
        </w:rPr>
      </w:pPr>
    </w:p>
    <w:p w:rsidR="00CE70A2" w:rsidRPr="00847F76" w:rsidRDefault="008E6474" w:rsidP="00847F76">
      <w:pPr>
        <w:pStyle w:val="ListParagraph"/>
        <w:numPr>
          <w:ilvl w:val="0"/>
          <w:numId w:val="6"/>
        </w:numPr>
        <w:autoSpaceDE w:val="0"/>
        <w:autoSpaceDN w:val="0"/>
        <w:adjustRightInd w:val="0"/>
        <w:rPr>
          <w:rFonts w:ascii="Arial" w:eastAsiaTheme="minorHAnsi" w:hAnsi="Arial" w:cs="Arial"/>
          <w:color w:val="000000"/>
          <w:szCs w:val="24"/>
        </w:rPr>
      </w:pPr>
      <w:r w:rsidRPr="00847F76">
        <w:rPr>
          <w:rFonts w:ascii="Arial" w:eastAsiaTheme="minorHAnsi" w:hAnsi="Arial" w:cs="Arial"/>
          <w:bCs/>
          <w:color w:val="000000"/>
          <w:szCs w:val="24"/>
        </w:rPr>
        <w:t>Provid</w:t>
      </w:r>
      <w:r w:rsidR="00CE760F" w:rsidRPr="00847F76">
        <w:rPr>
          <w:rFonts w:ascii="Arial" w:eastAsiaTheme="minorHAnsi" w:hAnsi="Arial" w:cs="Arial"/>
          <w:bCs/>
          <w:color w:val="000000"/>
          <w:szCs w:val="24"/>
        </w:rPr>
        <w:t xml:space="preserve">ing </w:t>
      </w:r>
      <w:r w:rsidR="00CE70A2" w:rsidRPr="00847F76">
        <w:rPr>
          <w:rFonts w:ascii="Arial" w:eastAsiaTheme="minorHAnsi" w:hAnsi="Arial" w:cs="Arial"/>
          <w:bCs/>
          <w:color w:val="000000"/>
          <w:szCs w:val="24"/>
        </w:rPr>
        <w:t xml:space="preserve">Equality Act and Accessibility Training </w:t>
      </w:r>
    </w:p>
    <w:p w:rsidR="00847F76" w:rsidRPr="00B836B8" w:rsidRDefault="00CE70A2" w:rsidP="00847F76">
      <w:pPr>
        <w:autoSpaceDE w:val="0"/>
        <w:autoSpaceDN w:val="0"/>
        <w:adjustRightInd w:val="0"/>
        <w:ind w:left="720"/>
        <w:rPr>
          <w:rFonts w:ascii="Arial" w:eastAsiaTheme="minorHAnsi" w:hAnsi="Arial" w:cs="Arial"/>
          <w:color w:val="000000" w:themeColor="text1"/>
          <w:szCs w:val="24"/>
        </w:rPr>
      </w:pPr>
      <w:r w:rsidRPr="00895E3E">
        <w:rPr>
          <w:rFonts w:ascii="Arial" w:eastAsiaTheme="minorHAnsi" w:hAnsi="Arial" w:cs="Arial"/>
          <w:color w:val="000000"/>
          <w:szCs w:val="24"/>
        </w:rPr>
        <w:t>T</w:t>
      </w:r>
      <w:r w:rsidRPr="00353EF7">
        <w:rPr>
          <w:rFonts w:ascii="Arial" w:eastAsiaTheme="minorHAnsi" w:hAnsi="Arial" w:cs="Arial"/>
          <w:color w:val="000000"/>
          <w:szCs w:val="24"/>
        </w:rPr>
        <w:t xml:space="preserve">he LA </w:t>
      </w:r>
      <w:r w:rsidRPr="00895E3E">
        <w:rPr>
          <w:rFonts w:ascii="Arial" w:eastAsiaTheme="minorHAnsi" w:hAnsi="Arial" w:cs="Arial"/>
          <w:color w:val="000000"/>
          <w:szCs w:val="24"/>
        </w:rPr>
        <w:t>will provide and signpost</w:t>
      </w:r>
      <w:r w:rsidRPr="00353EF7">
        <w:rPr>
          <w:rFonts w:ascii="Arial" w:eastAsiaTheme="minorHAnsi" w:hAnsi="Arial" w:cs="Arial"/>
          <w:color w:val="000000"/>
          <w:szCs w:val="24"/>
        </w:rPr>
        <w:t xml:space="preserve"> training on the </w:t>
      </w:r>
      <w:r w:rsidRPr="00895E3E">
        <w:rPr>
          <w:rFonts w:ascii="Arial" w:eastAsiaTheme="minorHAnsi" w:hAnsi="Arial" w:cs="Arial"/>
          <w:color w:val="000000"/>
          <w:szCs w:val="24"/>
        </w:rPr>
        <w:t>Equality Act, diversity and disability for educational settings</w:t>
      </w:r>
      <w:r w:rsidR="0068124B">
        <w:rPr>
          <w:rFonts w:ascii="Arial" w:eastAsiaTheme="minorHAnsi" w:hAnsi="Arial" w:cs="Arial"/>
          <w:color w:val="000000"/>
          <w:szCs w:val="24"/>
        </w:rPr>
        <w:t xml:space="preserve"> and </w:t>
      </w:r>
      <w:r w:rsidR="0068124B" w:rsidRPr="00B836B8">
        <w:rPr>
          <w:rFonts w:ascii="Arial" w:eastAsiaTheme="minorHAnsi" w:hAnsi="Arial" w:cs="Arial"/>
          <w:color w:val="000000" w:themeColor="text1"/>
          <w:szCs w:val="24"/>
        </w:rPr>
        <w:t>ensure schools understand their duty to show due regard and or Equality Impact Assess</w:t>
      </w:r>
      <w:r w:rsidRPr="00B836B8">
        <w:rPr>
          <w:rFonts w:ascii="Arial" w:eastAsiaTheme="minorHAnsi" w:hAnsi="Arial" w:cs="Arial"/>
          <w:color w:val="000000" w:themeColor="text1"/>
          <w:szCs w:val="24"/>
        </w:rPr>
        <w:t>.</w:t>
      </w:r>
    </w:p>
    <w:p w:rsidR="0068124B" w:rsidRPr="00B836B8" w:rsidRDefault="0068124B" w:rsidP="0068124B">
      <w:pPr>
        <w:autoSpaceDE w:val="0"/>
        <w:autoSpaceDN w:val="0"/>
        <w:adjustRightInd w:val="0"/>
        <w:ind w:left="720"/>
        <w:rPr>
          <w:rFonts w:ascii="Arial" w:eastAsiaTheme="minorHAnsi" w:hAnsi="Arial" w:cs="Arial"/>
          <w:color w:val="000000" w:themeColor="text1"/>
          <w:szCs w:val="24"/>
        </w:rPr>
      </w:pPr>
      <w:r w:rsidRPr="00B836B8">
        <w:rPr>
          <w:rFonts w:ascii="Arial" w:eastAsiaTheme="minorHAnsi" w:hAnsi="Arial" w:cs="Arial"/>
          <w:color w:val="000000" w:themeColor="text1"/>
          <w:szCs w:val="24"/>
        </w:rPr>
        <w:t xml:space="preserve">The LA will provide and signpost training to prevent and challenge the bullying of children and young people with SEND. </w:t>
      </w:r>
    </w:p>
    <w:p w:rsidR="00847F76" w:rsidRDefault="00847F76" w:rsidP="00B0010F">
      <w:pPr>
        <w:autoSpaceDE w:val="0"/>
        <w:autoSpaceDN w:val="0"/>
        <w:adjustRightInd w:val="0"/>
        <w:rPr>
          <w:rFonts w:ascii="Arial" w:eastAsiaTheme="minorHAnsi" w:hAnsi="Arial" w:cs="Arial"/>
          <w:color w:val="000000"/>
          <w:szCs w:val="24"/>
        </w:rPr>
      </w:pPr>
    </w:p>
    <w:p w:rsidR="00966D87" w:rsidRDefault="00CE760F" w:rsidP="00966D87">
      <w:pPr>
        <w:pStyle w:val="ListParagraph"/>
        <w:numPr>
          <w:ilvl w:val="0"/>
          <w:numId w:val="6"/>
        </w:numPr>
        <w:autoSpaceDE w:val="0"/>
        <w:autoSpaceDN w:val="0"/>
        <w:adjustRightInd w:val="0"/>
        <w:rPr>
          <w:rFonts w:ascii="Arial" w:eastAsiaTheme="minorHAnsi" w:hAnsi="Arial" w:cs="Arial"/>
          <w:color w:val="000000"/>
          <w:szCs w:val="24"/>
        </w:rPr>
      </w:pPr>
      <w:r w:rsidRPr="00847F76">
        <w:rPr>
          <w:rFonts w:ascii="Arial" w:eastAsiaTheme="minorHAnsi" w:hAnsi="Arial" w:cs="Arial"/>
          <w:color w:val="000000"/>
          <w:szCs w:val="24"/>
        </w:rPr>
        <w:t xml:space="preserve">Offering support to </w:t>
      </w:r>
      <w:r w:rsidR="00895E3E" w:rsidRPr="00847F76">
        <w:rPr>
          <w:rFonts w:ascii="Arial" w:eastAsiaTheme="minorHAnsi" w:hAnsi="Arial" w:cs="Arial"/>
          <w:color w:val="000000"/>
          <w:szCs w:val="24"/>
        </w:rPr>
        <w:t xml:space="preserve">educational settings to ensure that schools for which it is responsible do not disadvantage or </w:t>
      </w:r>
      <w:r w:rsidR="00057C3B">
        <w:rPr>
          <w:rFonts w:ascii="Arial" w:eastAsiaTheme="minorHAnsi" w:hAnsi="Arial" w:cs="Arial"/>
          <w:color w:val="000000"/>
          <w:szCs w:val="24"/>
        </w:rPr>
        <w:t xml:space="preserve">discriminate against a </w:t>
      </w:r>
      <w:r w:rsidR="00895E3E" w:rsidRPr="00847F76">
        <w:rPr>
          <w:rFonts w:ascii="Arial" w:eastAsiaTheme="minorHAnsi" w:hAnsi="Arial" w:cs="Arial"/>
          <w:color w:val="000000"/>
          <w:szCs w:val="24"/>
        </w:rPr>
        <w:t>pupil because of something that is a</w:t>
      </w:r>
      <w:r w:rsidR="004238A1">
        <w:rPr>
          <w:rFonts w:ascii="Arial" w:eastAsiaTheme="minorHAnsi" w:hAnsi="Arial" w:cs="Arial"/>
          <w:color w:val="000000"/>
          <w:szCs w:val="24"/>
        </w:rPr>
        <w:t xml:space="preserve"> consequence of their impairment</w:t>
      </w:r>
      <w:r w:rsidR="00895E3E" w:rsidRPr="00847F76">
        <w:rPr>
          <w:rFonts w:ascii="Arial" w:eastAsiaTheme="minorHAnsi" w:hAnsi="Arial" w:cs="Arial"/>
          <w:color w:val="000000"/>
          <w:szCs w:val="24"/>
        </w:rPr>
        <w:t>. To this end</w:t>
      </w:r>
      <w:r w:rsidR="00665EA8" w:rsidRPr="00847F76">
        <w:rPr>
          <w:rFonts w:ascii="Arial" w:eastAsiaTheme="minorHAnsi" w:hAnsi="Arial" w:cs="Arial"/>
          <w:color w:val="000000"/>
          <w:szCs w:val="24"/>
        </w:rPr>
        <w:t>, the</w:t>
      </w:r>
      <w:r w:rsidR="00895E3E" w:rsidRPr="00847F76">
        <w:rPr>
          <w:rFonts w:ascii="Arial" w:eastAsiaTheme="minorHAnsi" w:hAnsi="Arial" w:cs="Arial"/>
          <w:color w:val="000000"/>
          <w:szCs w:val="24"/>
        </w:rPr>
        <w:t xml:space="preserve"> LA will support schools to celebrate the strengths of all children and young people, ensure the inclusivity of their overall policies and practices and encourage the development of</w:t>
      </w:r>
      <w:r w:rsidR="00966D87">
        <w:rPr>
          <w:rFonts w:ascii="Arial" w:eastAsiaTheme="minorHAnsi" w:hAnsi="Arial" w:cs="Arial"/>
          <w:color w:val="000000"/>
          <w:szCs w:val="24"/>
        </w:rPr>
        <w:t xml:space="preserve"> inclusive actions and attitudes</w:t>
      </w:r>
    </w:p>
    <w:p w:rsidR="0068124B" w:rsidRPr="00057C3B" w:rsidRDefault="0068124B" w:rsidP="00057C3B">
      <w:pPr>
        <w:rPr>
          <w:rFonts w:ascii="Arial" w:eastAsiaTheme="minorHAnsi" w:hAnsi="Arial" w:cs="Arial"/>
          <w:color w:val="FF0000"/>
          <w:szCs w:val="24"/>
        </w:rPr>
      </w:pPr>
    </w:p>
    <w:p w:rsidR="0068124B" w:rsidRPr="00057C3B" w:rsidRDefault="0068124B" w:rsidP="00D31B5F">
      <w:pPr>
        <w:pStyle w:val="ListParagraph"/>
        <w:numPr>
          <w:ilvl w:val="0"/>
          <w:numId w:val="6"/>
        </w:numPr>
        <w:autoSpaceDE w:val="0"/>
        <w:autoSpaceDN w:val="0"/>
        <w:adjustRightInd w:val="0"/>
        <w:rPr>
          <w:rFonts w:ascii="Arial" w:eastAsiaTheme="minorHAnsi" w:hAnsi="Arial" w:cs="Arial"/>
          <w:color w:val="000000" w:themeColor="text1"/>
          <w:szCs w:val="24"/>
        </w:rPr>
      </w:pPr>
      <w:r w:rsidRPr="00057C3B">
        <w:rPr>
          <w:rFonts w:ascii="Arial" w:eastAsiaTheme="minorHAnsi" w:hAnsi="Arial" w:cs="Arial"/>
          <w:color w:val="000000" w:themeColor="text1"/>
          <w:szCs w:val="24"/>
        </w:rPr>
        <w:t>Offer training to governors to support them to understand their role in supporting children and young people with SEND.</w:t>
      </w:r>
    </w:p>
    <w:p w:rsidR="00884661" w:rsidRPr="00884661" w:rsidRDefault="00884661" w:rsidP="00884661">
      <w:pPr>
        <w:pStyle w:val="ListParagraph"/>
        <w:rPr>
          <w:rFonts w:ascii="Arial" w:eastAsiaTheme="minorHAnsi" w:hAnsi="Arial" w:cs="Arial"/>
          <w:color w:val="FF0000"/>
          <w:szCs w:val="24"/>
        </w:rPr>
      </w:pPr>
    </w:p>
    <w:p w:rsidR="00CC62A8" w:rsidRPr="00895E3E" w:rsidRDefault="00CC62A8" w:rsidP="00CE70A2">
      <w:pPr>
        <w:autoSpaceDE w:val="0"/>
        <w:autoSpaceDN w:val="0"/>
        <w:adjustRightInd w:val="0"/>
        <w:rPr>
          <w:rFonts w:ascii="Arial" w:eastAsiaTheme="minorHAnsi" w:hAnsi="Arial" w:cs="Arial"/>
          <w:color w:val="000000"/>
          <w:szCs w:val="24"/>
        </w:rPr>
      </w:pPr>
    </w:p>
    <w:tbl>
      <w:tblPr>
        <w:tblStyle w:val="TableGrid"/>
        <w:tblW w:w="0" w:type="auto"/>
        <w:tblInd w:w="360" w:type="dxa"/>
        <w:tblLook w:val="04A0" w:firstRow="1" w:lastRow="0" w:firstColumn="1" w:lastColumn="0" w:noHBand="0" w:noVBand="1"/>
      </w:tblPr>
      <w:tblGrid>
        <w:gridCol w:w="10322"/>
      </w:tblGrid>
      <w:tr w:rsidR="00847F76" w:rsidTr="00847F76">
        <w:tc>
          <w:tcPr>
            <w:tcW w:w="10682" w:type="dxa"/>
          </w:tcPr>
          <w:p w:rsidR="00847F76" w:rsidRDefault="00847F76" w:rsidP="00CE70A2">
            <w:pPr>
              <w:autoSpaceDE w:val="0"/>
              <w:autoSpaceDN w:val="0"/>
              <w:adjustRightInd w:val="0"/>
              <w:rPr>
                <w:rFonts w:ascii="Arial" w:eastAsiaTheme="minorHAnsi" w:hAnsi="Arial" w:cs="Arial"/>
                <w:b/>
                <w:color w:val="000000"/>
                <w:szCs w:val="24"/>
              </w:rPr>
            </w:pPr>
          </w:p>
          <w:p w:rsidR="00847F76" w:rsidRDefault="00847F76" w:rsidP="00CE70A2">
            <w:pPr>
              <w:autoSpaceDE w:val="0"/>
              <w:autoSpaceDN w:val="0"/>
              <w:adjustRightInd w:val="0"/>
              <w:rPr>
                <w:rFonts w:ascii="Arial" w:eastAsiaTheme="minorHAnsi" w:hAnsi="Arial" w:cs="Arial"/>
                <w:color w:val="000000"/>
                <w:szCs w:val="24"/>
              </w:rPr>
            </w:pPr>
            <w:r>
              <w:rPr>
                <w:rFonts w:ascii="Arial" w:eastAsiaTheme="minorHAnsi" w:hAnsi="Arial" w:cs="Arial"/>
                <w:b/>
                <w:color w:val="000000"/>
                <w:szCs w:val="24"/>
              </w:rPr>
              <w:t xml:space="preserve">We will </w:t>
            </w:r>
            <w:r w:rsidRPr="00CD1CCA">
              <w:rPr>
                <w:rFonts w:ascii="Arial" w:eastAsiaTheme="minorHAnsi" w:hAnsi="Arial" w:cs="Arial"/>
                <w:b/>
                <w:color w:val="000000"/>
                <w:szCs w:val="24"/>
              </w:rPr>
              <w:t>maximise inclusion for all children and young people with SEND i</w:t>
            </w:r>
            <w:r w:rsidR="00A143D5">
              <w:rPr>
                <w:rFonts w:ascii="Arial" w:eastAsiaTheme="minorHAnsi" w:hAnsi="Arial" w:cs="Arial"/>
                <w:b/>
                <w:color w:val="000000"/>
                <w:szCs w:val="24"/>
              </w:rPr>
              <w:t xml:space="preserve">n their educational setting, </w:t>
            </w:r>
            <w:r w:rsidRPr="00CD1CCA">
              <w:rPr>
                <w:rFonts w:ascii="Arial" w:eastAsiaTheme="minorHAnsi" w:hAnsi="Arial" w:cs="Arial"/>
                <w:b/>
                <w:color w:val="000000"/>
                <w:szCs w:val="24"/>
              </w:rPr>
              <w:t>wider community</w:t>
            </w:r>
            <w:r w:rsidR="00A143D5">
              <w:rPr>
                <w:rFonts w:ascii="Arial" w:eastAsiaTheme="minorHAnsi" w:hAnsi="Arial" w:cs="Arial"/>
                <w:b/>
                <w:color w:val="000000"/>
                <w:szCs w:val="24"/>
              </w:rPr>
              <w:t xml:space="preserve"> and post 16</w:t>
            </w:r>
          </w:p>
          <w:p w:rsidR="00847F76" w:rsidRDefault="00847F76" w:rsidP="00CE70A2">
            <w:pPr>
              <w:autoSpaceDE w:val="0"/>
              <w:autoSpaceDN w:val="0"/>
              <w:adjustRightInd w:val="0"/>
              <w:rPr>
                <w:rFonts w:ascii="Arial" w:eastAsiaTheme="minorHAnsi" w:hAnsi="Arial" w:cs="Arial"/>
                <w:color w:val="000000"/>
                <w:szCs w:val="24"/>
              </w:rPr>
            </w:pPr>
          </w:p>
        </w:tc>
      </w:tr>
    </w:tbl>
    <w:p w:rsidR="00CE70A2" w:rsidRPr="00CE70A2" w:rsidRDefault="00CE70A2" w:rsidP="00CE70A2">
      <w:pPr>
        <w:autoSpaceDE w:val="0"/>
        <w:autoSpaceDN w:val="0"/>
        <w:adjustRightInd w:val="0"/>
        <w:ind w:left="360"/>
        <w:rPr>
          <w:rFonts w:ascii="Arial" w:eastAsiaTheme="minorHAnsi" w:hAnsi="Arial" w:cs="Arial"/>
          <w:color w:val="000000"/>
          <w:szCs w:val="24"/>
        </w:rPr>
      </w:pPr>
    </w:p>
    <w:p w:rsidR="00CE70A2" w:rsidRPr="00847F76" w:rsidRDefault="00847F76" w:rsidP="00847F76">
      <w:pPr>
        <w:autoSpaceDE w:val="0"/>
        <w:autoSpaceDN w:val="0"/>
        <w:adjustRightInd w:val="0"/>
        <w:rPr>
          <w:rFonts w:ascii="Arial" w:eastAsiaTheme="minorHAnsi" w:hAnsi="Arial" w:cs="Arial"/>
          <w:b/>
          <w:color w:val="000000"/>
          <w:szCs w:val="24"/>
        </w:rPr>
      </w:pPr>
      <w:r>
        <w:rPr>
          <w:rFonts w:ascii="Arial" w:eastAsiaTheme="minorHAnsi" w:hAnsi="Arial" w:cs="Arial"/>
          <w:b/>
          <w:color w:val="000000"/>
          <w:szCs w:val="24"/>
        </w:rPr>
        <w:t xml:space="preserve">We will do this </w:t>
      </w:r>
      <w:r w:rsidR="00CE760F" w:rsidRPr="00847F76">
        <w:rPr>
          <w:rFonts w:ascii="Arial" w:eastAsiaTheme="minorHAnsi" w:hAnsi="Arial" w:cs="Arial"/>
          <w:b/>
          <w:color w:val="000000"/>
          <w:szCs w:val="24"/>
        </w:rPr>
        <w:t xml:space="preserve">by: </w:t>
      </w:r>
    </w:p>
    <w:p w:rsidR="00CE760F" w:rsidRDefault="00CE760F" w:rsidP="00CE760F">
      <w:pPr>
        <w:autoSpaceDE w:val="0"/>
        <w:autoSpaceDN w:val="0"/>
        <w:adjustRightInd w:val="0"/>
        <w:rPr>
          <w:rFonts w:ascii="Arial" w:eastAsiaTheme="minorHAnsi" w:hAnsi="Arial" w:cs="Arial"/>
          <w:b/>
          <w:color w:val="000000"/>
          <w:szCs w:val="24"/>
        </w:rPr>
      </w:pPr>
      <w:r>
        <w:rPr>
          <w:rFonts w:ascii="Arial" w:eastAsiaTheme="minorHAnsi" w:hAnsi="Arial" w:cs="Arial"/>
          <w:b/>
          <w:color w:val="000000"/>
          <w:szCs w:val="24"/>
        </w:rPr>
        <w:t xml:space="preserve"> </w:t>
      </w:r>
    </w:p>
    <w:p w:rsidR="00847F76" w:rsidRPr="00D369D7" w:rsidRDefault="00D31B5F" w:rsidP="00847F76">
      <w:pPr>
        <w:pStyle w:val="ListParagraph"/>
        <w:numPr>
          <w:ilvl w:val="0"/>
          <w:numId w:val="6"/>
        </w:numPr>
        <w:autoSpaceDE w:val="0"/>
        <w:autoSpaceDN w:val="0"/>
        <w:adjustRightInd w:val="0"/>
        <w:rPr>
          <w:rFonts w:ascii="Arial" w:eastAsiaTheme="minorHAnsi" w:hAnsi="Arial" w:cs="Arial"/>
          <w:szCs w:val="24"/>
        </w:rPr>
      </w:pPr>
      <w:r w:rsidRPr="00D369D7">
        <w:rPr>
          <w:rFonts w:ascii="Arial" w:eastAsiaTheme="minorHAnsi" w:hAnsi="Arial" w:cs="Arial"/>
          <w:szCs w:val="24"/>
        </w:rPr>
        <w:t xml:space="preserve">Early help – help for most vulnerable </w:t>
      </w:r>
      <w:r w:rsidR="00CE760F" w:rsidRPr="00D369D7">
        <w:rPr>
          <w:rFonts w:ascii="Arial" w:eastAsiaTheme="minorHAnsi" w:hAnsi="Arial" w:cs="Arial"/>
          <w:szCs w:val="24"/>
        </w:rPr>
        <w:t>promoting pupil voice e.g. including those with SEND in the school council and seeking pupil views regarding what works well now and what would improve confidence, independence and access in the future</w:t>
      </w:r>
      <w:r w:rsidRPr="00D369D7">
        <w:rPr>
          <w:rFonts w:ascii="Arial" w:eastAsiaTheme="minorHAnsi" w:hAnsi="Arial" w:cs="Arial"/>
          <w:szCs w:val="24"/>
        </w:rPr>
        <w:t xml:space="preserve"> </w:t>
      </w:r>
    </w:p>
    <w:p w:rsidR="00847F76" w:rsidRDefault="00847F76" w:rsidP="00847F76">
      <w:pPr>
        <w:pStyle w:val="ListParagraph"/>
        <w:autoSpaceDE w:val="0"/>
        <w:autoSpaceDN w:val="0"/>
        <w:adjustRightInd w:val="0"/>
        <w:rPr>
          <w:rFonts w:ascii="Arial" w:eastAsiaTheme="minorHAnsi" w:hAnsi="Arial" w:cs="Arial"/>
          <w:color w:val="000000"/>
          <w:szCs w:val="24"/>
        </w:rPr>
      </w:pPr>
    </w:p>
    <w:p w:rsidR="00847F76" w:rsidRDefault="00CE760F" w:rsidP="00847F76">
      <w:pPr>
        <w:pStyle w:val="ListParagraph"/>
        <w:numPr>
          <w:ilvl w:val="0"/>
          <w:numId w:val="6"/>
        </w:numPr>
        <w:autoSpaceDE w:val="0"/>
        <w:autoSpaceDN w:val="0"/>
        <w:adjustRightInd w:val="0"/>
        <w:rPr>
          <w:rFonts w:ascii="Arial" w:eastAsiaTheme="minorHAnsi" w:hAnsi="Arial" w:cs="Arial"/>
          <w:color w:val="000000"/>
          <w:szCs w:val="24"/>
        </w:rPr>
      </w:pPr>
      <w:r w:rsidRPr="00847F76">
        <w:rPr>
          <w:rFonts w:ascii="Arial" w:eastAsiaTheme="minorHAnsi" w:hAnsi="Arial" w:cs="Arial"/>
          <w:color w:val="000000"/>
          <w:szCs w:val="24"/>
        </w:rPr>
        <w:t>ensuring person centred outcomes in any support plans put in place through SEN support and Education, Health and Care Plans</w:t>
      </w:r>
    </w:p>
    <w:p w:rsidR="0014015D" w:rsidRPr="0014015D" w:rsidRDefault="0014015D" w:rsidP="0014015D">
      <w:pPr>
        <w:pStyle w:val="ListParagraph"/>
        <w:rPr>
          <w:rFonts w:ascii="Arial" w:eastAsiaTheme="minorHAnsi" w:hAnsi="Arial" w:cs="Arial"/>
          <w:color w:val="000000"/>
          <w:szCs w:val="24"/>
        </w:rPr>
      </w:pPr>
    </w:p>
    <w:p w:rsidR="0014015D" w:rsidRDefault="0014015D" w:rsidP="00847F76">
      <w:pPr>
        <w:pStyle w:val="ListParagraph"/>
        <w:numPr>
          <w:ilvl w:val="0"/>
          <w:numId w:val="6"/>
        </w:numPr>
        <w:autoSpaceDE w:val="0"/>
        <w:autoSpaceDN w:val="0"/>
        <w:adjustRightInd w:val="0"/>
        <w:rPr>
          <w:rFonts w:ascii="Arial" w:eastAsiaTheme="minorHAnsi" w:hAnsi="Arial" w:cs="Arial"/>
          <w:color w:val="000000"/>
          <w:szCs w:val="24"/>
        </w:rPr>
      </w:pPr>
      <w:r>
        <w:rPr>
          <w:rFonts w:ascii="Arial" w:eastAsiaTheme="minorHAnsi" w:hAnsi="Arial" w:cs="Arial"/>
          <w:color w:val="000000"/>
          <w:szCs w:val="24"/>
        </w:rPr>
        <w:t>encouraging collaboration between groups of schools to share expertise</w:t>
      </w:r>
    </w:p>
    <w:p w:rsidR="00847F76" w:rsidRPr="00847F76" w:rsidRDefault="00847F76" w:rsidP="00847F76">
      <w:pPr>
        <w:pStyle w:val="ListParagraph"/>
        <w:rPr>
          <w:rFonts w:ascii="Arial" w:eastAsiaTheme="minorHAnsi" w:hAnsi="Arial" w:cs="Arial"/>
          <w:color w:val="000000"/>
          <w:szCs w:val="24"/>
        </w:rPr>
      </w:pPr>
    </w:p>
    <w:p w:rsidR="00847F76" w:rsidRDefault="00CE760F" w:rsidP="00847F76">
      <w:pPr>
        <w:pStyle w:val="ListParagraph"/>
        <w:numPr>
          <w:ilvl w:val="0"/>
          <w:numId w:val="6"/>
        </w:numPr>
        <w:autoSpaceDE w:val="0"/>
        <w:autoSpaceDN w:val="0"/>
        <w:adjustRightInd w:val="0"/>
        <w:rPr>
          <w:rFonts w:ascii="Arial" w:eastAsiaTheme="minorHAnsi" w:hAnsi="Arial" w:cs="Arial"/>
          <w:color w:val="000000"/>
          <w:szCs w:val="24"/>
        </w:rPr>
      </w:pPr>
      <w:r w:rsidRPr="00847F76">
        <w:rPr>
          <w:rFonts w:ascii="Arial" w:eastAsiaTheme="minorHAnsi" w:hAnsi="Arial" w:cs="Arial"/>
          <w:color w:val="000000"/>
          <w:szCs w:val="24"/>
        </w:rPr>
        <w:t>supporting the successful inclusion of children and young people with medical needs by issuing guidance</w:t>
      </w:r>
    </w:p>
    <w:p w:rsidR="00847F76" w:rsidRPr="00847F76" w:rsidRDefault="00847F76" w:rsidP="00847F76">
      <w:pPr>
        <w:pStyle w:val="ListParagraph"/>
        <w:rPr>
          <w:rFonts w:ascii="Arial" w:eastAsiaTheme="minorHAnsi" w:hAnsi="Arial" w:cs="Arial"/>
          <w:color w:val="000000"/>
          <w:szCs w:val="24"/>
        </w:rPr>
      </w:pPr>
    </w:p>
    <w:p w:rsidR="009605D8" w:rsidRDefault="00CE760F" w:rsidP="009605D8">
      <w:pPr>
        <w:pStyle w:val="ListParagraph"/>
        <w:numPr>
          <w:ilvl w:val="0"/>
          <w:numId w:val="6"/>
        </w:numPr>
        <w:autoSpaceDE w:val="0"/>
        <w:autoSpaceDN w:val="0"/>
        <w:adjustRightInd w:val="0"/>
        <w:rPr>
          <w:rFonts w:ascii="Arial" w:eastAsiaTheme="minorHAnsi" w:hAnsi="Arial" w:cs="Arial"/>
          <w:color w:val="000000"/>
          <w:szCs w:val="24"/>
        </w:rPr>
      </w:pPr>
      <w:r w:rsidRPr="00847F76">
        <w:rPr>
          <w:rFonts w:ascii="Arial" w:eastAsiaTheme="minorHAnsi" w:hAnsi="Arial" w:cs="Arial"/>
          <w:color w:val="000000"/>
          <w:szCs w:val="24"/>
        </w:rPr>
        <w:t>ensure that transition from setting to setting is carefully planned and personalised for children and young people with SEND</w:t>
      </w:r>
    </w:p>
    <w:p w:rsidR="00425821" w:rsidRPr="00425821" w:rsidRDefault="00425821" w:rsidP="00425821">
      <w:pPr>
        <w:pStyle w:val="ListParagraph"/>
        <w:rPr>
          <w:rFonts w:ascii="Arial" w:eastAsiaTheme="minorHAnsi" w:hAnsi="Arial" w:cs="Arial"/>
          <w:color w:val="000000"/>
          <w:szCs w:val="24"/>
        </w:rPr>
      </w:pPr>
    </w:p>
    <w:p w:rsidR="00425821" w:rsidRDefault="00425821" w:rsidP="009605D8">
      <w:pPr>
        <w:pStyle w:val="ListParagraph"/>
        <w:numPr>
          <w:ilvl w:val="0"/>
          <w:numId w:val="6"/>
        </w:numPr>
        <w:autoSpaceDE w:val="0"/>
        <w:autoSpaceDN w:val="0"/>
        <w:adjustRightInd w:val="0"/>
        <w:rPr>
          <w:rFonts w:ascii="Arial" w:eastAsiaTheme="minorHAnsi" w:hAnsi="Arial" w:cs="Arial"/>
          <w:color w:val="000000"/>
          <w:szCs w:val="24"/>
        </w:rPr>
      </w:pPr>
      <w:r>
        <w:rPr>
          <w:rFonts w:ascii="Arial" w:eastAsiaTheme="minorHAnsi" w:hAnsi="Arial" w:cs="Arial"/>
          <w:color w:val="000000"/>
          <w:szCs w:val="24"/>
        </w:rPr>
        <w:t xml:space="preserve">promoting a range of disability equality teaching tools </w:t>
      </w:r>
      <w:r w:rsidR="00EA5317">
        <w:rPr>
          <w:rFonts w:ascii="Arial" w:eastAsiaTheme="minorHAnsi" w:hAnsi="Arial" w:cs="Arial"/>
          <w:color w:val="000000"/>
          <w:szCs w:val="24"/>
        </w:rPr>
        <w:t>and augmentative forms of communication e.g. PECS, Makaton sign and symbol programme</w:t>
      </w:r>
    </w:p>
    <w:p w:rsidR="009605D8" w:rsidRPr="009605D8" w:rsidRDefault="009605D8" w:rsidP="009605D8">
      <w:pPr>
        <w:pStyle w:val="ListParagraph"/>
        <w:rPr>
          <w:rFonts w:ascii="Frutiger-Light" w:eastAsiaTheme="minorHAnsi" w:hAnsi="Frutiger-Light" w:cs="Frutiger-Light"/>
          <w:szCs w:val="24"/>
        </w:rPr>
      </w:pPr>
    </w:p>
    <w:p w:rsidR="009605D8" w:rsidRPr="002227D9" w:rsidRDefault="009605D8" w:rsidP="009605D8">
      <w:pPr>
        <w:pStyle w:val="ListParagraph"/>
        <w:numPr>
          <w:ilvl w:val="0"/>
          <w:numId w:val="6"/>
        </w:numPr>
        <w:autoSpaceDE w:val="0"/>
        <w:autoSpaceDN w:val="0"/>
        <w:adjustRightInd w:val="0"/>
        <w:rPr>
          <w:rFonts w:ascii="Arial" w:eastAsiaTheme="minorHAnsi" w:hAnsi="Arial" w:cs="Arial"/>
          <w:color w:val="000000" w:themeColor="text1"/>
          <w:szCs w:val="24"/>
        </w:rPr>
      </w:pPr>
      <w:r w:rsidRPr="002227D9">
        <w:rPr>
          <w:rFonts w:ascii="Frutiger-Light" w:eastAsiaTheme="minorHAnsi" w:hAnsi="Frutiger-Light" w:cs="Frutiger-Light"/>
          <w:color w:val="000000" w:themeColor="text1"/>
          <w:szCs w:val="24"/>
        </w:rPr>
        <w:t xml:space="preserve">In the context of improving provision for children and young people across the full spectrum of special educational need, we will have a </w:t>
      </w:r>
      <w:r w:rsidRPr="002227D9">
        <w:rPr>
          <w:rFonts w:ascii="Frutiger-Bold" w:eastAsiaTheme="minorHAnsi" w:hAnsi="Frutiger-Bold" w:cs="Frutiger-Bold"/>
          <w:b/>
          <w:bCs/>
          <w:color w:val="000000" w:themeColor="text1"/>
          <w:szCs w:val="24"/>
        </w:rPr>
        <w:t xml:space="preserve">focus on key vulnerable groups </w:t>
      </w:r>
      <w:r w:rsidRPr="002227D9">
        <w:rPr>
          <w:rFonts w:ascii="Frutiger-Light" w:eastAsiaTheme="minorHAnsi" w:hAnsi="Frutiger-Light" w:cs="Frutiger-Light"/>
          <w:color w:val="000000" w:themeColor="text1"/>
          <w:szCs w:val="24"/>
        </w:rPr>
        <w:t>where data and outcomes tell us that there are particular difficulties for young people and specifically:</w:t>
      </w:r>
    </w:p>
    <w:p w:rsidR="009605D8" w:rsidRPr="002227D9" w:rsidRDefault="009605D8" w:rsidP="009605D8">
      <w:pPr>
        <w:autoSpaceDE w:val="0"/>
        <w:autoSpaceDN w:val="0"/>
        <w:adjustRightInd w:val="0"/>
        <w:rPr>
          <w:rFonts w:ascii="Arial" w:eastAsiaTheme="minorHAnsi" w:hAnsi="Arial" w:cs="Arial"/>
          <w:color w:val="000000" w:themeColor="text1"/>
          <w:szCs w:val="24"/>
        </w:rPr>
      </w:pPr>
    </w:p>
    <w:p w:rsidR="009605D8" w:rsidRPr="002227D9" w:rsidRDefault="009605D8" w:rsidP="009605D8">
      <w:pPr>
        <w:autoSpaceDE w:val="0"/>
        <w:autoSpaceDN w:val="0"/>
        <w:adjustRightInd w:val="0"/>
        <w:rPr>
          <w:rFonts w:ascii="Frutiger-Light" w:eastAsiaTheme="minorHAnsi" w:hAnsi="Frutiger-Light" w:cs="Frutiger-Light"/>
          <w:color w:val="000000" w:themeColor="text1"/>
          <w:szCs w:val="24"/>
        </w:rPr>
      </w:pPr>
      <w:r w:rsidRPr="002227D9">
        <w:rPr>
          <w:rFonts w:ascii="Frutiger-Light" w:eastAsiaTheme="minorHAnsi" w:hAnsi="Frutiger-Light" w:cs="Frutiger-Light"/>
          <w:color w:val="000000" w:themeColor="text1"/>
          <w:szCs w:val="24"/>
        </w:rPr>
        <w:t>1. autistic spectrum condition (ASC) e.g. in  identified schools to undertake autism aware award</w:t>
      </w:r>
    </w:p>
    <w:p w:rsidR="009605D8" w:rsidRPr="002227D9" w:rsidRDefault="009605D8" w:rsidP="009605D8">
      <w:pPr>
        <w:autoSpaceDE w:val="0"/>
        <w:autoSpaceDN w:val="0"/>
        <w:adjustRightInd w:val="0"/>
        <w:rPr>
          <w:rFonts w:ascii="Frutiger-Light" w:eastAsiaTheme="minorHAnsi" w:hAnsi="Frutiger-Light" w:cs="Frutiger-Light"/>
          <w:color w:val="000000" w:themeColor="text1"/>
          <w:szCs w:val="24"/>
        </w:rPr>
      </w:pPr>
    </w:p>
    <w:p w:rsidR="00CE760F" w:rsidRPr="002227D9" w:rsidRDefault="009605D8" w:rsidP="009605D8">
      <w:pPr>
        <w:autoSpaceDE w:val="0"/>
        <w:autoSpaceDN w:val="0"/>
        <w:adjustRightInd w:val="0"/>
        <w:rPr>
          <w:rFonts w:ascii="Frutiger-Light" w:eastAsiaTheme="minorHAnsi" w:hAnsi="Frutiger-Light" w:cs="Frutiger-Light"/>
          <w:color w:val="000000" w:themeColor="text1"/>
          <w:szCs w:val="24"/>
        </w:rPr>
      </w:pPr>
      <w:r w:rsidRPr="002227D9">
        <w:rPr>
          <w:rFonts w:ascii="Frutiger-Light" w:eastAsiaTheme="minorHAnsi" w:hAnsi="Frutiger-Light" w:cs="Frutiger-Light"/>
          <w:color w:val="000000" w:themeColor="text1"/>
          <w:szCs w:val="24"/>
        </w:rPr>
        <w:t xml:space="preserve">2. </w:t>
      </w:r>
      <w:r w:rsidR="00B0010F">
        <w:rPr>
          <w:rFonts w:ascii="Frutiger-Light" w:eastAsiaTheme="minorHAnsi" w:hAnsi="Frutiger-Light" w:cs="Frutiger-Light"/>
          <w:color w:val="000000" w:themeColor="text1"/>
          <w:szCs w:val="24"/>
        </w:rPr>
        <w:t xml:space="preserve">social, emotional and mental health needs (SEMH) </w:t>
      </w:r>
      <w:r w:rsidRPr="002227D9">
        <w:rPr>
          <w:rFonts w:ascii="Frutiger-Light" w:eastAsiaTheme="minorHAnsi" w:hAnsi="Frutiger-Light" w:cs="Frutiger-Light"/>
          <w:color w:val="000000" w:themeColor="text1"/>
          <w:szCs w:val="24"/>
        </w:rPr>
        <w:t>e.g. development and implementation of graduated behaviour thresholds</w:t>
      </w:r>
    </w:p>
    <w:p w:rsidR="00804476" w:rsidRPr="009605D8" w:rsidRDefault="00804476" w:rsidP="009605D8">
      <w:pPr>
        <w:autoSpaceDE w:val="0"/>
        <w:autoSpaceDN w:val="0"/>
        <w:adjustRightInd w:val="0"/>
        <w:rPr>
          <w:rFonts w:ascii="Frutiger-Light" w:eastAsiaTheme="minorHAnsi" w:hAnsi="Frutiger-Light" w:cs="Frutiger-Light"/>
          <w:color w:val="00B050"/>
          <w:szCs w:val="24"/>
        </w:rPr>
      </w:pPr>
    </w:p>
    <w:p w:rsidR="00804476" w:rsidRPr="00804476" w:rsidRDefault="00804476" w:rsidP="00804476">
      <w:pPr>
        <w:pStyle w:val="ListParagraph"/>
        <w:numPr>
          <w:ilvl w:val="0"/>
          <w:numId w:val="12"/>
        </w:numPr>
        <w:autoSpaceDE w:val="0"/>
        <w:autoSpaceDN w:val="0"/>
        <w:adjustRightInd w:val="0"/>
        <w:rPr>
          <w:rFonts w:ascii="Frutiger-Light" w:eastAsiaTheme="minorHAnsi" w:hAnsi="Frutiger-Light" w:cs="Frutiger-Light"/>
          <w:szCs w:val="24"/>
        </w:rPr>
      </w:pPr>
      <w:r w:rsidRPr="00804476">
        <w:rPr>
          <w:rFonts w:ascii="Frutiger-Light" w:eastAsiaTheme="minorHAnsi" w:hAnsi="Frutiger-Light" w:cs="Frutiger-Light"/>
          <w:szCs w:val="24"/>
        </w:rPr>
        <w:t>Help overcome inequality of employment</w:t>
      </w:r>
      <w:r>
        <w:rPr>
          <w:rFonts w:ascii="Frutiger-Light" w:eastAsiaTheme="minorHAnsi" w:hAnsi="Frutiger-Light" w:cs="Frutiger-Light"/>
          <w:szCs w:val="24"/>
        </w:rPr>
        <w:t xml:space="preserve"> </w:t>
      </w:r>
      <w:r w:rsidRPr="00804476">
        <w:rPr>
          <w:rFonts w:ascii="Frutiger-Light" w:eastAsiaTheme="minorHAnsi" w:hAnsi="Frutiger-Light" w:cs="Frutiger-Light"/>
          <w:szCs w:val="24"/>
        </w:rPr>
        <w:t>opportunity for disabled pupils by offering</w:t>
      </w:r>
    </w:p>
    <w:p w:rsidR="009605D8" w:rsidRDefault="00804476" w:rsidP="00425821">
      <w:pPr>
        <w:autoSpaceDE w:val="0"/>
        <w:autoSpaceDN w:val="0"/>
        <w:adjustRightInd w:val="0"/>
        <w:ind w:left="720"/>
        <w:rPr>
          <w:rFonts w:ascii="Frutiger-Light" w:eastAsiaTheme="minorHAnsi" w:hAnsi="Frutiger-Light" w:cs="Frutiger-Light"/>
          <w:szCs w:val="24"/>
        </w:rPr>
      </w:pPr>
      <w:r>
        <w:rPr>
          <w:rFonts w:ascii="Frutiger-Light" w:eastAsiaTheme="minorHAnsi" w:hAnsi="Frutiger-Light" w:cs="Frutiger-Light"/>
          <w:szCs w:val="24"/>
        </w:rPr>
        <w:t>within</w:t>
      </w:r>
      <w:r w:rsidR="00425821">
        <w:rPr>
          <w:rFonts w:ascii="Frutiger-Light" w:eastAsiaTheme="minorHAnsi" w:hAnsi="Frutiger-Light" w:cs="Frutiger-Light"/>
          <w:szCs w:val="24"/>
        </w:rPr>
        <w:t xml:space="preserve"> the City Council, some opportunities for </w:t>
      </w:r>
      <w:r>
        <w:rPr>
          <w:rFonts w:ascii="Frutiger-Light" w:eastAsiaTheme="minorHAnsi" w:hAnsi="Frutiger-Light" w:cs="Frutiger-Light"/>
          <w:szCs w:val="24"/>
        </w:rPr>
        <w:t xml:space="preserve"> ‘supported internship</w:t>
      </w:r>
      <w:r w:rsidR="00425821">
        <w:rPr>
          <w:rFonts w:ascii="Frutiger-Light" w:eastAsiaTheme="minorHAnsi" w:hAnsi="Frutiger-Light" w:cs="Frutiger-Light"/>
          <w:szCs w:val="24"/>
        </w:rPr>
        <w:t>s’ to  young people</w:t>
      </w:r>
      <w:r>
        <w:rPr>
          <w:rFonts w:ascii="Frutiger-Light" w:eastAsiaTheme="minorHAnsi" w:hAnsi="Frutiger-Light" w:cs="Frutiger-Light"/>
          <w:szCs w:val="24"/>
        </w:rPr>
        <w:t xml:space="preserve"> with disabilities in Key</w:t>
      </w:r>
      <w:r w:rsidR="00425821">
        <w:rPr>
          <w:rFonts w:ascii="Frutiger-Light" w:eastAsiaTheme="minorHAnsi" w:hAnsi="Frutiger-Light" w:cs="Frutiger-Light"/>
          <w:szCs w:val="24"/>
        </w:rPr>
        <w:t xml:space="preserve"> </w:t>
      </w:r>
      <w:r>
        <w:rPr>
          <w:rFonts w:ascii="Frutiger-Light" w:eastAsiaTheme="minorHAnsi" w:hAnsi="Frutiger-Light" w:cs="Frutiger-Light"/>
          <w:szCs w:val="24"/>
        </w:rPr>
        <w:t>Stage 4 or 5.</w:t>
      </w:r>
    </w:p>
    <w:p w:rsidR="00EA5317" w:rsidRDefault="00EA5317" w:rsidP="00425821">
      <w:pPr>
        <w:autoSpaceDE w:val="0"/>
        <w:autoSpaceDN w:val="0"/>
        <w:adjustRightInd w:val="0"/>
        <w:ind w:left="720"/>
        <w:rPr>
          <w:rFonts w:ascii="Frutiger-Light" w:eastAsiaTheme="minorHAnsi" w:hAnsi="Frutiger-Light" w:cs="Frutiger-Light"/>
          <w:szCs w:val="24"/>
        </w:rPr>
      </w:pPr>
    </w:p>
    <w:p w:rsidR="00A709D9" w:rsidRDefault="00EA5317" w:rsidP="00EA5317">
      <w:pPr>
        <w:pStyle w:val="ListParagraph"/>
        <w:numPr>
          <w:ilvl w:val="0"/>
          <w:numId w:val="12"/>
        </w:numPr>
        <w:autoSpaceDE w:val="0"/>
        <w:autoSpaceDN w:val="0"/>
        <w:adjustRightInd w:val="0"/>
        <w:rPr>
          <w:rFonts w:ascii="Frutiger-Light" w:eastAsiaTheme="minorHAnsi" w:hAnsi="Frutiger-Light" w:cs="Frutiger-Light"/>
          <w:szCs w:val="24"/>
        </w:rPr>
      </w:pPr>
      <w:r>
        <w:rPr>
          <w:rFonts w:ascii="Frutiger-Light" w:eastAsiaTheme="minorHAnsi" w:hAnsi="Frutiger-Light" w:cs="Frutiger-Light"/>
          <w:szCs w:val="24"/>
        </w:rPr>
        <w:t>Provide advice about adaptations to both inside and outside of environments for individuals</w:t>
      </w:r>
      <w:r w:rsidR="005D3559">
        <w:rPr>
          <w:rFonts w:ascii="Frutiger-Light" w:eastAsiaTheme="minorHAnsi" w:hAnsi="Frutiger-Light" w:cs="Frutiger-Light"/>
          <w:szCs w:val="24"/>
        </w:rPr>
        <w:t xml:space="preserve"> to support successful inclusio</w:t>
      </w:r>
      <w:r w:rsidR="00F42461">
        <w:rPr>
          <w:rFonts w:ascii="Frutiger-Light" w:eastAsiaTheme="minorHAnsi" w:hAnsi="Frutiger-Light" w:cs="Frutiger-Light"/>
          <w:szCs w:val="24"/>
        </w:rPr>
        <w:t>n</w:t>
      </w:r>
    </w:p>
    <w:p w:rsidR="00F42461" w:rsidRPr="005D3559" w:rsidRDefault="00F42461" w:rsidP="00F42461">
      <w:pPr>
        <w:pStyle w:val="ListParagraph"/>
        <w:autoSpaceDE w:val="0"/>
        <w:autoSpaceDN w:val="0"/>
        <w:adjustRightInd w:val="0"/>
        <w:rPr>
          <w:rFonts w:ascii="Frutiger-Light" w:eastAsiaTheme="minorHAnsi" w:hAnsi="Frutiger-Light" w:cs="Frutiger-Light"/>
          <w:szCs w:val="24"/>
        </w:rPr>
      </w:pPr>
    </w:p>
    <w:tbl>
      <w:tblPr>
        <w:tblStyle w:val="TableGrid"/>
        <w:tblW w:w="0" w:type="auto"/>
        <w:tblInd w:w="392" w:type="dxa"/>
        <w:tblLook w:val="04A0" w:firstRow="1" w:lastRow="0" w:firstColumn="1" w:lastColumn="0" w:noHBand="0" w:noVBand="1"/>
      </w:tblPr>
      <w:tblGrid>
        <w:gridCol w:w="10290"/>
      </w:tblGrid>
      <w:tr w:rsidR="00847F76" w:rsidTr="00C97689">
        <w:tc>
          <w:tcPr>
            <w:tcW w:w="10290" w:type="dxa"/>
          </w:tcPr>
          <w:p w:rsidR="00847F76" w:rsidRDefault="00847F76" w:rsidP="00CE760F">
            <w:pPr>
              <w:autoSpaceDE w:val="0"/>
              <w:autoSpaceDN w:val="0"/>
              <w:adjustRightInd w:val="0"/>
              <w:rPr>
                <w:rFonts w:ascii="Arial" w:hAnsi="Arial" w:cs="Arial"/>
                <w:b/>
                <w:bCs/>
                <w:szCs w:val="24"/>
              </w:rPr>
            </w:pPr>
          </w:p>
          <w:p w:rsidR="00847F76" w:rsidRDefault="00847F76" w:rsidP="00CE760F">
            <w:pPr>
              <w:autoSpaceDE w:val="0"/>
              <w:autoSpaceDN w:val="0"/>
              <w:adjustRightInd w:val="0"/>
              <w:rPr>
                <w:rFonts w:ascii="Arial" w:hAnsi="Arial" w:cs="Arial"/>
                <w:b/>
                <w:szCs w:val="24"/>
              </w:rPr>
            </w:pPr>
            <w:r w:rsidRPr="00CD1CCA">
              <w:rPr>
                <w:rFonts w:ascii="Arial" w:hAnsi="Arial" w:cs="Arial"/>
                <w:b/>
                <w:bCs/>
                <w:szCs w:val="24"/>
              </w:rPr>
              <w:t xml:space="preserve">Increase the extent to which children and young people with SEND can participate in the curriculum </w:t>
            </w:r>
            <w:r w:rsidRPr="00CD1CCA">
              <w:rPr>
                <w:rFonts w:ascii="Arial" w:hAnsi="Arial" w:cs="Arial"/>
                <w:b/>
                <w:szCs w:val="24"/>
              </w:rPr>
              <w:t>in all educational settings, including the enrichment curriculum</w:t>
            </w:r>
          </w:p>
          <w:p w:rsidR="00847F76" w:rsidRDefault="00847F76" w:rsidP="00CE760F">
            <w:pPr>
              <w:autoSpaceDE w:val="0"/>
              <w:autoSpaceDN w:val="0"/>
              <w:adjustRightInd w:val="0"/>
              <w:rPr>
                <w:b/>
                <w:bCs/>
                <w:sz w:val="23"/>
                <w:szCs w:val="23"/>
              </w:rPr>
            </w:pPr>
          </w:p>
        </w:tc>
      </w:tr>
    </w:tbl>
    <w:p w:rsidR="00B836B8" w:rsidRDefault="00B836B8" w:rsidP="00B836B8">
      <w:pPr>
        <w:autoSpaceDE w:val="0"/>
        <w:autoSpaceDN w:val="0"/>
        <w:adjustRightInd w:val="0"/>
        <w:rPr>
          <w:rFonts w:ascii="Arial" w:eastAsiaTheme="minorHAnsi" w:hAnsi="Arial" w:cs="Arial"/>
          <w:szCs w:val="24"/>
        </w:rPr>
      </w:pPr>
    </w:p>
    <w:p w:rsidR="00B836B8" w:rsidRPr="00847F76" w:rsidRDefault="00B836B8" w:rsidP="00B836B8">
      <w:pPr>
        <w:autoSpaceDE w:val="0"/>
        <w:autoSpaceDN w:val="0"/>
        <w:adjustRightInd w:val="0"/>
        <w:rPr>
          <w:rFonts w:ascii="Arial" w:eastAsiaTheme="minorHAnsi" w:hAnsi="Arial" w:cs="Arial"/>
          <w:szCs w:val="24"/>
        </w:rPr>
      </w:pPr>
      <w:r w:rsidRPr="00847F76">
        <w:rPr>
          <w:rFonts w:ascii="Arial" w:eastAsiaTheme="minorHAnsi" w:hAnsi="Arial" w:cs="Arial"/>
          <w:szCs w:val="24"/>
        </w:rPr>
        <w:t>The Council’s commitment to increasing access to the curriculum is underpinned by the</w:t>
      </w:r>
    </w:p>
    <w:p w:rsidR="00B836B8" w:rsidRPr="00847F76" w:rsidRDefault="00B836B8" w:rsidP="00B836B8">
      <w:pPr>
        <w:autoSpaceDE w:val="0"/>
        <w:autoSpaceDN w:val="0"/>
        <w:adjustRightInd w:val="0"/>
        <w:rPr>
          <w:rFonts w:ascii="Arial" w:eastAsiaTheme="minorHAnsi" w:hAnsi="Arial" w:cs="Arial"/>
          <w:szCs w:val="24"/>
        </w:rPr>
      </w:pPr>
      <w:r w:rsidRPr="00847F76">
        <w:rPr>
          <w:rFonts w:ascii="Arial" w:eastAsiaTheme="minorHAnsi" w:hAnsi="Arial" w:cs="Arial"/>
          <w:szCs w:val="24"/>
        </w:rPr>
        <w:t>aim to improve achievement and progress for all children</w:t>
      </w:r>
    </w:p>
    <w:p w:rsidR="00CE760F" w:rsidRDefault="00CE760F" w:rsidP="00CE760F">
      <w:pPr>
        <w:autoSpaceDE w:val="0"/>
        <w:autoSpaceDN w:val="0"/>
        <w:adjustRightInd w:val="0"/>
        <w:ind w:left="720"/>
        <w:rPr>
          <w:b/>
          <w:bCs/>
          <w:sz w:val="23"/>
          <w:szCs w:val="23"/>
        </w:rPr>
      </w:pPr>
    </w:p>
    <w:p w:rsidR="00CE760F" w:rsidRDefault="00847F76" w:rsidP="00847F76">
      <w:pPr>
        <w:autoSpaceDE w:val="0"/>
        <w:autoSpaceDN w:val="0"/>
        <w:adjustRightInd w:val="0"/>
        <w:rPr>
          <w:rFonts w:ascii="Arial" w:hAnsi="Arial" w:cs="Arial"/>
          <w:b/>
          <w:szCs w:val="24"/>
        </w:rPr>
      </w:pPr>
      <w:r>
        <w:rPr>
          <w:rFonts w:ascii="Arial" w:hAnsi="Arial" w:cs="Arial"/>
          <w:b/>
          <w:szCs w:val="24"/>
        </w:rPr>
        <w:t xml:space="preserve">We will do this </w:t>
      </w:r>
      <w:r w:rsidR="00CD1CCA" w:rsidRPr="00847F76">
        <w:rPr>
          <w:rFonts w:ascii="Arial" w:hAnsi="Arial" w:cs="Arial"/>
          <w:b/>
          <w:szCs w:val="24"/>
        </w:rPr>
        <w:t>by</w:t>
      </w:r>
      <w:r w:rsidR="00425821">
        <w:rPr>
          <w:rFonts w:ascii="Arial" w:hAnsi="Arial" w:cs="Arial"/>
          <w:b/>
          <w:szCs w:val="24"/>
        </w:rPr>
        <w:t xml:space="preserve"> supporting schools to</w:t>
      </w:r>
      <w:r w:rsidRPr="00847F76">
        <w:rPr>
          <w:rFonts w:ascii="Arial" w:hAnsi="Arial" w:cs="Arial"/>
          <w:b/>
          <w:szCs w:val="24"/>
        </w:rPr>
        <w:t>:</w:t>
      </w:r>
      <w:r w:rsidR="00CD1CCA" w:rsidRPr="00847F76">
        <w:rPr>
          <w:rFonts w:ascii="Arial" w:hAnsi="Arial" w:cs="Arial"/>
          <w:b/>
          <w:szCs w:val="24"/>
        </w:rPr>
        <w:t xml:space="preserve"> </w:t>
      </w:r>
    </w:p>
    <w:p w:rsidR="00847F76" w:rsidRPr="00847F76" w:rsidRDefault="00847F76" w:rsidP="00847F76">
      <w:pPr>
        <w:autoSpaceDE w:val="0"/>
        <w:autoSpaceDN w:val="0"/>
        <w:adjustRightInd w:val="0"/>
        <w:rPr>
          <w:rFonts w:ascii="Arial" w:eastAsiaTheme="minorHAnsi" w:hAnsi="Arial" w:cs="Arial"/>
          <w:b/>
          <w:color w:val="000000"/>
          <w:szCs w:val="24"/>
        </w:rPr>
      </w:pPr>
    </w:p>
    <w:p w:rsidR="00847F76" w:rsidRDefault="00425821" w:rsidP="00847F76">
      <w:pPr>
        <w:pStyle w:val="ListParagraph"/>
        <w:numPr>
          <w:ilvl w:val="0"/>
          <w:numId w:val="7"/>
        </w:numPr>
        <w:autoSpaceDE w:val="0"/>
        <w:autoSpaceDN w:val="0"/>
        <w:adjustRightInd w:val="0"/>
        <w:rPr>
          <w:rFonts w:ascii="Arial" w:eastAsiaTheme="minorHAnsi" w:hAnsi="Arial" w:cs="Arial"/>
          <w:color w:val="000000"/>
          <w:szCs w:val="24"/>
        </w:rPr>
      </w:pPr>
      <w:r>
        <w:rPr>
          <w:rFonts w:ascii="Arial" w:eastAsiaTheme="minorHAnsi" w:hAnsi="Arial" w:cs="Arial"/>
          <w:bCs/>
          <w:color w:val="000000"/>
          <w:szCs w:val="24"/>
        </w:rPr>
        <w:t>use</w:t>
      </w:r>
      <w:r w:rsidR="00CD1CCA" w:rsidRPr="00847F76">
        <w:rPr>
          <w:rFonts w:ascii="Arial" w:eastAsiaTheme="minorHAnsi" w:hAnsi="Arial" w:cs="Arial"/>
          <w:bCs/>
          <w:color w:val="000000"/>
          <w:szCs w:val="24"/>
        </w:rPr>
        <w:t xml:space="preserve"> a graduated approach </w:t>
      </w:r>
      <w:r w:rsidR="00CD1CCA" w:rsidRPr="00847F76">
        <w:rPr>
          <w:rFonts w:ascii="Arial" w:eastAsiaTheme="minorHAnsi" w:hAnsi="Arial" w:cs="Arial"/>
          <w:color w:val="000000"/>
          <w:szCs w:val="24"/>
        </w:rPr>
        <w:t xml:space="preserve">when meeting the needs of children and young people with SEND, using the ‘assess, plan, do, review’ cycle </w:t>
      </w:r>
      <w:r>
        <w:rPr>
          <w:rFonts w:ascii="Arial" w:eastAsiaTheme="minorHAnsi" w:hAnsi="Arial" w:cs="Arial"/>
          <w:color w:val="000000"/>
          <w:szCs w:val="24"/>
        </w:rPr>
        <w:t>in line with statutory requirements of the SEND Code of Practice 2015</w:t>
      </w:r>
    </w:p>
    <w:p w:rsidR="00847F76" w:rsidRDefault="00847F76" w:rsidP="00847F76">
      <w:pPr>
        <w:pStyle w:val="ListParagraph"/>
        <w:autoSpaceDE w:val="0"/>
        <w:autoSpaceDN w:val="0"/>
        <w:adjustRightInd w:val="0"/>
        <w:rPr>
          <w:rFonts w:ascii="Arial" w:eastAsiaTheme="minorHAnsi" w:hAnsi="Arial" w:cs="Arial"/>
          <w:color w:val="000000"/>
          <w:szCs w:val="24"/>
        </w:rPr>
      </w:pPr>
    </w:p>
    <w:p w:rsidR="00804476" w:rsidRDefault="00C63477" w:rsidP="00804476">
      <w:pPr>
        <w:pStyle w:val="ListParagraph"/>
        <w:numPr>
          <w:ilvl w:val="0"/>
          <w:numId w:val="7"/>
        </w:numPr>
        <w:autoSpaceDE w:val="0"/>
        <w:autoSpaceDN w:val="0"/>
        <w:adjustRightInd w:val="0"/>
        <w:rPr>
          <w:rFonts w:ascii="Arial" w:eastAsiaTheme="minorHAnsi" w:hAnsi="Arial" w:cs="Arial"/>
          <w:color w:val="000000"/>
          <w:szCs w:val="24"/>
        </w:rPr>
      </w:pPr>
      <w:r>
        <w:rPr>
          <w:rFonts w:ascii="Arial" w:eastAsiaTheme="minorHAnsi" w:hAnsi="Arial" w:cs="Arial"/>
          <w:bCs/>
          <w:color w:val="000000"/>
          <w:szCs w:val="24"/>
        </w:rPr>
        <w:t>pro</w:t>
      </w:r>
      <w:r w:rsidR="00425821">
        <w:rPr>
          <w:rFonts w:ascii="Arial" w:eastAsiaTheme="minorHAnsi" w:hAnsi="Arial" w:cs="Arial"/>
          <w:bCs/>
          <w:color w:val="000000"/>
          <w:szCs w:val="24"/>
        </w:rPr>
        <w:t xml:space="preserve">vide </w:t>
      </w:r>
      <w:r>
        <w:rPr>
          <w:rFonts w:ascii="Arial" w:eastAsiaTheme="minorHAnsi" w:hAnsi="Arial" w:cs="Arial"/>
          <w:bCs/>
          <w:color w:val="000000"/>
          <w:szCs w:val="24"/>
        </w:rPr>
        <w:t xml:space="preserve">staff with training </w:t>
      </w:r>
      <w:r w:rsidR="00CD1CCA" w:rsidRPr="00847F76">
        <w:rPr>
          <w:rFonts w:ascii="Arial" w:eastAsiaTheme="minorHAnsi" w:hAnsi="Arial" w:cs="Arial"/>
          <w:color w:val="000000"/>
          <w:szCs w:val="24"/>
        </w:rPr>
        <w:t>relating to additional needs</w:t>
      </w:r>
      <w:r>
        <w:rPr>
          <w:rFonts w:ascii="Arial" w:eastAsiaTheme="minorHAnsi" w:hAnsi="Arial" w:cs="Arial"/>
          <w:color w:val="000000"/>
          <w:szCs w:val="24"/>
        </w:rPr>
        <w:t xml:space="preserve"> and making reasonable adjustments </w:t>
      </w:r>
      <w:r w:rsidR="00CD1CCA" w:rsidRPr="00847F76">
        <w:rPr>
          <w:rFonts w:ascii="Arial" w:eastAsiaTheme="minorHAnsi" w:hAnsi="Arial" w:cs="Arial"/>
          <w:color w:val="000000"/>
          <w:szCs w:val="24"/>
        </w:rPr>
        <w:t xml:space="preserve">e.g. </w:t>
      </w:r>
      <w:r>
        <w:rPr>
          <w:rFonts w:ascii="Arial" w:eastAsiaTheme="minorHAnsi" w:hAnsi="Arial" w:cs="Arial"/>
          <w:color w:val="000000"/>
          <w:szCs w:val="24"/>
        </w:rPr>
        <w:t xml:space="preserve">supporting schools on how to adapt environments </w:t>
      </w:r>
    </w:p>
    <w:p w:rsidR="00804476" w:rsidRPr="00804476" w:rsidRDefault="00804476" w:rsidP="00804476">
      <w:pPr>
        <w:pStyle w:val="ListParagraph"/>
        <w:rPr>
          <w:rFonts w:ascii="Frutiger-Light" w:eastAsiaTheme="minorHAnsi" w:hAnsi="Frutiger-Light" w:cs="Frutiger-Light"/>
          <w:szCs w:val="24"/>
        </w:rPr>
      </w:pPr>
    </w:p>
    <w:p w:rsidR="00804476" w:rsidRPr="00804476" w:rsidRDefault="00804476" w:rsidP="00804476">
      <w:pPr>
        <w:pStyle w:val="ListParagraph"/>
        <w:numPr>
          <w:ilvl w:val="0"/>
          <w:numId w:val="7"/>
        </w:numPr>
        <w:autoSpaceDE w:val="0"/>
        <w:autoSpaceDN w:val="0"/>
        <w:adjustRightInd w:val="0"/>
        <w:rPr>
          <w:rFonts w:ascii="Arial" w:eastAsiaTheme="minorHAnsi" w:hAnsi="Arial" w:cs="Arial"/>
          <w:color w:val="000000"/>
          <w:szCs w:val="24"/>
        </w:rPr>
      </w:pPr>
      <w:r w:rsidRPr="00804476">
        <w:rPr>
          <w:rFonts w:ascii="Frutiger-Light" w:eastAsiaTheme="minorHAnsi" w:hAnsi="Frutiger-Light" w:cs="Frutiger-Light"/>
          <w:szCs w:val="24"/>
        </w:rPr>
        <w:t>to use interventions judiciously</w:t>
      </w:r>
      <w:r>
        <w:rPr>
          <w:rFonts w:ascii="Frutiger-Light" w:eastAsiaTheme="minorHAnsi" w:hAnsi="Frutiger-Light" w:cs="Frutiger-Light"/>
          <w:szCs w:val="24"/>
        </w:rPr>
        <w:t xml:space="preserve"> </w:t>
      </w:r>
      <w:r w:rsidRPr="00804476">
        <w:rPr>
          <w:rFonts w:ascii="Frutiger-Light" w:eastAsiaTheme="minorHAnsi" w:hAnsi="Frutiger-Light" w:cs="Frutiger-Light"/>
          <w:szCs w:val="24"/>
        </w:rPr>
        <w:t>by disseminating information and research</w:t>
      </w:r>
    </w:p>
    <w:p w:rsidR="00804476" w:rsidRDefault="00804476" w:rsidP="00804476">
      <w:pPr>
        <w:autoSpaceDE w:val="0"/>
        <w:autoSpaceDN w:val="0"/>
        <w:adjustRightInd w:val="0"/>
        <w:ind w:left="720"/>
        <w:rPr>
          <w:rFonts w:ascii="Frutiger-Light" w:eastAsiaTheme="minorHAnsi" w:hAnsi="Frutiger-Light" w:cs="Frutiger-Light"/>
          <w:szCs w:val="24"/>
        </w:rPr>
      </w:pPr>
      <w:r>
        <w:rPr>
          <w:rFonts w:ascii="Frutiger-Light" w:eastAsiaTheme="minorHAnsi" w:hAnsi="Frutiger-Light" w:cs="Frutiger-Light"/>
          <w:szCs w:val="24"/>
        </w:rPr>
        <w:t xml:space="preserve">findings relating to quality first teaching excellence in provision and most effective </w:t>
      </w:r>
      <w:r w:rsidRPr="00804476">
        <w:rPr>
          <w:rFonts w:ascii="Frutiger-Light" w:eastAsiaTheme="minorHAnsi" w:hAnsi="Frutiger-Light" w:cs="Frutiger-Light"/>
          <w:szCs w:val="24"/>
        </w:rPr>
        <w:t xml:space="preserve">additional and specialist interventions; </w:t>
      </w:r>
    </w:p>
    <w:p w:rsidR="00C63477" w:rsidRDefault="00C63477" w:rsidP="00804476">
      <w:pPr>
        <w:autoSpaceDE w:val="0"/>
        <w:autoSpaceDN w:val="0"/>
        <w:adjustRightInd w:val="0"/>
        <w:ind w:left="720"/>
        <w:rPr>
          <w:rFonts w:ascii="Frutiger-Light" w:eastAsiaTheme="minorHAnsi" w:hAnsi="Frutiger-Light" w:cs="Frutiger-Light"/>
          <w:szCs w:val="24"/>
        </w:rPr>
      </w:pPr>
    </w:p>
    <w:p w:rsidR="00847F76" w:rsidRPr="00804476" w:rsidRDefault="00425821" w:rsidP="00804476">
      <w:pPr>
        <w:pStyle w:val="ListParagraph"/>
        <w:numPr>
          <w:ilvl w:val="0"/>
          <w:numId w:val="7"/>
        </w:numPr>
        <w:autoSpaceDE w:val="0"/>
        <w:autoSpaceDN w:val="0"/>
        <w:adjustRightInd w:val="0"/>
        <w:rPr>
          <w:rFonts w:ascii="Frutiger-Light" w:eastAsiaTheme="minorHAnsi" w:hAnsi="Frutiger-Light" w:cs="Frutiger-Light"/>
          <w:szCs w:val="24"/>
        </w:rPr>
      </w:pPr>
      <w:r>
        <w:rPr>
          <w:rFonts w:ascii="Arial" w:eastAsiaTheme="minorHAnsi" w:hAnsi="Arial" w:cs="Arial"/>
          <w:bCs/>
          <w:color w:val="000000"/>
          <w:szCs w:val="24"/>
        </w:rPr>
        <w:t xml:space="preserve">use </w:t>
      </w:r>
      <w:r w:rsidR="00CD1CCA" w:rsidRPr="00804476">
        <w:rPr>
          <w:rFonts w:ascii="Arial" w:eastAsiaTheme="minorHAnsi" w:hAnsi="Arial" w:cs="Arial"/>
          <w:bCs/>
          <w:color w:val="000000"/>
          <w:szCs w:val="24"/>
        </w:rPr>
        <w:t xml:space="preserve">auxiliary aids effectively </w:t>
      </w:r>
      <w:r w:rsidR="00CD1CCA" w:rsidRPr="00804476">
        <w:rPr>
          <w:rFonts w:ascii="Arial" w:eastAsiaTheme="minorHAnsi" w:hAnsi="Arial" w:cs="Arial"/>
          <w:color w:val="000000"/>
          <w:szCs w:val="24"/>
        </w:rPr>
        <w:t xml:space="preserve">to ensure children and young people can be included in the curriculum e.g. providing coloured layovers for pupils with dyslexia </w:t>
      </w:r>
    </w:p>
    <w:p w:rsidR="00847F76" w:rsidRPr="00847F76" w:rsidRDefault="00847F76" w:rsidP="00847F76">
      <w:pPr>
        <w:autoSpaceDE w:val="0"/>
        <w:autoSpaceDN w:val="0"/>
        <w:adjustRightInd w:val="0"/>
        <w:rPr>
          <w:rFonts w:ascii="Arial" w:eastAsiaTheme="minorHAnsi" w:hAnsi="Arial" w:cs="Arial"/>
          <w:color w:val="000000"/>
          <w:szCs w:val="24"/>
        </w:rPr>
      </w:pPr>
    </w:p>
    <w:p w:rsidR="00847F76" w:rsidRDefault="00425821" w:rsidP="00847F76">
      <w:pPr>
        <w:pStyle w:val="ListParagraph"/>
        <w:numPr>
          <w:ilvl w:val="0"/>
          <w:numId w:val="7"/>
        </w:numPr>
        <w:autoSpaceDE w:val="0"/>
        <w:autoSpaceDN w:val="0"/>
        <w:adjustRightInd w:val="0"/>
        <w:rPr>
          <w:rFonts w:ascii="Arial" w:eastAsiaTheme="minorHAnsi" w:hAnsi="Arial" w:cs="Arial"/>
          <w:color w:val="000000"/>
          <w:szCs w:val="24"/>
        </w:rPr>
      </w:pPr>
      <w:r>
        <w:rPr>
          <w:rFonts w:ascii="Arial" w:eastAsiaTheme="minorHAnsi" w:hAnsi="Arial" w:cs="Arial"/>
          <w:bCs/>
          <w:color w:val="000000"/>
          <w:szCs w:val="24"/>
        </w:rPr>
        <w:t>monitor</w:t>
      </w:r>
      <w:r w:rsidR="00CD1CCA" w:rsidRPr="00847F76">
        <w:rPr>
          <w:rFonts w:ascii="Arial" w:eastAsiaTheme="minorHAnsi" w:hAnsi="Arial" w:cs="Arial"/>
          <w:bCs/>
          <w:color w:val="000000"/>
          <w:szCs w:val="24"/>
        </w:rPr>
        <w:t xml:space="preserve"> staff planning </w:t>
      </w:r>
      <w:r>
        <w:rPr>
          <w:rFonts w:ascii="Arial" w:eastAsiaTheme="minorHAnsi" w:hAnsi="Arial" w:cs="Arial"/>
          <w:bCs/>
          <w:color w:val="000000"/>
          <w:szCs w:val="24"/>
        </w:rPr>
        <w:t xml:space="preserve">ensuring appropriate differentiation </w:t>
      </w:r>
      <w:r w:rsidR="00CD1CCA" w:rsidRPr="00847F76">
        <w:rPr>
          <w:rFonts w:ascii="Arial" w:eastAsiaTheme="minorHAnsi" w:hAnsi="Arial" w:cs="Arial"/>
          <w:color w:val="000000"/>
          <w:szCs w:val="24"/>
        </w:rPr>
        <w:t xml:space="preserve">for children and young people with </w:t>
      </w:r>
      <w:r w:rsidR="00847F76">
        <w:rPr>
          <w:rFonts w:ascii="Arial" w:eastAsiaTheme="minorHAnsi" w:hAnsi="Arial" w:cs="Arial"/>
          <w:color w:val="000000"/>
          <w:szCs w:val="24"/>
        </w:rPr>
        <w:t>SEND</w:t>
      </w:r>
    </w:p>
    <w:p w:rsidR="00847F76" w:rsidRPr="00847F76" w:rsidRDefault="00847F76" w:rsidP="00847F76">
      <w:pPr>
        <w:autoSpaceDE w:val="0"/>
        <w:autoSpaceDN w:val="0"/>
        <w:adjustRightInd w:val="0"/>
        <w:rPr>
          <w:rFonts w:ascii="Arial" w:eastAsiaTheme="minorHAnsi" w:hAnsi="Arial" w:cs="Arial"/>
          <w:color w:val="000000"/>
          <w:szCs w:val="24"/>
        </w:rPr>
      </w:pPr>
    </w:p>
    <w:p w:rsidR="00CD1CCA" w:rsidRPr="00847F76" w:rsidRDefault="00425821" w:rsidP="00847F76">
      <w:pPr>
        <w:pStyle w:val="ListParagraph"/>
        <w:numPr>
          <w:ilvl w:val="0"/>
          <w:numId w:val="7"/>
        </w:numPr>
        <w:autoSpaceDE w:val="0"/>
        <w:autoSpaceDN w:val="0"/>
        <w:adjustRightInd w:val="0"/>
        <w:rPr>
          <w:rFonts w:ascii="Arial" w:eastAsiaTheme="minorHAnsi" w:hAnsi="Arial" w:cs="Arial"/>
          <w:color w:val="000000"/>
          <w:szCs w:val="24"/>
        </w:rPr>
      </w:pPr>
      <w:r>
        <w:rPr>
          <w:rFonts w:ascii="Arial" w:eastAsiaTheme="minorHAnsi" w:hAnsi="Arial" w:cs="Arial"/>
          <w:bCs/>
          <w:color w:val="000000"/>
          <w:szCs w:val="24"/>
        </w:rPr>
        <w:t>deploy</w:t>
      </w:r>
      <w:r w:rsidR="00CD1CCA" w:rsidRPr="00847F76">
        <w:rPr>
          <w:rFonts w:ascii="Arial" w:eastAsiaTheme="minorHAnsi" w:hAnsi="Arial" w:cs="Arial"/>
          <w:bCs/>
          <w:color w:val="000000"/>
          <w:szCs w:val="24"/>
        </w:rPr>
        <w:t xml:space="preserve"> staff effectively </w:t>
      </w:r>
      <w:r w:rsidR="00CD1CCA" w:rsidRPr="00847F76">
        <w:rPr>
          <w:rFonts w:ascii="Arial" w:eastAsiaTheme="minorHAnsi" w:hAnsi="Arial" w:cs="Arial"/>
          <w:color w:val="000000"/>
          <w:szCs w:val="24"/>
        </w:rPr>
        <w:t xml:space="preserve">to provide flexible support and facilitate independent learning </w:t>
      </w:r>
    </w:p>
    <w:p w:rsidR="00847F76" w:rsidRDefault="00847F76" w:rsidP="00847F76">
      <w:pPr>
        <w:autoSpaceDE w:val="0"/>
        <w:autoSpaceDN w:val="0"/>
        <w:adjustRightInd w:val="0"/>
        <w:rPr>
          <w:rFonts w:ascii="Arial" w:eastAsiaTheme="minorHAnsi" w:hAnsi="Arial" w:cs="Arial"/>
          <w:bCs/>
          <w:color w:val="000000"/>
          <w:szCs w:val="24"/>
        </w:rPr>
      </w:pPr>
    </w:p>
    <w:p w:rsidR="00847F76" w:rsidRDefault="00425821" w:rsidP="00847F76">
      <w:pPr>
        <w:pStyle w:val="ListParagraph"/>
        <w:numPr>
          <w:ilvl w:val="0"/>
          <w:numId w:val="7"/>
        </w:numPr>
        <w:autoSpaceDE w:val="0"/>
        <w:autoSpaceDN w:val="0"/>
        <w:adjustRightInd w:val="0"/>
        <w:rPr>
          <w:rFonts w:ascii="Arial" w:eastAsiaTheme="minorHAnsi" w:hAnsi="Arial" w:cs="Arial"/>
          <w:color w:val="000000"/>
          <w:szCs w:val="24"/>
        </w:rPr>
      </w:pPr>
      <w:r>
        <w:rPr>
          <w:rFonts w:ascii="Arial" w:eastAsiaTheme="minorHAnsi" w:hAnsi="Arial" w:cs="Arial"/>
          <w:bCs/>
          <w:color w:val="000000"/>
          <w:szCs w:val="24"/>
        </w:rPr>
        <w:t>think</w:t>
      </w:r>
      <w:r w:rsidR="00CD1CCA" w:rsidRPr="00847F76">
        <w:rPr>
          <w:rFonts w:ascii="Arial" w:eastAsiaTheme="minorHAnsi" w:hAnsi="Arial" w:cs="Arial"/>
          <w:bCs/>
          <w:color w:val="000000"/>
          <w:szCs w:val="24"/>
        </w:rPr>
        <w:t xml:space="preserve"> creatively </w:t>
      </w:r>
      <w:r w:rsidR="00CD1CCA" w:rsidRPr="00847F76">
        <w:rPr>
          <w:rFonts w:ascii="Arial" w:eastAsiaTheme="minorHAnsi" w:hAnsi="Arial" w:cs="Arial"/>
          <w:color w:val="000000"/>
          <w:szCs w:val="24"/>
        </w:rPr>
        <w:t xml:space="preserve">about how children and young people with SEND can be involved in activities, trips and residential stays </w:t>
      </w:r>
    </w:p>
    <w:p w:rsidR="00847F76" w:rsidRPr="00847F76" w:rsidRDefault="00847F76" w:rsidP="00847F76">
      <w:pPr>
        <w:pStyle w:val="ListParagraph"/>
        <w:rPr>
          <w:rFonts w:ascii="Arial" w:eastAsiaTheme="minorHAnsi" w:hAnsi="Arial" w:cs="Arial"/>
          <w:bCs/>
          <w:color w:val="000000"/>
          <w:szCs w:val="24"/>
        </w:rPr>
      </w:pPr>
    </w:p>
    <w:p w:rsidR="00CD1CCA" w:rsidRDefault="00425821" w:rsidP="00847F76">
      <w:pPr>
        <w:pStyle w:val="ListParagraph"/>
        <w:numPr>
          <w:ilvl w:val="0"/>
          <w:numId w:val="7"/>
        </w:numPr>
        <w:autoSpaceDE w:val="0"/>
        <w:autoSpaceDN w:val="0"/>
        <w:adjustRightInd w:val="0"/>
        <w:rPr>
          <w:rFonts w:ascii="Arial" w:eastAsiaTheme="minorHAnsi" w:hAnsi="Arial" w:cs="Arial"/>
          <w:color w:val="000000"/>
          <w:szCs w:val="24"/>
        </w:rPr>
      </w:pPr>
      <w:r>
        <w:rPr>
          <w:rFonts w:ascii="Arial" w:eastAsiaTheme="minorHAnsi" w:hAnsi="Arial" w:cs="Arial"/>
          <w:bCs/>
          <w:color w:val="000000"/>
          <w:szCs w:val="24"/>
        </w:rPr>
        <w:t>involve</w:t>
      </w:r>
      <w:r w:rsidR="00CD1CCA" w:rsidRPr="00847F76">
        <w:rPr>
          <w:rFonts w:ascii="Arial" w:eastAsiaTheme="minorHAnsi" w:hAnsi="Arial" w:cs="Arial"/>
          <w:bCs/>
          <w:color w:val="000000"/>
          <w:szCs w:val="24"/>
        </w:rPr>
        <w:t xml:space="preserve"> children and young people </w:t>
      </w:r>
      <w:r w:rsidR="00CD1CCA" w:rsidRPr="00847F76">
        <w:rPr>
          <w:rFonts w:ascii="Arial" w:eastAsiaTheme="minorHAnsi" w:hAnsi="Arial" w:cs="Arial"/>
          <w:color w:val="000000"/>
          <w:szCs w:val="24"/>
        </w:rPr>
        <w:t>and their families in the review of individual plans regarding curriculum access.</w:t>
      </w:r>
    </w:p>
    <w:p w:rsidR="00C63477" w:rsidRPr="00C63477" w:rsidRDefault="00C63477" w:rsidP="00C63477">
      <w:pPr>
        <w:pStyle w:val="ListParagraph"/>
        <w:rPr>
          <w:rFonts w:ascii="Arial" w:eastAsiaTheme="minorHAnsi" w:hAnsi="Arial" w:cs="Arial"/>
          <w:color w:val="000000"/>
          <w:szCs w:val="24"/>
        </w:rPr>
      </w:pPr>
    </w:p>
    <w:p w:rsidR="00C97689" w:rsidRPr="00CD1CCA" w:rsidRDefault="00C97689" w:rsidP="00CD1CCA">
      <w:pPr>
        <w:autoSpaceDE w:val="0"/>
        <w:autoSpaceDN w:val="0"/>
        <w:adjustRightInd w:val="0"/>
        <w:rPr>
          <w:rFonts w:ascii="Arial" w:eastAsiaTheme="minorHAnsi" w:hAnsi="Arial" w:cs="Arial"/>
          <w:color w:val="000000"/>
          <w:szCs w:val="24"/>
        </w:rPr>
      </w:pPr>
    </w:p>
    <w:tbl>
      <w:tblPr>
        <w:tblStyle w:val="TableGrid"/>
        <w:tblW w:w="0" w:type="auto"/>
        <w:tblInd w:w="392" w:type="dxa"/>
        <w:tblLook w:val="04A0" w:firstRow="1" w:lastRow="0" w:firstColumn="1" w:lastColumn="0" w:noHBand="0" w:noVBand="1"/>
      </w:tblPr>
      <w:tblGrid>
        <w:gridCol w:w="9639"/>
      </w:tblGrid>
      <w:tr w:rsidR="00847F76" w:rsidTr="00C97689">
        <w:tc>
          <w:tcPr>
            <w:tcW w:w="9639" w:type="dxa"/>
          </w:tcPr>
          <w:p w:rsidR="00C97689" w:rsidRDefault="00C97689" w:rsidP="00847F76">
            <w:pPr>
              <w:pStyle w:val="ListParagraph"/>
              <w:autoSpaceDE w:val="0"/>
              <w:autoSpaceDN w:val="0"/>
              <w:adjustRightInd w:val="0"/>
              <w:ind w:left="0"/>
              <w:rPr>
                <w:rFonts w:ascii="Arial" w:hAnsi="Arial" w:cs="Arial"/>
                <w:b/>
                <w:bCs/>
                <w:szCs w:val="24"/>
              </w:rPr>
            </w:pPr>
          </w:p>
          <w:p w:rsidR="00847F76" w:rsidRDefault="00C97689" w:rsidP="00847F76">
            <w:pPr>
              <w:pStyle w:val="ListParagraph"/>
              <w:autoSpaceDE w:val="0"/>
              <w:autoSpaceDN w:val="0"/>
              <w:adjustRightInd w:val="0"/>
              <w:ind w:left="0"/>
              <w:rPr>
                <w:rFonts w:ascii="Arial" w:hAnsi="Arial" w:cs="Arial"/>
                <w:b/>
                <w:szCs w:val="24"/>
              </w:rPr>
            </w:pPr>
            <w:r w:rsidRPr="00CD1CCA">
              <w:rPr>
                <w:rFonts w:ascii="Arial" w:hAnsi="Arial" w:cs="Arial"/>
                <w:b/>
                <w:bCs/>
                <w:szCs w:val="24"/>
              </w:rPr>
              <w:t xml:space="preserve">Improve the physical environment of all educational settings </w:t>
            </w:r>
            <w:r w:rsidRPr="00CD1CCA">
              <w:rPr>
                <w:rFonts w:ascii="Arial" w:hAnsi="Arial" w:cs="Arial"/>
                <w:b/>
                <w:szCs w:val="24"/>
              </w:rPr>
              <w:t>to increase the extent to which children and young people with SEND can take advantage of education.</w:t>
            </w:r>
          </w:p>
          <w:p w:rsidR="00C97689" w:rsidRDefault="00C97689" w:rsidP="00847F76">
            <w:pPr>
              <w:pStyle w:val="ListParagraph"/>
              <w:autoSpaceDE w:val="0"/>
              <w:autoSpaceDN w:val="0"/>
              <w:adjustRightInd w:val="0"/>
              <w:ind w:left="0"/>
              <w:rPr>
                <w:rFonts w:ascii="Arial" w:hAnsi="Arial" w:cs="Arial"/>
                <w:b/>
                <w:bCs/>
                <w:szCs w:val="24"/>
              </w:rPr>
            </w:pPr>
          </w:p>
        </w:tc>
      </w:tr>
    </w:tbl>
    <w:p w:rsidR="00731DF7" w:rsidRPr="00CD1CCA" w:rsidRDefault="00731DF7" w:rsidP="00847F76">
      <w:pPr>
        <w:pStyle w:val="ListParagraph"/>
        <w:autoSpaceDE w:val="0"/>
        <w:autoSpaceDN w:val="0"/>
        <w:adjustRightInd w:val="0"/>
        <w:rPr>
          <w:rFonts w:ascii="Arial" w:eastAsiaTheme="minorHAnsi" w:hAnsi="Arial" w:cs="Arial"/>
          <w:b/>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9652"/>
      </w:tblGrid>
      <w:tr w:rsidR="008945A6" w:rsidRPr="008945A6">
        <w:trPr>
          <w:trHeight w:val="242"/>
        </w:trPr>
        <w:tc>
          <w:tcPr>
            <w:tcW w:w="9652" w:type="dxa"/>
          </w:tcPr>
          <w:p w:rsidR="008945A6" w:rsidRDefault="008945A6" w:rsidP="008945A6">
            <w:pPr>
              <w:autoSpaceDE w:val="0"/>
              <w:autoSpaceDN w:val="0"/>
              <w:adjustRightInd w:val="0"/>
              <w:rPr>
                <w:rFonts w:ascii="Verdana" w:eastAsiaTheme="minorHAnsi" w:hAnsi="Verdana" w:cs="Verdana"/>
                <w:color w:val="000000"/>
                <w:sz w:val="22"/>
                <w:szCs w:val="22"/>
              </w:rPr>
            </w:pPr>
          </w:p>
          <w:p w:rsidR="00A143D5" w:rsidRPr="003354BD" w:rsidRDefault="00813C5E" w:rsidP="00C63477">
            <w:pPr>
              <w:autoSpaceDE w:val="0"/>
              <w:autoSpaceDN w:val="0"/>
              <w:adjustRightInd w:val="0"/>
              <w:rPr>
                <w:rFonts w:ascii="Arial" w:eastAsiaTheme="minorHAnsi" w:hAnsi="Arial" w:cs="Arial"/>
                <w:color w:val="000000"/>
                <w:szCs w:val="24"/>
              </w:rPr>
            </w:pPr>
            <w:r w:rsidRPr="003354BD">
              <w:rPr>
                <w:rFonts w:ascii="Arial" w:eastAsiaTheme="minorHAnsi" w:hAnsi="Arial" w:cs="Arial"/>
                <w:bCs/>
                <w:color w:val="000000"/>
                <w:szCs w:val="24"/>
              </w:rPr>
              <w:t>Provide support for educational settings</w:t>
            </w:r>
            <w:r w:rsidRPr="003354BD">
              <w:rPr>
                <w:rFonts w:ascii="Arial" w:eastAsiaTheme="minorHAnsi" w:hAnsi="Arial" w:cs="Arial"/>
                <w:b/>
                <w:bCs/>
                <w:color w:val="000000"/>
                <w:szCs w:val="24"/>
              </w:rPr>
              <w:t xml:space="preserve"> </w:t>
            </w:r>
            <w:r w:rsidRPr="003354BD">
              <w:rPr>
                <w:rFonts w:ascii="Arial" w:eastAsiaTheme="minorHAnsi" w:hAnsi="Arial" w:cs="Arial"/>
                <w:color w:val="000000"/>
                <w:szCs w:val="24"/>
              </w:rPr>
              <w:t xml:space="preserve">in ensuring that they can: </w:t>
            </w:r>
          </w:p>
          <w:p w:rsidR="00A143D5" w:rsidRPr="003354BD" w:rsidRDefault="00A143D5" w:rsidP="00A143D5">
            <w:pPr>
              <w:pStyle w:val="ListParagraph"/>
              <w:autoSpaceDE w:val="0"/>
              <w:autoSpaceDN w:val="0"/>
              <w:adjustRightInd w:val="0"/>
              <w:rPr>
                <w:rFonts w:ascii="Arial" w:eastAsiaTheme="minorHAnsi" w:hAnsi="Arial" w:cs="Arial"/>
                <w:color w:val="000000"/>
                <w:szCs w:val="24"/>
              </w:rPr>
            </w:pPr>
          </w:p>
          <w:p w:rsidR="00A143D5" w:rsidRPr="003354BD" w:rsidRDefault="00813C5E" w:rsidP="00813C5E">
            <w:pPr>
              <w:pStyle w:val="ListParagraph"/>
              <w:numPr>
                <w:ilvl w:val="0"/>
                <w:numId w:val="13"/>
              </w:numPr>
              <w:autoSpaceDE w:val="0"/>
              <w:autoSpaceDN w:val="0"/>
              <w:adjustRightInd w:val="0"/>
              <w:rPr>
                <w:rFonts w:ascii="Arial" w:eastAsiaTheme="minorHAnsi" w:hAnsi="Arial" w:cs="Arial"/>
                <w:color w:val="000000"/>
                <w:szCs w:val="24"/>
              </w:rPr>
            </w:pPr>
            <w:r w:rsidRPr="003354BD">
              <w:rPr>
                <w:rFonts w:ascii="Arial" w:eastAsiaTheme="minorHAnsi" w:hAnsi="Arial" w:cs="Arial"/>
                <w:bCs/>
                <w:color w:val="000000"/>
                <w:szCs w:val="24"/>
              </w:rPr>
              <w:t>identify adaptations needed</w:t>
            </w:r>
            <w:r w:rsidRPr="003354BD">
              <w:rPr>
                <w:rFonts w:ascii="Arial" w:eastAsiaTheme="minorHAnsi" w:hAnsi="Arial" w:cs="Arial"/>
                <w:color w:val="000000"/>
                <w:szCs w:val="24"/>
              </w:rPr>
              <w:t xml:space="preserve">, including adaptations for children and young people with sensory needs </w:t>
            </w:r>
          </w:p>
          <w:p w:rsidR="00A143D5" w:rsidRPr="003354BD" w:rsidRDefault="00A143D5" w:rsidP="00A143D5">
            <w:pPr>
              <w:autoSpaceDE w:val="0"/>
              <w:autoSpaceDN w:val="0"/>
              <w:adjustRightInd w:val="0"/>
              <w:rPr>
                <w:rFonts w:ascii="Arial" w:eastAsiaTheme="minorHAnsi" w:hAnsi="Arial" w:cs="Arial"/>
                <w:color w:val="000000"/>
                <w:szCs w:val="24"/>
              </w:rPr>
            </w:pPr>
          </w:p>
          <w:p w:rsidR="00A143D5" w:rsidRPr="003354BD" w:rsidRDefault="00813C5E" w:rsidP="00813C5E">
            <w:pPr>
              <w:pStyle w:val="ListParagraph"/>
              <w:numPr>
                <w:ilvl w:val="0"/>
                <w:numId w:val="13"/>
              </w:numPr>
              <w:autoSpaceDE w:val="0"/>
              <w:autoSpaceDN w:val="0"/>
              <w:adjustRightInd w:val="0"/>
              <w:rPr>
                <w:rFonts w:ascii="Arial" w:eastAsiaTheme="minorHAnsi" w:hAnsi="Arial" w:cs="Arial"/>
                <w:color w:val="000000"/>
                <w:szCs w:val="24"/>
              </w:rPr>
            </w:pPr>
            <w:r w:rsidRPr="003354BD">
              <w:rPr>
                <w:rFonts w:ascii="Arial" w:eastAsiaTheme="minorHAnsi" w:hAnsi="Arial" w:cs="Arial"/>
                <w:bCs/>
                <w:color w:val="000000"/>
                <w:szCs w:val="24"/>
              </w:rPr>
              <w:t xml:space="preserve">create solutions </w:t>
            </w:r>
            <w:r w:rsidRPr="003354BD">
              <w:rPr>
                <w:rFonts w:ascii="Arial" w:eastAsiaTheme="minorHAnsi" w:hAnsi="Arial" w:cs="Arial"/>
                <w:color w:val="000000"/>
                <w:szCs w:val="24"/>
              </w:rPr>
              <w:t xml:space="preserve">to accessibility issues if adaptations are not possible, such as moving groups to accessible areas </w:t>
            </w:r>
          </w:p>
          <w:p w:rsidR="00A143D5" w:rsidRPr="003354BD" w:rsidRDefault="00A143D5" w:rsidP="00A143D5">
            <w:pPr>
              <w:autoSpaceDE w:val="0"/>
              <w:autoSpaceDN w:val="0"/>
              <w:adjustRightInd w:val="0"/>
              <w:rPr>
                <w:rFonts w:ascii="Arial" w:eastAsiaTheme="minorHAnsi" w:hAnsi="Arial" w:cs="Arial"/>
                <w:color w:val="000000"/>
                <w:szCs w:val="24"/>
              </w:rPr>
            </w:pPr>
          </w:p>
          <w:p w:rsidR="00A143D5" w:rsidRPr="003354BD" w:rsidRDefault="00813C5E" w:rsidP="008945A6">
            <w:pPr>
              <w:pStyle w:val="ListParagraph"/>
              <w:numPr>
                <w:ilvl w:val="0"/>
                <w:numId w:val="13"/>
              </w:numPr>
              <w:autoSpaceDE w:val="0"/>
              <w:autoSpaceDN w:val="0"/>
              <w:adjustRightInd w:val="0"/>
              <w:rPr>
                <w:rFonts w:ascii="Arial" w:eastAsiaTheme="minorHAnsi" w:hAnsi="Arial" w:cs="Arial"/>
                <w:color w:val="000000"/>
                <w:szCs w:val="24"/>
              </w:rPr>
            </w:pPr>
            <w:r w:rsidRPr="003354BD">
              <w:rPr>
                <w:rFonts w:ascii="Arial" w:eastAsiaTheme="minorHAnsi" w:hAnsi="Arial" w:cs="Arial"/>
                <w:bCs/>
                <w:color w:val="000000"/>
                <w:szCs w:val="24"/>
              </w:rPr>
              <w:t>use consultation effectively</w:t>
            </w:r>
            <w:r w:rsidRPr="003354BD">
              <w:rPr>
                <w:rFonts w:ascii="Arial" w:eastAsiaTheme="minorHAnsi" w:hAnsi="Arial" w:cs="Arial"/>
                <w:color w:val="000000"/>
                <w:szCs w:val="24"/>
              </w:rPr>
              <w:t xml:space="preserve">, asking children and young people about physical accessibility, e.g. access to toilets and changing facilities </w:t>
            </w:r>
          </w:p>
          <w:p w:rsidR="00A143D5" w:rsidRPr="003354BD" w:rsidRDefault="00A143D5" w:rsidP="00A143D5">
            <w:pPr>
              <w:autoSpaceDE w:val="0"/>
              <w:autoSpaceDN w:val="0"/>
              <w:adjustRightInd w:val="0"/>
              <w:rPr>
                <w:rFonts w:ascii="Arial" w:eastAsiaTheme="minorHAnsi" w:hAnsi="Arial" w:cs="Arial"/>
                <w:color w:val="000000"/>
                <w:szCs w:val="24"/>
              </w:rPr>
            </w:pPr>
          </w:p>
          <w:p w:rsidR="008945A6" w:rsidRDefault="00813C5E" w:rsidP="008945A6">
            <w:pPr>
              <w:pStyle w:val="ListParagraph"/>
              <w:numPr>
                <w:ilvl w:val="0"/>
                <w:numId w:val="13"/>
              </w:numPr>
              <w:autoSpaceDE w:val="0"/>
              <w:autoSpaceDN w:val="0"/>
              <w:adjustRightInd w:val="0"/>
              <w:rPr>
                <w:rFonts w:ascii="Verdana" w:eastAsiaTheme="minorHAnsi" w:hAnsi="Verdana" w:cs="Verdana"/>
                <w:color w:val="000000"/>
                <w:sz w:val="22"/>
                <w:szCs w:val="22"/>
              </w:rPr>
            </w:pPr>
            <w:r w:rsidRPr="003354BD">
              <w:rPr>
                <w:rFonts w:ascii="Arial" w:eastAsiaTheme="minorHAnsi" w:hAnsi="Arial" w:cs="Arial"/>
                <w:bCs/>
                <w:color w:val="000000"/>
                <w:szCs w:val="24"/>
              </w:rPr>
              <w:t xml:space="preserve">think creatively </w:t>
            </w:r>
            <w:r w:rsidRPr="003354BD">
              <w:rPr>
                <w:rFonts w:ascii="Arial" w:eastAsiaTheme="minorHAnsi" w:hAnsi="Arial" w:cs="Arial"/>
                <w:color w:val="000000"/>
                <w:szCs w:val="24"/>
              </w:rPr>
              <w:t>about classroom interiors, e.g. making calm, low-sensory stimulation areas available, thinking about the use of curtains to reduce noise levels, removing clutter etc.</w:t>
            </w:r>
            <w:r w:rsidRPr="00A143D5">
              <w:rPr>
                <w:rFonts w:ascii="Verdana" w:eastAsiaTheme="minorHAnsi" w:hAnsi="Verdana" w:cs="Verdana"/>
                <w:color w:val="000000"/>
                <w:sz w:val="22"/>
                <w:szCs w:val="22"/>
              </w:rPr>
              <w:t xml:space="preserve"> </w:t>
            </w:r>
          </w:p>
          <w:p w:rsidR="003354BD" w:rsidRPr="003354BD" w:rsidRDefault="003354BD" w:rsidP="003354BD">
            <w:pPr>
              <w:pStyle w:val="ListParagraph"/>
              <w:rPr>
                <w:rFonts w:ascii="Verdana" w:eastAsiaTheme="minorHAnsi" w:hAnsi="Verdana" w:cs="Verdana"/>
                <w:color w:val="000000"/>
                <w:sz w:val="22"/>
                <w:szCs w:val="22"/>
              </w:rPr>
            </w:pPr>
          </w:p>
          <w:p w:rsidR="003354BD" w:rsidRPr="00EA5317" w:rsidRDefault="003354BD" w:rsidP="008945A6">
            <w:pPr>
              <w:pStyle w:val="ListParagraph"/>
              <w:numPr>
                <w:ilvl w:val="0"/>
                <w:numId w:val="13"/>
              </w:numPr>
              <w:autoSpaceDE w:val="0"/>
              <w:autoSpaceDN w:val="0"/>
              <w:adjustRightInd w:val="0"/>
              <w:rPr>
                <w:rFonts w:ascii="Arial" w:eastAsiaTheme="minorHAnsi" w:hAnsi="Arial" w:cs="Arial"/>
                <w:color w:val="000000"/>
                <w:szCs w:val="24"/>
              </w:rPr>
            </w:pPr>
            <w:r w:rsidRPr="00EA5317">
              <w:rPr>
                <w:rFonts w:ascii="Arial" w:eastAsiaTheme="minorHAnsi" w:hAnsi="Arial" w:cs="Arial"/>
                <w:color w:val="000000"/>
                <w:szCs w:val="24"/>
              </w:rPr>
              <w:t xml:space="preserve">support the successful transition of  children and young people with disabilities through individual settings </w:t>
            </w:r>
            <w:r w:rsidR="002227D9" w:rsidRPr="00EA5317">
              <w:rPr>
                <w:rFonts w:ascii="Arial" w:eastAsiaTheme="minorHAnsi" w:hAnsi="Arial" w:cs="Arial"/>
                <w:color w:val="000000"/>
                <w:szCs w:val="24"/>
              </w:rPr>
              <w:t>i.e.</w:t>
            </w:r>
            <w:r w:rsidRPr="00EA5317">
              <w:rPr>
                <w:rFonts w:ascii="Arial" w:eastAsiaTheme="minorHAnsi" w:hAnsi="Arial" w:cs="Arial"/>
                <w:color w:val="000000"/>
                <w:szCs w:val="24"/>
              </w:rPr>
              <w:t xml:space="preserve"> between classes/ key stages</w:t>
            </w:r>
            <w:r w:rsidR="00EA5317">
              <w:rPr>
                <w:rFonts w:ascii="Arial" w:eastAsiaTheme="minorHAnsi" w:hAnsi="Arial" w:cs="Arial"/>
                <w:color w:val="000000"/>
                <w:szCs w:val="24"/>
              </w:rPr>
              <w:t>/schools</w:t>
            </w:r>
            <w:r w:rsidRPr="00EA5317">
              <w:rPr>
                <w:rFonts w:ascii="Arial" w:eastAsiaTheme="minorHAnsi" w:hAnsi="Arial" w:cs="Arial"/>
                <w:color w:val="000000"/>
                <w:szCs w:val="24"/>
              </w:rPr>
              <w:t xml:space="preserve"> with ease</w:t>
            </w:r>
          </w:p>
        </w:tc>
      </w:tr>
      <w:tr w:rsidR="00813C5E" w:rsidRPr="008945A6">
        <w:trPr>
          <w:trHeight w:val="242"/>
        </w:trPr>
        <w:tc>
          <w:tcPr>
            <w:tcW w:w="9652" w:type="dxa"/>
          </w:tcPr>
          <w:p w:rsidR="00813C5E" w:rsidRDefault="00813C5E" w:rsidP="008945A6">
            <w:pPr>
              <w:autoSpaceDE w:val="0"/>
              <w:autoSpaceDN w:val="0"/>
              <w:adjustRightInd w:val="0"/>
              <w:rPr>
                <w:rFonts w:ascii="Verdana" w:eastAsiaTheme="minorHAnsi" w:hAnsi="Verdana" w:cs="Verdana"/>
                <w:b/>
                <w:bCs/>
                <w:color w:val="000000"/>
                <w:sz w:val="22"/>
                <w:szCs w:val="22"/>
              </w:rPr>
            </w:pPr>
          </w:p>
        </w:tc>
      </w:tr>
      <w:tr w:rsidR="00813C5E" w:rsidRPr="008945A6">
        <w:trPr>
          <w:trHeight w:val="242"/>
        </w:trPr>
        <w:tc>
          <w:tcPr>
            <w:tcW w:w="9652" w:type="dxa"/>
          </w:tcPr>
          <w:p w:rsidR="00C97689" w:rsidRDefault="00C97689"/>
          <w:tbl>
            <w:tblPr>
              <w:tblStyle w:val="TableGrid"/>
              <w:tblW w:w="0" w:type="auto"/>
              <w:tblLayout w:type="fixed"/>
              <w:tblLook w:val="04A0" w:firstRow="1" w:lastRow="0" w:firstColumn="1" w:lastColumn="0" w:noHBand="0" w:noVBand="1"/>
            </w:tblPr>
            <w:tblGrid>
              <w:gridCol w:w="9421"/>
            </w:tblGrid>
            <w:tr w:rsidR="00C97689" w:rsidTr="00C97689">
              <w:tc>
                <w:tcPr>
                  <w:tcW w:w="9421" w:type="dxa"/>
                </w:tcPr>
                <w:p w:rsidR="00C97689" w:rsidRDefault="00C97689" w:rsidP="00C97689">
                  <w:pPr>
                    <w:rPr>
                      <w:rFonts w:ascii="Arial" w:hAnsi="Arial" w:cs="Arial"/>
                      <w:b/>
                      <w:bCs/>
                      <w:szCs w:val="24"/>
                    </w:rPr>
                  </w:pPr>
                </w:p>
                <w:p w:rsidR="00C97689" w:rsidRPr="00C97689" w:rsidRDefault="00C97689" w:rsidP="00C97689">
                  <w:pPr>
                    <w:rPr>
                      <w:rFonts w:ascii="Arial" w:eastAsiaTheme="minorHAnsi" w:hAnsi="Arial" w:cs="Arial"/>
                      <w:color w:val="000000"/>
                      <w:szCs w:val="24"/>
                    </w:rPr>
                  </w:pPr>
                  <w:r w:rsidRPr="00C97689">
                    <w:rPr>
                      <w:rFonts w:ascii="Arial" w:hAnsi="Arial" w:cs="Arial"/>
                      <w:b/>
                      <w:bCs/>
                      <w:szCs w:val="24"/>
                    </w:rPr>
                    <w:t xml:space="preserve">Enhance the delivery of information, advice and guidance </w:t>
                  </w:r>
                  <w:r w:rsidRPr="00C97689">
                    <w:rPr>
                      <w:rFonts w:ascii="Arial" w:hAnsi="Arial" w:cs="Arial"/>
                      <w:szCs w:val="24"/>
                    </w:rPr>
                    <w:t xml:space="preserve">to all children and young people with SEND and their families. </w:t>
                  </w:r>
                </w:p>
                <w:p w:rsidR="00C97689" w:rsidRDefault="00C97689" w:rsidP="008945A6">
                  <w:pPr>
                    <w:autoSpaceDE w:val="0"/>
                    <w:autoSpaceDN w:val="0"/>
                    <w:adjustRightInd w:val="0"/>
                    <w:rPr>
                      <w:rFonts w:ascii="Verdana" w:eastAsiaTheme="minorHAnsi" w:hAnsi="Verdana" w:cs="Verdana"/>
                      <w:b/>
                      <w:bCs/>
                      <w:color w:val="000000"/>
                      <w:sz w:val="22"/>
                      <w:szCs w:val="22"/>
                    </w:rPr>
                  </w:pPr>
                </w:p>
              </w:tc>
            </w:tr>
          </w:tbl>
          <w:p w:rsidR="00813C5E" w:rsidRDefault="00813C5E" w:rsidP="008945A6">
            <w:pPr>
              <w:autoSpaceDE w:val="0"/>
              <w:autoSpaceDN w:val="0"/>
              <w:adjustRightInd w:val="0"/>
              <w:rPr>
                <w:rFonts w:ascii="Verdana" w:eastAsiaTheme="minorHAnsi" w:hAnsi="Verdana" w:cs="Verdana"/>
                <w:b/>
                <w:bCs/>
                <w:color w:val="000000"/>
                <w:sz w:val="22"/>
                <w:szCs w:val="22"/>
              </w:rPr>
            </w:pPr>
          </w:p>
        </w:tc>
      </w:tr>
    </w:tbl>
    <w:p w:rsidR="00813C5E" w:rsidRDefault="00813C5E" w:rsidP="00813C5E">
      <w:pPr>
        <w:rPr>
          <w:rFonts w:ascii="Arial" w:eastAsiaTheme="minorHAnsi" w:hAnsi="Arial" w:cs="Arial"/>
          <w:color w:val="000000"/>
          <w:sz w:val="22"/>
          <w:szCs w:val="22"/>
        </w:rPr>
      </w:pPr>
    </w:p>
    <w:p w:rsidR="00813C5E" w:rsidRPr="00813C5E" w:rsidRDefault="00813C5E" w:rsidP="00813C5E">
      <w:pPr>
        <w:rPr>
          <w:rFonts w:ascii="Arial" w:eastAsiaTheme="minorHAnsi" w:hAnsi="Arial" w:cs="Arial"/>
          <w:color w:val="000000"/>
          <w:szCs w:val="24"/>
        </w:rPr>
      </w:pPr>
      <w:r w:rsidRPr="00813C5E">
        <w:rPr>
          <w:rFonts w:ascii="Arial" w:hAnsi="Arial" w:cs="Arial"/>
          <w:szCs w:val="24"/>
        </w:rPr>
        <w:t>Information, advice and guidance should be readily available in an accessible format for all children and young people with SEND and their families. In addition to ensuring that LA documents consistently follow the corporate standards of plain English and the availability of alternative formats, effective provision of information, advice and guidance will be available as follows:</w:t>
      </w:r>
    </w:p>
    <w:p w:rsidR="00813C5E" w:rsidRDefault="00813C5E" w:rsidP="00813C5E">
      <w:pPr>
        <w:autoSpaceDE w:val="0"/>
        <w:autoSpaceDN w:val="0"/>
        <w:adjustRightInd w:val="0"/>
        <w:rPr>
          <w:rFonts w:ascii="Verdana" w:eastAsiaTheme="minorHAnsi" w:hAnsi="Verdana" w:cs="Verdana"/>
          <w:b/>
          <w:bCs/>
          <w:color w:val="000000"/>
          <w:sz w:val="22"/>
          <w:szCs w:val="22"/>
        </w:rPr>
      </w:pPr>
    </w:p>
    <w:p w:rsidR="00813C5E" w:rsidRPr="00C97689" w:rsidRDefault="00813C5E" w:rsidP="00C97689">
      <w:pPr>
        <w:pStyle w:val="ListParagraph"/>
        <w:numPr>
          <w:ilvl w:val="0"/>
          <w:numId w:val="8"/>
        </w:numPr>
        <w:autoSpaceDE w:val="0"/>
        <w:autoSpaceDN w:val="0"/>
        <w:adjustRightInd w:val="0"/>
        <w:rPr>
          <w:rFonts w:ascii="Arial" w:eastAsiaTheme="minorHAnsi" w:hAnsi="Arial" w:cs="Arial"/>
          <w:b/>
          <w:bCs/>
          <w:color w:val="000000"/>
          <w:szCs w:val="24"/>
        </w:rPr>
      </w:pPr>
      <w:r w:rsidRPr="00C97689">
        <w:rPr>
          <w:rFonts w:ascii="Arial" w:eastAsiaTheme="minorHAnsi" w:hAnsi="Arial" w:cs="Arial"/>
          <w:b/>
          <w:bCs/>
          <w:color w:val="000000"/>
          <w:szCs w:val="24"/>
        </w:rPr>
        <w:t xml:space="preserve">Provision of information through the Local Offer </w:t>
      </w:r>
    </w:p>
    <w:p w:rsidR="00DF16D2" w:rsidRPr="00813C5E" w:rsidRDefault="00DF16D2" w:rsidP="00813C5E">
      <w:pPr>
        <w:autoSpaceDE w:val="0"/>
        <w:autoSpaceDN w:val="0"/>
        <w:adjustRightInd w:val="0"/>
        <w:rPr>
          <w:rFonts w:ascii="Arial" w:eastAsiaTheme="minorHAnsi" w:hAnsi="Arial" w:cs="Arial"/>
          <w:color w:val="000000"/>
          <w:szCs w:val="24"/>
        </w:rPr>
      </w:pPr>
    </w:p>
    <w:p w:rsidR="00813C5E" w:rsidRPr="00813C5E" w:rsidRDefault="00813C5E" w:rsidP="00813C5E">
      <w:pPr>
        <w:autoSpaceDE w:val="0"/>
        <w:autoSpaceDN w:val="0"/>
        <w:adjustRightInd w:val="0"/>
        <w:rPr>
          <w:rFonts w:ascii="Arial" w:eastAsiaTheme="minorHAnsi" w:hAnsi="Arial" w:cs="Arial"/>
          <w:color w:val="000000"/>
          <w:szCs w:val="24"/>
        </w:rPr>
      </w:pPr>
      <w:r w:rsidRPr="00DF16D2">
        <w:rPr>
          <w:rFonts w:ascii="Arial" w:eastAsiaTheme="minorHAnsi" w:hAnsi="Arial" w:cs="Arial"/>
          <w:color w:val="000000"/>
          <w:szCs w:val="24"/>
        </w:rPr>
        <w:t xml:space="preserve">Brighton and Hove’s </w:t>
      </w:r>
      <w:r w:rsidRPr="00813C5E">
        <w:rPr>
          <w:rFonts w:ascii="Arial" w:eastAsiaTheme="minorHAnsi" w:hAnsi="Arial" w:cs="Arial"/>
          <w:color w:val="000000"/>
          <w:szCs w:val="24"/>
        </w:rPr>
        <w:t>Local Offer sets out in one place the support available to families of children and yo</w:t>
      </w:r>
      <w:r w:rsidRPr="00DF16D2">
        <w:rPr>
          <w:rFonts w:ascii="Arial" w:eastAsiaTheme="minorHAnsi" w:hAnsi="Arial" w:cs="Arial"/>
          <w:color w:val="000000"/>
          <w:szCs w:val="24"/>
        </w:rPr>
        <w:t xml:space="preserve">ung people with </w:t>
      </w:r>
      <w:r w:rsidR="00966D87" w:rsidRPr="00DF16D2">
        <w:rPr>
          <w:rFonts w:ascii="Arial" w:eastAsiaTheme="minorHAnsi" w:hAnsi="Arial" w:cs="Arial"/>
          <w:color w:val="000000"/>
          <w:szCs w:val="24"/>
        </w:rPr>
        <w:t xml:space="preserve">SEND. </w:t>
      </w:r>
      <w:r w:rsidRPr="00813C5E">
        <w:rPr>
          <w:rFonts w:ascii="Arial" w:eastAsiaTheme="minorHAnsi" w:hAnsi="Arial" w:cs="Arial"/>
          <w:color w:val="000000"/>
          <w:szCs w:val="24"/>
        </w:rPr>
        <w:t xml:space="preserve">It also gives information about the support available for educational settings to enable access. </w:t>
      </w:r>
    </w:p>
    <w:p w:rsidR="00813C5E" w:rsidRPr="00813C5E" w:rsidRDefault="00813C5E" w:rsidP="00813C5E">
      <w:pPr>
        <w:autoSpaceDE w:val="0"/>
        <w:autoSpaceDN w:val="0"/>
        <w:adjustRightInd w:val="0"/>
        <w:rPr>
          <w:rFonts w:ascii="Arial" w:eastAsiaTheme="minorHAnsi" w:hAnsi="Arial" w:cs="Arial"/>
          <w:color w:val="000000"/>
          <w:szCs w:val="24"/>
        </w:rPr>
      </w:pPr>
      <w:r w:rsidRPr="00813C5E">
        <w:rPr>
          <w:rFonts w:ascii="Arial" w:eastAsiaTheme="minorHAnsi" w:hAnsi="Arial" w:cs="Arial"/>
          <w:color w:val="000000"/>
          <w:szCs w:val="24"/>
        </w:rPr>
        <w:t xml:space="preserve">To ensure the effectiveness of the Local Offer the LA: </w:t>
      </w:r>
    </w:p>
    <w:p w:rsidR="00DF16D2" w:rsidRDefault="00966D87" w:rsidP="00813C5E">
      <w:pPr>
        <w:pStyle w:val="ListParagraph"/>
        <w:numPr>
          <w:ilvl w:val="0"/>
          <w:numId w:val="4"/>
        </w:numPr>
        <w:autoSpaceDE w:val="0"/>
        <w:autoSpaceDN w:val="0"/>
        <w:adjustRightInd w:val="0"/>
        <w:spacing w:after="22"/>
        <w:rPr>
          <w:rFonts w:ascii="Arial" w:eastAsiaTheme="minorHAnsi" w:hAnsi="Arial" w:cs="Arial"/>
          <w:color w:val="000000"/>
          <w:szCs w:val="24"/>
        </w:rPr>
      </w:pPr>
      <w:r>
        <w:rPr>
          <w:rFonts w:ascii="Arial" w:eastAsiaTheme="minorHAnsi" w:hAnsi="Arial" w:cs="Arial"/>
          <w:bCs/>
          <w:color w:val="000000"/>
          <w:szCs w:val="24"/>
        </w:rPr>
        <w:t>Has ensured all schools and colleges are detailed on Local Offer</w:t>
      </w:r>
      <w:r w:rsidR="00C63477">
        <w:rPr>
          <w:rFonts w:ascii="Arial" w:eastAsiaTheme="minorHAnsi" w:hAnsi="Arial" w:cs="Arial"/>
          <w:bCs/>
          <w:color w:val="000000"/>
          <w:szCs w:val="24"/>
        </w:rPr>
        <w:t xml:space="preserve"> and </w:t>
      </w:r>
      <w:r w:rsidR="00813C5E" w:rsidRPr="00DF16D2">
        <w:rPr>
          <w:rFonts w:ascii="Arial" w:eastAsiaTheme="minorHAnsi" w:hAnsi="Arial" w:cs="Arial"/>
          <w:bCs/>
          <w:color w:val="000000"/>
          <w:szCs w:val="24"/>
        </w:rPr>
        <w:t>encourages educational settings</w:t>
      </w:r>
      <w:r w:rsidR="00813C5E" w:rsidRPr="00DF16D2">
        <w:rPr>
          <w:rFonts w:ascii="Arial" w:eastAsiaTheme="minorHAnsi" w:hAnsi="Arial" w:cs="Arial"/>
          <w:b/>
          <w:bCs/>
          <w:color w:val="000000"/>
          <w:szCs w:val="24"/>
        </w:rPr>
        <w:t xml:space="preserve"> </w:t>
      </w:r>
      <w:r w:rsidR="00813C5E" w:rsidRPr="00DF16D2">
        <w:rPr>
          <w:rFonts w:ascii="Arial" w:eastAsiaTheme="minorHAnsi" w:hAnsi="Arial" w:cs="Arial"/>
          <w:color w:val="000000"/>
          <w:szCs w:val="24"/>
        </w:rPr>
        <w:t xml:space="preserve">to link their Accessibility Plan and SEN Information Report to the Local Offer </w:t>
      </w:r>
    </w:p>
    <w:p w:rsidR="00DF16D2" w:rsidRDefault="00DF16D2" w:rsidP="00813C5E">
      <w:pPr>
        <w:pStyle w:val="ListParagraph"/>
        <w:numPr>
          <w:ilvl w:val="0"/>
          <w:numId w:val="4"/>
        </w:numPr>
        <w:autoSpaceDE w:val="0"/>
        <w:autoSpaceDN w:val="0"/>
        <w:adjustRightInd w:val="0"/>
        <w:spacing w:after="22"/>
        <w:rPr>
          <w:rFonts w:ascii="Arial" w:eastAsiaTheme="minorHAnsi" w:hAnsi="Arial" w:cs="Arial"/>
          <w:color w:val="000000"/>
          <w:szCs w:val="24"/>
        </w:rPr>
      </w:pPr>
      <w:r>
        <w:rPr>
          <w:rFonts w:ascii="Arial" w:eastAsiaTheme="minorHAnsi" w:hAnsi="Arial" w:cs="Arial"/>
          <w:bCs/>
          <w:color w:val="000000"/>
          <w:szCs w:val="24"/>
        </w:rPr>
        <w:t>r</w:t>
      </w:r>
      <w:r w:rsidR="00813C5E" w:rsidRPr="00DF16D2">
        <w:rPr>
          <w:rFonts w:ascii="Arial" w:eastAsiaTheme="minorHAnsi" w:hAnsi="Arial" w:cs="Arial"/>
          <w:bCs/>
          <w:color w:val="000000"/>
          <w:szCs w:val="24"/>
        </w:rPr>
        <w:t>eviews and updates</w:t>
      </w:r>
      <w:r w:rsidR="00813C5E" w:rsidRPr="00DF16D2">
        <w:rPr>
          <w:rFonts w:ascii="Arial" w:eastAsiaTheme="minorHAnsi" w:hAnsi="Arial" w:cs="Arial"/>
          <w:b/>
          <w:bCs/>
          <w:color w:val="000000"/>
          <w:szCs w:val="24"/>
        </w:rPr>
        <w:t xml:space="preserve"> </w:t>
      </w:r>
      <w:r w:rsidR="00813C5E" w:rsidRPr="00DF16D2">
        <w:rPr>
          <w:rFonts w:ascii="Arial" w:eastAsiaTheme="minorHAnsi" w:hAnsi="Arial" w:cs="Arial"/>
          <w:color w:val="000000"/>
          <w:szCs w:val="24"/>
        </w:rPr>
        <w:t xml:space="preserve">the Local Offer regularly, responding to feedback from professionals, children and young people and their families </w:t>
      </w:r>
    </w:p>
    <w:p w:rsidR="00813C5E" w:rsidRPr="00DF16D2" w:rsidRDefault="00813C5E" w:rsidP="00813C5E">
      <w:pPr>
        <w:pStyle w:val="ListParagraph"/>
        <w:numPr>
          <w:ilvl w:val="0"/>
          <w:numId w:val="4"/>
        </w:numPr>
        <w:autoSpaceDE w:val="0"/>
        <w:autoSpaceDN w:val="0"/>
        <w:adjustRightInd w:val="0"/>
        <w:spacing w:after="22"/>
        <w:rPr>
          <w:rFonts w:ascii="Arial" w:eastAsiaTheme="minorHAnsi" w:hAnsi="Arial" w:cs="Arial"/>
          <w:color w:val="000000"/>
          <w:szCs w:val="24"/>
        </w:rPr>
      </w:pPr>
      <w:r w:rsidRPr="00DF16D2">
        <w:rPr>
          <w:rFonts w:ascii="Arial" w:eastAsiaTheme="minorHAnsi" w:hAnsi="Arial" w:cs="Arial"/>
          <w:bCs/>
          <w:color w:val="000000"/>
          <w:szCs w:val="24"/>
        </w:rPr>
        <w:t>makes the Local Offer available</w:t>
      </w:r>
      <w:r w:rsidRPr="00DF16D2">
        <w:rPr>
          <w:rFonts w:ascii="Arial" w:eastAsiaTheme="minorHAnsi" w:hAnsi="Arial" w:cs="Arial"/>
          <w:b/>
          <w:bCs/>
          <w:color w:val="000000"/>
          <w:szCs w:val="24"/>
        </w:rPr>
        <w:t xml:space="preserve"> </w:t>
      </w:r>
      <w:r w:rsidRPr="00DF16D2">
        <w:rPr>
          <w:rFonts w:ascii="Arial" w:eastAsiaTheme="minorHAnsi" w:hAnsi="Arial" w:cs="Arial"/>
          <w:color w:val="000000"/>
          <w:szCs w:val="24"/>
        </w:rPr>
        <w:t>online and</w:t>
      </w:r>
      <w:r w:rsidR="00C63477">
        <w:rPr>
          <w:rFonts w:ascii="Arial" w:eastAsiaTheme="minorHAnsi" w:hAnsi="Arial" w:cs="Arial"/>
          <w:color w:val="000000"/>
          <w:szCs w:val="24"/>
        </w:rPr>
        <w:t xml:space="preserve"> accessible for those who do not have internet access </w:t>
      </w:r>
      <w:r w:rsidR="005D3559">
        <w:rPr>
          <w:rFonts w:ascii="Arial" w:eastAsiaTheme="minorHAnsi" w:hAnsi="Arial" w:cs="Arial"/>
          <w:color w:val="000000"/>
          <w:szCs w:val="24"/>
        </w:rPr>
        <w:t>e.g.</w:t>
      </w:r>
      <w:r w:rsidR="00C63477">
        <w:rPr>
          <w:rFonts w:ascii="Arial" w:eastAsiaTheme="minorHAnsi" w:hAnsi="Arial" w:cs="Arial"/>
          <w:color w:val="000000"/>
          <w:szCs w:val="24"/>
        </w:rPr>
        <w:t xml:space="preserve">  through computer access at all council buildings and</w:t>
      </w:r>
      <w:r w:rsidRPr="00DF16D2">
        <w:rPr>
          <w:rFonts w:ascii="Arial" w:eastAsiaTheme="minorHAnsi" w:hAnsi="Arial" w:cs="Arial"/>
          <w:color w:val="000000"/>
          <w:szCs w:val="24"/>
        </w:rPr>
        <w:t xml:space="preserve"> Libraries. </w:t>
      </w:r>
    </w:p>
    <w:p w:rsidR="00813C5E" w:rsidRPr="00813C5E" w:rsidRDefault="00813C5E" w:rsidP="00813C5E">
      <w:pPr>
        <w:autoSpaceDE w:val="0"/>
        <w:autoSpaceDN w:val="0"/>
        <w:adjustRightInd w:val="0"/>
        <w:rPr>
          <w:rFonts w:ascii="Arial" w:eastAsiaTheme="minorHAnsi" w:hAnsi="Arial" w:cs="Arial"/>
          <w:color w:val="000000"/>
          <w:szCs w:val="24"/>
        </w:rPr>
      </w:pPr>
    </w:p>
    <w:p w:rsidR="00813C5E" w:rsidRPr="00DF16D2" w:rsidRDefault="00813C5E" w:rsidP="00813C5E">
      <w:pPr>
        <w:autoSpaceDE w:val="0"/>
        <w:autoSpaceDN w:val="0"/>
        <w:adjustRightInd w:val="0"/>
        <w:rPr>
          <w:rFonts w:ascii="Arial" w:eastAsiaTheme="minorHAnsi" w:hAnsi="Arial" w:cs="Arial"/>
          <w:color w:val="000000"/>
          <w:szCs w:val="24"/>
        </w:rPr>
      </w:pPr>
      <w:r w:rsidRPr="00813C5E">
        <w:rPr>
          <w:rFonts w:ascii="Arial" w:eastAsiaTheme="minorHAnsi" w:hAnsi="Arial" w:cs="Arial"/>
          <w:color w:val="000000"/>
          <w:szCs w:val="24"/>
        </w:rPr>
        <w:t>The Local Offer responds to the needs of the community. Professionals and children and young people with SEND and their families are invited to comment at any time on the effectiveness of th</w:t>
      </w:r>
      <w:r w:rsidRPr="00DF16D2">
        <w:rPr>
          <w:rFonts w:ascii="Arial" w:eastAsiaTheme="minorHAnsi" w:hAnsi="Arial" w:cs="Arial"/>
          <w:color w:val="000000"/>
          <w:szCs w:val="24"/>
        </w:rPr>
        <w:t>e Local Offer. The comments will be published at least annually</w:t>
      </w:r>
      <w:r w:rsidRPr="00813C5E">
        <w:rPr>
          <w:rFonts w:ascii="Arial" w:eastAsiaTheme="minorHAnsi" w:hAnsi="Arial" w:cs="Arial"/>
          <w:color w:val="000000"/>
          <w:szCs w:val="24"/>
        </w:rPr>
        <w:t xml:space="preserve"> in a ‘you said – we did’ format. </w:t>
      </w:r>
    </w:p>
    <w:p w:rsidR="005D3559" w:rsidRPr="005D3559" w:rsidRDefault="005D3559" w:rsidP="005D3559">
      <w:pPr>
        <w:pStyle w:val="ListParagraph"/>
        <w:autoSpaceDE w:val="0"/>
        <w:autoSpaceDN w:val="0"/>
        <w:adjustRightInd w:val="0"/>
        <w:rPr>
          <w:rFonts w:ascii="Arial" w:eastAsiaTheme="minorHAnsi" w:hAnsi="Arial" w:cs="Arial"/>
          <w:color w:val="000000"/>
          <w:szCs w:val="24"/>
        </w:rPr>
      </w:pPr>
    </w:p>
    <w:p w:rsidR="00813C5E" w:rsidRPr="00C97689" w:rsidRDefault="00813C5E" w:rsidP="00C97689">
      <w:pPr>
        <w:pStyle w:val="ListParagraph"/>
        <w:numPr>
          <w:ilvl w:val="0"/>
          <w:numId w:val="9"/>
        </w:numPr>
        <w:autoSpaceDE w:val="0"/>
        <w:autoSpaceDN w:val="0"/>
        <w:adjustRightInd w:val="0"/>
        <w:rPr>
          <w:rFonts w:ascii="Arial" w:eastAsiaTheme="minorHAnsi" w:hAnsi="Arial" w:cs="Arial"/>
          <w:b/>
          <w:bCs/>
          <w:color w:val="000000"/>
          <w:szCs w:val="24"/>
        </w:rPr>
      </w:pPr>
      <w:r w:rsidRPr="00C97689">
        <w:rPr>
          <w:rFonts w:ascii="Arial" w:eastAsiaTheme="minorHAnsi" w:hAnsi="Arial" w:cs="Arial"/>
          <w:b/>
          <w:bCs/>
          <w:color w:val="000000"/>
          <w:szCs w:val="24"/>
        </w:rPr>
        <w:t xml:space="preserve">Provision of support and guidance by commissioning Information, Advice and Support Service from Amaze. </w:t>
      </w:r>
    </w:p>
    <w:p w:rsidR="00813C5E" w:rsidRPr="00813C5E" w:rsidRDefault="00813C5E" w:rsidP="00813C5E">
      <w:pPr>
        <w:autoSpaceDE w:val="0"/>
        <w:autoSpaceDN w:val="0"/>
        <w:adjustRightInd w:val="0"/>
        <w:rPr>
          <w:rFonts w:ascii="Arial" w:eastAsiaTheme="minorHAnsi" w:hAnsi="Arial" w:cs="Arial"/>
          <w:color w:val="000000"/>
          <w:szCs w:val="24"/>
        </w:rPr>
      </w:pPr>
    </w:p>
    <w:p w:rsidR="002B1E57" w:rsidRDefault="00813C5E" w:rsidP="002B1E57">
      <w:pPr>
        <w:rPr>
          <w:rFonts w:ascii="Arial" w:eastAsiaTheme="minorHAnsi" w:hAnsi="Arial" w:cs="Arial"/>
          <w:color w:val="000000"/>
          <w:szCs w:val="24"/>
        </w:rPr>
      </w:pPr>
      <w:r w:rsidRPr="00DF16D2">
        <w:rPr>
          <w:rFonts w:ascii="Arial" w:eastAsiaTheme="minorHAnsi" w:hAnsi="Arial" w:cs="Arial"/>
          <w:color w:val="000000"/>
          <w:szCs w:val="24"/>
        </w:rPr>
        <w:t>SENDIASS (the Special Educational Need and Disability Information, Advice and Support Service) is commissioned by the LA to provide information, support and advice to children and young people with SEND and their families. It also supports educational settings by providing advocacy, independent advice and encouraging partnership working.</w:t>
      </w:r>
    </w:p>
    <w:p w:rsidR="00DC6317" w:rsidRDefault="00DC6317" w:rsidP="002B1E57">
      <w:pPr>
        <w:rPr>
          <w:rFonts w:ascii="Arial" w:eastAsiaTheme="minorHAnsi" w:hAnsi="Arial" w:cs="Arial"/>
          <w:color w:val="000000"/>
          <w:szCs w:val="24"/>
        </w:rPr>
      </w:pPr>
    </w:p>
    <w:p w:rsidR="00DC6317" w:rsidRDefault="00DC6317" w:rsidP="00DC6317">
      <w:pPr>
        <w:pStyle w:val="ListParagraph"/>
        <w:numPr>
          <w:ilvl w:val="0"/>
          <w:numId w:val="17"/>
        </w:numPr>
        <w:autoSpaceDE w:val="0"/>
        <w:autoSpaceDN w:val="0"/>
        <w:adjustRightInd w:val="0"/>
        <w:rPr>
          <w:rFonts w:ascii="Arial" w:eastAsiaTheme="minorHAnsi" w:hAnsi="Arial" w:cs="Arial"/>
          <w:color w:val="000000"/>
          <w:szCs w:val="24"/>
        </w:rPr>
      </w:pPr>
      <w:r>
        <w:rPr>
          <w:rFonts w:ascii="Arial" w:eastAsiaTheme="minorHAnsi" w:hAnsi="Arial" w:cs="Arial"/>
          <w:color w:val="000000"/>
          <w:szCs w:val="24"/>
        </w:rPr>
        <w:t>Work in partnership with schools and other agencies to provide access for children with specific impairments or disabilities e.g. sensory impairments, speech, language and communication difficulties</w:t>
      </w:r>
    </w:p>
    <w:p w:rsidR="00DC6317" w:rsidRDefault="00DC6317" w:rsidP="002B1E57">
      <w:pPr>
        <w:autoSpaceDE w:val="0"/>
        <w:autoSpaceDN w:val="0"/>
        <w:adjustRightInd w:val="0"/>
        <w:rPr>
          <w:rFonts w:ascii="Arial" w:eastAsiaTheme="minorHAnsi" w:hAnsi="Arial" w:cs="Arial"/>
          <w:b/>
          <w:bCs/>
          <w:color w:val="000000"/>
          <w:szCs w:val="24"/>
        </w:rPr>
      </w:pPr>
    </w:p>
    <w:p w:rsidR="002B1E57" w:rsidRDefault="002B1E57" w:rsidP="002B1E57">
      <w:pPr>
        <w:autoSpaceDE w:val="0"/>
        <w:autoSpaceDN w:val="0"/>
        <w:adjustRightInd w:val="0"/>
        <w:rPr>
          <w:rFonts w:ascii="Arial" w:eastAsiaTheme="minorHAnsi" w:hAnsi="Arial" w:cs="Arial"/>
          <w:b/>
          <w:bCs/>
          <w:color w:val="000000"/>
          <w:szCs w:val="24"/>
        </w:rPr>
      </w:pPr>
      <w:r w:rsidRPr="002B1E57">
        <w:rPr>
          <w:rFonts w:ascii="Arial" w:eastAsiaTheme="minorHAnsi" w:hAnsi="Arial" w:cs="Arial"/>
          <w:b/>
          <w:bCs/>
          <w:color w:val="000000"/>
          <w:szCs w:val="24"/>
        </w:rPr>
        <w:t xml:space="preserve">School accessibility plans </w:t>
      </w:r>
    </w:p>
    <w:p w:rsidR="00C97689" w:rsidRPr="002B1E57" w:rsidRDefault="00C97689" w:rsidP="002B1E57">
      <w:pPr>
        <w:autoSpaceDE w:val="0"/>
        <w:autoSpaceDN w:val="0"/>
        <w:adjustRightInd w:val="0"/>
        <w:rPr>
          <w:rFonts w:ascii="Arial" w:eastAsiaTheme="minorHAnsi" w:hAnsi="Arial" w:cs="Arial"/>
          <w:color w:val="000000"/>
          <w:szCs w:val="24"/>
        </w:rPr>
      </w:pPr>
    </w:p>
    <w:p w:rsidR="008C6D08" w:rsidRDefault="002B1E57" w:rsidP="008C6D08">
      <w:pPr>
        <w:autoSpaceDE w:val="0"/>
        <w:autoSpaceDN w:val="0"/>
        <w:adjustRightInd w:val="0"/>
        <w:rPr>
          <w:rFonts w:ascii="Arial" w:eastAsiaTheme="minorHAnsi" w:hAnsi="Arial" w:cs="Arial"/>
          <w:color w:val="000000"/>
          <w:szCs w:val="24"/>
        </w:rPr>
      </w:pPr>
      <w:r w:rsidRPr="002B1E57">
        <w:rPr>
          <w:rFonts w:ascii="Arial" w:eastAsiaTheme="minorHAnsi" w:hAnsi="Arial" w:cs="Arial"/>
          <w:color w:val="000000"/>
          <w:szCs w:val="24"/>
        </w:rPr>
        <w:t xml:space="preserve">Just as Section 10 of the Equality Act requires local authorities to prepare an accessibility strategy for schools for which it is responsible, it also requires the responsible body of a school to prepare an accessibility plan. </w:t>
      </w:r>
    </w:p>
    <w:p w:rsidR="008C6D08" w:rsidRDefault="008C6D08" w:rsidP="008C6D08">
      <w:pPr>
        <w:autoSpaceDE w:val="0"/>
        <w:autoSpaceDN w:val="0"/>
        <w:adjustRightInd w:val="0"/>
        <w:rPr>
          <w:rFonts w:ascii="Arial" w:eastAsiaTheme="minorHAnsi" w:hAnsi="Arial" w:cs="Arial"/>
          <w:color w:val="000000"/>
          <w:szCs w:val="24"/>
        </w:rPr>
      </w:pPr>
    </w:p>
    <w:p w:rsidR="008C6D08" w:rsidRDefault="008C6D08" w:rsidP="008C6D08">
      <w:pPr>
        <w:autoSpaceDE w:val="0"/>
        <w:autoSpaceDN w:val="0"/>
        <w:adjustRightInd w:val="0"/>
        <w:jc w:val="both"/>
        <w:rPr>
          <w:rFonts w:ascii="MetaNormalLF-Roman" w:eastAsiaTheme="minorHAnsi" w:hAnsi="MetaNormalLF-Roman" w:cs="MetaNormalLF-Roman"/>
          <w:color w:val="000000"/>
          <w:szCs w:val="24"/>
        </w:rPr>
      </w:pPr>
      <w:r>
        <w:rPr>
          <w:rFonts w:ascii="MetaNormalLF-Roman" w:eastAsiaTheme="minorHAnsi" w:hAnsi="MetaNormalLF-Roman" w:cs="MetaNormalLF-Roman"/>
          <w:color w:val="000000"/>
          <w:szCs w:val="24"/>
        </w:rPr>
        <w:t>This section provides an overview of the statutory duty of schools to develop and publish an Accessibility Plan that outlines how the school will improve access to education for disabled pupils over time. The school’s Governing Body holds responsibility for publishing the Accessibility Plan, and as part of a regular review process, schools will need to have regard to the need of providing adequate resources for implementing this plan, and reviewing this plan.</w:t>
      </w:r>
    </w:p>
    <w:p w:rsidR="008C6D08" w:rsidRDefault="008C6D08" w:rsidP="008C6D08">
      <w:pPr>
        <w:autoSpaceDE w:val="0"/>
        <w:autoSpaceDN w:val="0"/>
        <w:adjustRightInd w:val="0"/>
        <w:rPr>
          <w:rFonts w:ascii="Arial" w:eastAsiaTheme="minorHAnsi" w:hAnsi="Arial" w:cs="Arial"/>
          <w:color w:val="000000"/>
          <w:szCs w:val="24"/>
        </w:rPr>
      </w:pPr>
    </w:p>
    <w:p w:rsidR="008C6D08" w:rsidRDefault="008C6D08" w:rsidP="008C6D08">
      <w:pPr>
        <w:autoSpaceDE w:val="0"/>
        <w:autoSpaceDN w:val="0"/>
        <w:adjustRightInd w:val="0"/>
        <w:rPr>
          <w:rFonts w:ascii="Arial" w:eastAsiaTheme="minorHAnsi" w:hAnsi="Arial" w:cs="Arial"/>
          <w:color w:val="000000"/>
          <w:szCs w:val="24"/>
        </w:rPr>
      </w:pPr>
      <w:r w:rsidRPr="002B1E57">
        <w:rPr>
          <w:rFonts w:ascii="Arial" w:eastAsiaTheme="minorHAnsi" w:hAnsi="Arial" w:cs="Arial"/>
          <w:color w:val="000000"/>
          <w:szCs w:val="24"/>
        </w:rPr>
        <w:t xml:space="preserve">A school accessibility plan is a plan for: </w:t>
      </w:r>
    </w:p>
    <w:p w:rsidR="008C6D08" w:rsidRDefault="008C6D08" w:rsidP="008C6D08">
      <w:pPr>
        <w:autoSpaceDE w:val="0"/>
        <w:autoSpaceDN w:val="0"/>
        <w:adjustRightInd w:val="0"/>
        <w:rPr>
          <w:rFonts w:ascii="Arial" w:eastAsiaTheme="minorHAnsi" w:hAnsi="Arial" w:cs="Arial"/>
          <w:color w:val="000000"/>
          <w:szCs w:val="24"/>
        </w:rPr>
      </w:pPr>
    </w:p>
    <w:p w:rsidR="008C6D08" w:rsidRDefault="008C6D08" w:rsidP="008C6D08">
      <w:pPr>
        <w:pStyle w:val="ListParagraph"/>
        <w:numPr>
          <w:ilvl w:val="0"/>
          <w:numId w:val="4"/>
        </w:numPr>
        <w:autoSpaceDE w:val="0"/>
        <w:autoSpaceDN w:val="0"/>
        <w:adjustRightInd w:val="0"/>
        <w:rPr>
          <w:rFonts w:ascii="Arial" w:eastAsiaTheme="minorHAnsi" w:hAnsi="Arial" w:cs="Arial"/>
          <w:color w:val="000000"/>
          <w:szCs w:val="24"/>
        </w:rPr>
      </w:pPr>
      <w:r>
        <w:rPr>
          <w:rFonts w:ascii="Arial" w:eastAsiaTheme="minorHAnsi" w:hAnsi="Arial" w:cs="Arial"/>
          <w:color w:val="000000"/>
          <w:szCs w:val="24"/>
        </w:rPr>
        <w:t>i</w:t>
      </w:r>
      <w:r w:rsidRPr="002B1E57">
        <w:rPr>
          <w:rFonts w:ascii="Arial" w:eastAsiaTheme="minorHAnsi" w:hAnsi="Arial" w:cs="Arial"/>
          <w:color w:val="000000"/>
          <w:szCs w:val="24"/>
        </w:rPr>
        <w:t>ncreasing the extent to which disabled pupils can participate in the school's curriculum</w:t>
      </w:r>
    </w:p>
    <w:p w:rsidR="008C6D08" w:rsidRPr="002B1E57" w:rsidRDefault="008C6D08" w:rsidP="008C6D08">
      <w:pPr>
        <w:pStyle w:val="ListParagraph"/>
        <w:autoSpaceDE w:val="0"/>
        <w:autoSpaceDN w:val="0"/>
        <w:adjustRightInd w:val="0"/>
        <w:rPr>
          <w:rFonts w:ascii="Arial" w:eastAsiaTheme="minorHAnsi" w:hAnsi="Arial" w:cs="Arial"/>
          <w:color w:val="000000"/>
          <w:szCs w:val="24"/>
        </w:rPr>
      </w:pPr>
    </w:p>
    <w:p w:rsidR="008C6D08" w:rsidRDefault="008C6D08" w:rsidP="008C6D08">
      <w:pPr>
        <w:pStyle w:val="ListParagraph"/>
        <w:numPr>
          <w:ilvl w:val="0"/>
          <w:numId w:val="4"/>
        </w:numPr>
        <w:autoSpaceDE w:val="0"/>
        <w:autoSpaceDN w:val="0"/>
        <w:adjustRightInd w:val="0"/>
        <w:rPr>
          <w:rFonts w:ascii="Arial" w:eastAsiaTheme="minorHAnsi" w:hAnsi="Arial" w:cs="Arial"/>
          <w:color w:val="000000"/>
          <w:szCs w:val="24"/>
        </w:rPr>
      </w:pPr>
      <w:r w:rsidRPr="002B1E57">
        <w:rPr>
          <w:rFonts w:ascii="Arial" w:eastAsiaTheme="minorHAnsi" w:hAnsi="Arial" w:cs="Arial"/>
          <w:color w:val="000000"/>
          <w:szCs w:val="24"/>
        </w:rPr>
        <w:t xml:space="preserve">improving the physical environment of the school for the purpose of increasing the extent to which disabled pupils are able to take advantage of education and benefits, facilities or services provided or offered by the school and </w:t>
      </w:r>
    </w:p>
    <w:p w:rsidR="008C6D08" w:rsidRPr="002B1E57" w:rsidRDefault="008C6D08" w:rsidP="008C6D08">
      <w:pPr>
        <w:pStyle w:val="ListParagraph"/>
        <w:rPr>
          <w:rFonts w:ascii="Arial" w:eastAsiaTheme="minorHAnsi" w:hAnsi="Arial" w:cs="Arial"/>
          <w:color w:val="000000"/>
          <w:szCs w:val="24"/>
        </w:rPr>
      </w:pPr>
    </w:p>
    <w:p w:rsidR="008C6D08" w:rsidRDefault="008C6D08" w:rsidP="008C6D08">
      <w:pPr>
        <w:pStyle w:val="ListParagraph"/>
        <w:numPr>
          <w:ilvl w:val="0"/>
          <w:numId w:val="4"/>
        </w:numPr>
        <w:autoSpaceDE w:val="0"/>
        <w:autoSpaceDN w:val="0"/>
        <w:adjustRightInd w:val="0"/>
        <w:rPr>
          <w:rFonts w:ascii="Arial" w:eastAsiaTheme="minorHAnsi" w:hAnsi="Arial" w:cs="Arial"/>
          <w:color w:val="000000"/>
          <w:szCs w:val="24"/>
        </w:rPr>
      </w:pPr>
      <w:r w:rsidRPr="002B1E57">
        <w:rPr>
          <w:rFonts w:ascii="Arial" w:eastAsiaTheme="minorHAnsi" w:hAnsi="Arial" w:cs="Arial"/>
          <w:color w:val="000000"/>
          <w:szCs w:val="24"/>
        </w:rPr>
        <w:t xml:space="preserve">improving the delivery to disabled pupils of information which is readily accessible to pupils who are not disabled. </w:t>
      </w:r>
    </w:p>
    <w:p w:rsidR="008C6D08" w:rsidRPr="00DF16D2" w:rsidRDefault="008C6D08" w:rsidP="008C6D08">
      <w:pPr>
        <w:autoSpaceDE w:val="0"/>
        <w:autoSpaceDN w:val="0"/>
        <w:adjustRightInd w:val="0"/>
        <w:rPr>
          <w:rFonts w:ascii="Arial" w:eastAsiaTheme="minorHAnsi" w:hAnsi="Arial" w:cs="Arial"/>
          <w:color w:val="000000"/>
          <w:szCs w:val="24"/>
        </w:rPr>
      </w:pPr>
    </w:p>
    <w:p w:rsidR="008C6D08" w:rsidRDefault="008C6D08" w:rsidP="008C6D08">
      <w:pPr>
        <w:autoSpaceDE w:val="0"/>
        <w:autoSpaceDN w:val="0"/>
        <w:adjustRightInd w:val="0"/>
        <w:rPr>
          <w:rFonts w:ascii="MetaNormalLF-Roman" w:eastAsiaTheme="minorHAnsi" w:hAnsi="MetaNormalLF-Roman" w:cs="MetaNormalLF-Roman"/>
          <w:color w:val="000000"/>
          <w:szCs w:val="24"/>
        </w:rPr>
      </w:pPr>
      <w:r>
        <w:rPr>
          <w:rFonts w:ascii="MetaNormalLF-Roman" w:eastAsiaTheme="minorHAnsi" w:hAnsi="MetaNormalLF-Roman" w:cs="MetaNormalLF-Roman"/>
          <w:color w:val="000000"/>
          <w:szCs w:val="24"/>
        </w:rPr>
        <w:t>An Accessibility Plan will be deemed satisfactory when:</w:t>
      </w:r>
    </w:p>
    <w:p w:rsidR="008C6D08" w:rsidRDefault="008C6D08" w:rsidP="008C6D08">
      <w:pPr>
        <w:autoSpaceDE w:val="0"/>
        <w:autoSpaceDN w:val="0"/>
        <w:adjustRightInd w:val="0"/>
        <w:rPr>
          <w:rFonts w:ascii="MetaNormalLF-Roman" w:eastAsiaTheme="minorHAnsi" w:hAnsi="MetaNormalLF-Roman" w:cs="MetaNormalLF-Roman"/>
          <w:color w:val="000000"/>
          <w:szCs w:val="24"/>
        </w:rPr>
      </w:pPr>
    </w:p>
    <w:p w:rsidR="008C6D08" w:rsidRPr="008C6D08" w:rsidRDefault="008C6D08" w:rsidP="008C6D08">
      <w:pPr>
        <w:pStyle w:val="ListParagraph"/>
        <w:numPr>
          <w:ilvl w:val="0"/>
          <w:numId w:val="9"/>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It is in writing.</w:t>
      </w:r>
    </w:p>
    <w:p w:rsidR="008C6D08" w:rsidRDefault="008C6D08" w:rsidP="008C6D08">
      <w:pPr>
        <w:autoSpaceDE w:val="0"/>
        <w:autoSpaceDN w:val="0"/>
        <w:adjustRightInd w:val="0"/>
        <w:rPr>
          <w:rFonts w:ascii="MetaNormalLF-Roman" w:eastAsiaTheme="minorHAnsi" w:hAnsi="MetaNormalLF-Roman" w:cs="MetaNormalLF-Roman"/>
          <w:color w:val="000000"/>
          <w:szCs w:val="24"/>
        </w:rPr>
      </w:pPr>
    </w:p>
    <w:p w:rsidR="008C6D08" w:rsidRPr="008C6D08" w:rsidRDefault="008C6D08" w:rsidP="008C6D08">
      <w:pPr>
        <w:pStyle w:val="ListParagraph"/>
        <w:numPr>
          <w:ilvl w:val="0"/>
          <w:numId w:val="9"/>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It covers the following three strands of increasing access over time:</w:t>
      </w:r>
    </w:p>
    <w:p w:rsidR="008C6D08" w:rsidRDefault="008C6D08" w:rsidP="008C6D08">
      <w:pPr>
        <w:autoSpaceDE w:val="0"/>
        <w:autoSpaceDN w:val="0"/>
        <w:adjustRightInd w:val="0"/>
        <w:rPr>
          <w:rFonts w:ascii="MetaNormalLF-Roman" w:eastAsiaTheme="minorHAnsi" w:hAnsi="MetaNormalLF-Roman" w:cs="MetaNormalLF-Roman"/>
          <w:color w:val="000000"/>
          <w:szCs w:val="24"/>
        </w:rPr>
      </w:pPr>
    </w:p>
    <w:p w:rsidR="00B0010F" w:rsidRDefault="008C6D08" w:rsidP="00B0010F">
      <w:pPr>
        <w:pStyle w:val="ListParagraph"/>
        <w:numPr>
          <w:ilvl w:val="0"/>
          <w:numId w:val="19"/>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Increased access to the curriculum for disabled pupils;</w:t>
      </w:r>
    </w:p>
    <w:p w:rsidR="00B0010F" w:rsidRDefault="00B0010F" w:rsidP="00B0010F">
      <w:pPr>
        <w:pStyle w:val="ListParagraph"/>
        <w:autoSpaceDE w:val="0"/>
        <w:autoSpaceDN w:val="0"/>
        <w:adjustRightInd w:val="0"/>
        <w:ind w:left="1080"/>
        <w:rPr>
          <w:rFonts w:ascii="MetaNormalLF-Roman" w:eastAsiaTheme="minorHAnsi" w:hAnsi="MetaNormalLF-Roman" w:cs="MetaNormalLF-Roman"/>
          <w:color w:val="000000"/>
          <w:szCs w:val="24"/>
        </w:rPr>
      </w:pPr>
    </w:p>
    <w:p w:rsidR="00B0010F" w:rsidRDefault="008C6D08" w:rsidP="00B0010F">
      <w:pPr>
        <w:pStyle w:val="ListParagraph"/>
        <w:numPr>
          <w:ilvl w:val="0"/>
          <w:numId w:val="19"/>
        </w:numPr>
        <w:autoSpaceDE w:val="0"/>
        <w:autoSpaceDN w:val="0"/>
        <w:adjustRightInd w:val="0"/>
        <w:rPr>
          <w:rFonts w:ascii="MetaNormalLF-Roman" w:eastAsiaTheme="minorHAnsi" w:hAnsi="MetaNormalLF-Roman" w:cs="MetaNormalLF-Roman"/>
          <w:color w:val="000000"/>
          <w:szCs w:val="24"/>
        </w:rPr>
      </w:pPr>
      <w:r w:rsidRPr="00B0010F">
        <w:rPr>
          <w:rFonts w:ascii="MetaNormalLF-Roman" w:eastAsiaTheme="minorHAnsi" w:hAnsi="MetaNormalLF-Roman" w:cs="MetaNormalLF-Roman"/>
          <w:color w:val="000000"/>
          <w:szCs w:val="24"/>
        </w:rPr>
        <w:t>Improvements to the physical environment to increase access to education and associated</w:t>
      </w:r>
      <w:r w:rsidR="00B0010F">
        <w:rPr>
          <w:rFonts w:ascii="MetaNormalLF-Roman" w:eastAsiaTheme="minorHAnsi" w:hAnsi="MetaNormalLF-Roman" w:cs="MetaNormalLF-Roman"/>
          <w:color w:val="000000"/>
          <w:szCs w:val="24"/>
        </w:rPr>
        <w:t xml:space="preserve"> </w:t>
      </w:r>
      <w:r w:rsidRPr="00B0010F">
        <w:rPr>
          <w:rFonts w:ascii="MetaNormalLF-Roman" w:eastAsiaTheme="minorHAnsi" w:hAnsi="MetaNormalLF-Roman" w:cs="MetaNormalLF-Roman"/>
          <w:color w:val="000000"/>
          <w:szCs w:val="24"/>
        </w:rPr>
        <w:t>services at the school; and</w:t>
      </w:r>
    </w:p>
    <w:p w:rsidR="00B0010F" w:rsidRDefault="00B0010F" w:rsidP="00B0010F">
      <w:pPr>
        <w:pStyle w:val="ListParagraph"/>
        <w:autoSpaceDE w:val="0"/>
        <w:autoSpaceDN w:val="0"/>
        <w:adjustRightInd w:val="0"/>
        <w:ind w:left="1080"/>
        <w:rPr>
          <w:rFonts w:ascii="MetaNormalLF-Roman" w:eastAsiaTheme="minorHAnsi" w:hAnsi="MetaNormalLF-Roman" w:cs="MetaNormalLF-Roman"/>
          <w:color w:val="000000"/>
          <w:szCs w:val="24"/>
        </w:rPr>
      </w:pPr>
    </w:p>
    <w:p w:rsidR="008C6D08" w:rsidRPr="00B0010F" w:rsidRDefault="008C6D08" w:rsidP="00B0010F">
      <w:pPr>
        <w:pStyle w:val="ListParagraph"/>
        <w:numPr>
          <w:ilvl w:val="0"/>
          <w:numId w:val="19"/>
        </w:numPr>
        <w:autoSpaceDE w:val="0"/>
        <w:autoSpaceDN w:val="0"/>
        <w:adjustRightInd w:val="0"/>
        <w:rPr>
          <w:rFonts w:ascii="MetaNormalLF-Roman" w:eastAsiaTheme="minorHAnsi" w:hAnsi="MetaNormalLF-Roman" w:cs="MetaNormalLF-Roman"/>
          <w:color w:val="000000"/>
          <w:szCs w:val="24"/>
        </w:rPr>
      </w:pPr>
      <w:r w:rsidRPr="00B0010F">
        <w:rPr>
          <w:rFonts w:ascii="MetaNormalLF-Roman" w:eastAsiaTheme="minorHAnsi" w:hAnsi="MetaNormalLF-Roman" w:cs="MetaNormalLF-Roman"/>
          <w:color w:val="000000"/>
          <w:szCs w:val="24"/>
        </w:rPr>
        <w:t>Improvements in the provision of information for disabled pupils where it is provided in writing for pupils who are not disabled.</w:t>
      </w:r>
    </w:p>
    <w:p w:rsidR="008C6D08" w:rsidRPr="008C6D08" w:rsidRDefault="008C6D08" w:rsidP="008C6D08">
      <w:pPr>
        <w:pStyle w:val="ListParagraph"/>
        <w:autoSpaceDE w:val="0"/>
        <w:autoSpaceDN w:val="0"/>
        <w:adjustRightInd w:val="0"/>
        <w:rPr>
          <w:rFonts w:ascii="MetaNormalLF-Roman" w:eastAsiaTheme="minorHAnsi" w:hAnsi="MetaNormalLF-Roman" w:cs="MetaNormalLF-Roman"/>
          <w:color w:val="000000"/>
          <w:szCs w:val="24"/>
        </w:rPr>
      </w:pPr>
    </w:p>
    <w:p w:rsidR="008C6D08" w:rsidRDefault="008C6D08" w:rsidP="00B0010F">
      <w:pPr>
        <w:autoSpaceDE w:val="0"/>
        <w:autoSpaceDN w:val="0"/>
        <w:adjustRightInd w:val="0"/>
        <w:rPr>
          <w:rFonts w:ascii="MetaNormalLF-Roman" w:eastAsiaTheme="minorHAnsi" w:hAnsi="MetaNormalLF-Roman" w:cs="MetaNormalLF-Roman"/>
          <w:color w:val="000000"/>
          <w:szCs w:val="24"/>
        </w:rPr>
      </w:pPr>
      <w:r>
        <w:rPr>
          <w:rFonts w:ascii="MetaNormalLF-Roman" w:eastAsiaTheme="minorHAnsi" w:hAnsi="MetaNormalLF-Roman" w:cs="MetaNormalLF-Roman"/>
          <w:color w:val="000000"/>
          <w:szCs w:val="24"/>
        </w:rPr>
        <w:t>In addition, an Accessibility Plan should be:</w:t>
      </w:r>
    </w:p>
    <w:p w:rsidR="004238A1" w:rsidRDefault="004238A1" w:rsidP="00A143D5">
      <w:pPr>
        <w:autoSpaceDE w:val="0"/>
        <w:autoSpaceDN w:val="0"/>
        <w:adjustRightInd w:val="0"/>
        <w:ind w:firstLine="720"/>
        <w:rPr>
          <w:rFonts w:ascii="MetaNormalLF-Roman" w:eastAsiaTheme="minorHAnsi" w:hAnsi="MetaNormalLF-Roman" w:cs="MetaNormalLF-Roman"/>
          <w:color w:val="000000"/>
          <w:szCs w:val="24"/>
        </w:rPr>
      </w:pPr>
    </w:p>
    <w:p w:rsidR="008C6D08" w:rsidRDefault="008C6D08" w:rsidP="008C6D08">
      <w:pPr>
        <w:pStyle w:val="ListParagraph"/>
        <w:numPr>
          <w:ilvl w:val="0"/>
          <w:numId w:val="11"/>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Adequately resourced;</w:t>
      </w:r>
    </w:p>
    <w:p w:rsidR="008C6D08" w:rsidRDefault="008C6D08" w:rsidP="008C6D08">
      <w:pPr>
        <w:pStyle w:val="ListParagraph"/>
        <w:autoSpaceDE w:val="0"/>
        <w:autoSpaceDN w:val="0"/>
        <w:adjustRightInd w:val="0"/>
        <w:rPr>
          <w:rFonts w:ascii="MetaNormalLF-Roman" w:eastAsiaTheme="minorHAnsi" w:hAnsi="MetaNormalLF-Roman" w:cs="MetaNormalLF-Roman"/>
          <w:color w:val="000000"/>
          <w:szCs w:val="24"/>
        </w:rPr>
      </w:pPr>
    </w:p>
    <w:p w:rsidR="008C6D08" w:rsidRDefault="008C6D08" w:rsidP="008C6D08">
      <w:pPr>
        <w:pStyle w:val="ListParagraph"/>
        <w:numPr>
          <w:ilvl w:val="0"/>
          <w:numId w:val="11"/>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Implemented;</w:t>
      </w:r>
    </w:p>
    <w:p w:rsidR="008C6D08" w:rsidRPr="008C6D08" w:rsidRDefault="008C6D08" w:rsidP="008C6D08">
      <w:pPr>
        <w:autoSpaceDE w:val="0"/>
        <w:autoSpaceDN w:val="0"/>
        <w:adjustRightInd w:val="0"/>
        <w:rPr>
          <w:rFonts w:ascii="MetaNormalLF-Roman" w:eastAsiaTheme="minorHAnsi" w:hAnsi="MetaNormalLF-Roman" w:cs="MetaNormalLF-Roman"/>
          <w:color w:val="000000"/>
          <w:szCs w:val="24"/>
        </w:rPr>
      </w:pPr>
    </w:p>
    <w:p w:rsidR="008C6D08" w:rsidRDefault="008C6D08" w:rsidP="008C6D08">
      <w:pPr>
        <w:pStyle w:val="ListParagraph"/>
        <w:numPr>
          <w:ilvl w:val="0"/>
          <w:numId w:val="11"/>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Reviewed regularly;</w:t>
      </w:r>
    </w:p>
    <w:p w:rsidR="008C6D08" w:rsidRPr="008C6D08" w:rsidRDefault="008C6D08" w:rsidP="008C6D08">
      <w:pPr>
        <w:autoSpaceDE w:val="0"/>
        <w:autoSpaceDN w:val="0"/>
        <w:adjustRightInd w:val="0"/>
        <w:rPr>
          <w:rFonts w:ascii="MetaNormalLF-Roman" w:eastAsiaTheme="minorHAnsi" w:hAnsi="MetaNormalLF-Roman" w:cs="MetaNormalLF-Roman"/>
          <w:color w:val="000000"/>
          <w:szCs w:val="24"/>
        </w:rPr>
      </w:pPr>
    </w:p>
    <w:p w:rsidR="008C6D08" w:rsidRDefault="008C6D08" w:rsidP="008C6D08">
      <w:pPr>
        <w:pStyle w:val="ListParagraph"/>
        <w:numPr>
          <w:ilvl w:val="0"/>
          <w:numId w:val="11"/>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Revised as necessary (e.g.: when accommodation improvements or repair and maintenance work</w:t>
      </w:r>
      <w:r>
        <w:rPr>
          <w:rFonts w:ascii="MetaNormalLF-Roman" w:eastAsiaTheme="minorHAnsi" w:hAnsi="MetaNormalLF-Roman" w:cs="MetaNormalLF-Roman"/>
          <w:color w:val="000000"/>
          <w:szCs w:val="24"/>
        </w:rPr>
        <w:t xml:space="preserve"> </w:t>
      </w:r>
      <w:r w:rsidRPr="008C6D08">
        <w:rPr>
          <w:rFonts w:ascii="MetaNormalLF-Roman" w:eastAsiaTheme="minorHAnsi" w:hAnsi="MetaNormalLF-Roman" w:cs="MetaNormalLF-Roman"/>
          <w:color w:val="000000"/>
          <w:szCs w:val="24"/>
        </w:rPr>
        <w:t>are being planned);</w:t>
      </w:r>
    </w:p>
    <w:p w:rsidR="008C6D08" w:rsidRPr="008C6D08" w:rsidRDefault="008C6D08" w:rsidP="008C6D08">
      <w:pPr>
        <w:autoSpaceDE w:val="0"/>
        <w:autoSpaceDN w:val="0"/>
        <w:adjustRightInd w:val="0"/>
        <w:rPr>
          <w:rFonts w:ascii="MetaNormalLF-Roman" w:eastAsiaTheme="minorHAnsi" w:hAnsi="MetaNormalLF-Roman" w:cs="MetaNormalLF-Roman"/>
          <w:color w:val="000000"/>
          <w:szCs w:val="24"/>
        </w:rPr>
      </w:pPr>
    </w:p>
    <w:p w:rsidR="008C6D08" w:rsidRDefault="008C6D08" w:rsidP="008C6D08">
      <w:pPr>
        <w:pStyle w:val="ListParagraph"/>
        <w:numPr>
          <w:ilvl w:val="0"/>
          <w:numId w:val="11"/>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000000"/>
          <w:szCs w:val="24"/>
        </w:rPr>
        <w:t>Revised, if necessary, during a three year period and ensure information is reported to parents/carers annually;</w:t>
      </w:r>
    </w:p>
    <w:p w:rsidR="008C6D08" w:rsidRPr="008C6D08" w:rsidRDefault="008C6D08" w:rsidP="008C6D08">
      <w:pPr>
        <w:autoSpaceDE w:val="0"/>
        <w:autoSpaceDN w:val="0"/>
        <w:adjustRightInd w:val="0"/>
        <w:rPr>
          <w:rFonts w:ascii="MetaNormalLF-Roman" w:eastAsiaTheme="minorHAnsi" w:hAnsi="MetaNormalLF-Roman" w:cs="MetaNormalLF-Roman"/>
          <w:color w:val="000000"/>
          <w:szCs w:val="24"/>
        </w:rPr>
      </w:pPr>
    </w:p>
    <w:p w:rsidR="008C6D08" w:rsidRDefault="008C6D08" w:rsidP="008C6D08">
      <w:pPr>
        <w:pStyle w:val="ListParagraph"/>
        <w:numPr>
          <w:ilvl w:val="0"/>
          <w:numId w:val="11"/>
        </w:numPr>
        <w:autoSpaceDE w:val="0"/>
        <w:autoSpaceDN w:val="0"/>
        <w:adjustRightInd w:val="0"/>
        <w:rPr>
          <w:rFonts w:ascii="MetaNormalLF-Roman" w:eastAsiaTheme="minorHAnsi" w:hAnsi="MetaNormalLF-Roman" w:cs="MetaNormalLF-Roman"/>
          <w:color w:val="000000"/>
          <w:szCs w:val="24"/>
        </w:rPr>
      </w:pPr>
      <w:r w:rsidRPr="008C6D08">
        <w:rPr>
          <w:rFonts w:ascii="MetaNormalLF-Roman" w:eastAsiaTheme="minorHAnsi" w:hAnsi="MetaNormalLF-Roman" w:cs="MetaNormalLF-Roman"/>
          <w:color w:val="F39100"/>
          <w:szCs w:val="24"/>
        </w:rPr>
        <w:t xml:space="preserve"> </w:t>
      </w:r>
      <w:r w:rsidRPr="008C6D08">
        <w:rPr>
          <w:rFonts w:ascii="MetaNormalLF-Roman" w:eastAsiaTheme="minorHAnsi" w:hAnsi="MetaNormalLF-Roman" w:cs="MetaNormalLF-Roman"/>
          <w:color w:val="000000"/>
          <w:szCs w:val="24"/>
        </w:rPr>
        <w:t>A free standing document or part of the school development plan; and</w:t>
      </w:r>
    </w:p>
    <w:p w:rsidR="008C6D08" w:rsidRPr="008C6D08" w:rsidRDefault="008C6D08" w:rsidP="008C6D08">
      <w:pPr>
        <w:autoSpaceDE w:val="0"/>
        <w:autoSpaceDN w:val="0"/>
        <w:adjustRightInd w:val="0"/>
        <w:rPr>
          <w:rFonts w:ascii="MetaNormalLF-Roman" w:eastAsiaTheme="minorHAnsi" w:hAnsi="MetaNormalLF-Roman" w:cs="MetaNormalLF-Roman"/>
          <w:color w:val="000000"/>
          <w:szCs w:val="24"/>
        </w:rPr>
      </w:pPr>
    </w:p>
    <w:p w:rsidR="005E2846" w:rsidRPr="005E2846" w:rsidRDefault="008C6D08" w:rsidP="005E2846">
      <w:pPr>
        <w:pStyle w:val="ListParagraph"/>
        <w:numPr>
          <w:ilvl w:val="0"/>
          <w:numId w:val="11"/>
        </w:numPr>
        <w:autoSpaceDE w:val="0"/>
        <w:autoSpaceDN w:val="0"/>
        <w:adjustRightInd w:val="0"/>
        <w:rPr>
          <w:rFonts w:ascii="Verdana" w:eastAsiaTheme="minorHAnsi" w:hAnsi="Verdana" w:cs="Verdana"/>
          <w:color w:val="000000"/>
          <w:sz w:val="22"/>
          <w:szCs w:val="22"/>
        </w:rPr>
      </w:pPr>
      <w:r w:rsidRPr="008C6D08">
        <w:rPr>
          <w:rFonts w:ascii="MetaNormalLF-Roman" w:eastAsiaTheme="minorHAnsi" w:hAnsi="MetaNormalLF-Roman" w:cs="MetaNormalLF-Roman"/>
          <w:color w:val="000000"/>
          <w:szCs w:val="24"/>
        </w:rPr>
        <w:t>Published in the context of the Equality Act 2010, which can be interpreted as making the school’s</w:t>
      </w:r>
      <w:r>
        <w:rPr>
          <w:rFonts w:ascii="MetaNormalLF-Roman" w:eastAsiaTheme="minorHAnsi" w:hAnsi="MetaNormalLF-Roman" w:cs="MetaNormalLF-Roman"/>
          <w:color w:val="000000"/>
          <w:szCs w:val="24"/>
        </w:rPr>
        <w:t xml:space="preserve"> </w:t>
      </w:r>
      <w:r w:rsidRPr="008C6D08">
        <w:rPr>
          <w:rFonts w:ascii="MetaNormalLF-Roman" w:eastAsiaTheme="minorHAnsi" w:hAnsi="MetaNormalLF-Roman" w:cs="MetaNormalLF-Roman"/>
          <w:color w:val="000000"/>
          <w:szCs w:val="24"/>
        </w:rPr>
        <w:t>Accessibility Plan widely and easily available.</w:t>
      </w:r>
    </w:p>
    <w:p w:rsidR="005E2846" w:rsidRPr="005E2846" w:rsidRDefault="005E2846" w:rsidP="005E2846">
      <w:pPr>
        <w:pStyle w:val="ListParagraph"/>
        <w:rPr>
          <w:rFonts w:ascii="MetaNormalLF-Roman" w:eastAsiaTheme="minorHAnsi" w:hAnsi="MetaNormalLF-Roman" w:cs="MetaNormalLF-Roman"/>
          <w:color w:val="000000"/>
          <w:szCs w:val="24"/>
        </w:rPr>
      </w:pPr>
    </w:p>
    <w:p w:rsidR="005E2846" w:rsidRPr="00F42461" w:rsidRDefault="005E2846" w:rsidP="005E2846">
      <w:pPr>
        <w:pStyle w:val="ListParagraph"/>
        <w:numPr>
          <w:ilvl w:val="0"/>
          <w:numId w:val="11"/>
        </w:num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R</w:t>
      </w:r>
      <w:r w:rsidR="008C6D08" w:rsidRPr="00F42461">
        <w:rPr>
          <w:rFonts w:ascii="Arial" w:eastAsiaTheme="minorHAnsi" w:hAnsi="Arial" w:cs="Arial"/>
          <w:color w:val="000000"/>
          <w:szCs w:val="24"/>
        </w:rPr>
        <w:t xml:space="preserve">egarding the final point, it is suggested that the school’s Accessibility Plan is published on the school website, and hard copies can be provided upon request. </w:t>
      </w:r>
      <w:r w:rsidR="0068124B">
        <w:rPr>
          <w:rFonts w:ascii="Arial" w:eastAsiaTheme="minorHAnsi" w:hAnsi="Arial" w:cs="Arial"/>
          <w:color w:val="000000"/>
          <w:szCs w:val="24"/>
        </w:rPr>
        <w:t>School</w:t>
      </w:r>
      <w:r w:rsidR="00A143D5" w:rsidRPr="00F42461">
        <w:rPr>
          <w:rFonts w:ascii="Arial" w:eastAsiaTheme="minorHAnsi" w:hAnsi="Arial" w:cs="Arial"/>
          <w:color w:val="000000"/>
          <w:szCs w:val="24"/>
        </w:rPr>
        <w:t xml:space="preserve">s may, if </w:t>
      </w:r>
      <w:r w:rsidR="00C63477" w:rsidRPr="00F42461">
        <w:rPr>
          <w:rFonts w:ascii="Arial" w:eastAsiaTheme="minorHAnsi" w:hAnsi="Arial" w:cs="Arial"/>
          <w:color w:val="000000"/>
          <w:szCs w:val="24"/>
        </w:rPr>
        <w:t xml:space="preserve">they </w:t>
      </w:r>
      <w:r w:rsidR="00A143D5" w:rsidRPr="00F42461">
        <w:rPr>
          <w:rFonts w:ascii="Arial" w:eastAsiaTheme="minorHAnsi" w:hAnsi="Arial" w:cs="Arial"/>
          <w:color w:val="000000"/>
          <w:szCs w:val="24"/>
        </w:rPr>
        <w:t>cho</w:t>
      </w:r>
      <w:r w:rsidR="00C63477" w:rsidRPr="00F42461">
        <w:rPr>
          <w:rFonts w:ascii="Arial" w:eastAsiaTheme="minorHAnsi" w:hAnsi="Arial" w:cs="Arial"/>
          <w:color w:val="000000"/>
          <w:szCs w:val="24"/>
        </w:rPr>
        <w:t>o</w:t>
      </w:r>
      <w:r w:rsidR="00A143D5" w:rsidRPr="00F42461">
        <w:rPr>
          <w:rFonts w:ascii="Arial" w:eastAsiaTheme="minorHAnsi" w:hAnsi="Arial" w:cs="Arial"/>
          <w:color w:val="000000"/>
          <w:szCs w:val="24"/>
        </w:rPr>
        <w:t xml:space="preserve">se, include accessibility plan in </w:t>
      </w:r>
      <w:r w:rsidRPr="00F42461">
        <w:rPr>
          <w:rFonts w:ascii="Arial" w:eastAsiaTheme="minorHAnsi" w:hAnsi="Arial" w:cs="Arial"/>
          <w:color w:val="000000"/>
          <w:szCs w:val="24"/>
        </w:rPr>
        <w:t>their annual</w:t>
      </w:r>
      <w:r w:rsidR="00A143D5" w:rsidRPr="00F42461">
        <w:rPr>
          <w:rFonts w:ascii="Arial" w:eastAsiaTheme="minorHAnsi" w:hAnsi="Arial" w:cs="Arial"/>
          <w:color w:val="000000"/>
          <w:szCs w:val="24"/>
        </w:rPr>
        <w:t xml:space="preserve"> </w:t>
      </w:r>
      <w:r w:rsidRPr="00F42461">
        <w:rPr>
          <w:rFonts w:ascii="Arial" w:eastAsiaTheme="minorHAnsi" w:hAnsi="Arial" w:cs="Arial"/>
          <w:color w:val="000000"/>
          <w:szCs w:val="24"/>
        </w:rPr>
        <w:t>report. The</w:t>
      </w:r>
      <w:r w:rsidR="008C6D08" w:rsidRPr="00F42461">
        <w:rPr>
          <w:rFonts w:ascii="Arial" w:eastAsiaTheme="minorHAnsi" w:hAnsi="Arial" w:cs="Arial"/>
          <w:color w:val="000000"/>
          <w:szCs w:val="24"/>
        </w:rPr>
        <w:t xml:space="preserve"> school should be prepared to make available versions of the plan in other, accessible formats to meet the needs of those requesting it, </w:t>
      </w:r>
      <w:r w:rsidR="00A143D5" w:rsidRPr="00F42461">
        <w:rPr>
          <w:rFonts w:ascii="Arial" w:eastAsiaTheme="minorHAnsi" w:hAnsi="Arial" w:cs="Arial"/>
          <w:color w:val="000000"/>
          <w:szCs w:val="24"/>
        </w:rPr>
        <w:t>i.e.: parents</w:t>
      </w:r>
      <w:r w:rsidR="00C63477" w:rsidRPr="00F42461">
        <w:rPr>
          <w:rFonts w:ascii="Arial" w:eastAsiaTheme="minorHAnsi" w:hAnsi="Arial" w:cs="Arial"/>
          <w:color w:val="000000"/>
          <w:szCs w:val="24"/>
        </w:rPr>
        <w:t xml:space="preserve"> with English as an additional</w:t>
      </w:r>
      <w:r w:rsidR="008C6D08" w:rsidRPr="00F42461">
        <w:rPr>
          <w:rFonts w:ascii="Arial" w:eastAsiaTheme="minorHAnsi" w:hAnsi="Arial" w:cs="Arial"/>
          <w:color w:val="000000"/>
          <w:szCs w:val="24"/>
        </w:rPr>
        <w:t xml:space="preserve"> language.</w:t>
      </w:r>
      <w:r w:rsidRPr="00F42461">
        <w:rPr>
          <w:rFonts w:ascii="Arial" w:eastAsiaTheme="minorHAnsi" w:hAnsi="Arial" w:cs="Arial"/>
          <w:color w:val="000000"/>
          <w:szCs w:val="24"/>
        </w:rPr>
        <w:t xml:space="preserve"> Accessibility plans should be adequately resourced, regularly reviewed and revised as necessary e.g. when accommodation improvements or repair and maintenance work are being planned, where the organisation of the curriculum is being considered or school activities are organised. It should also be reported to parents/carers annually. </w:t>
      </w:r>
    </w:p>
    <w:p w:rsidR="00F42461" w:rsidRPr="00F42461" w:rsidRDefault="00F42461" w:rsidP="00F42461">
      <w:pPr>
        <w:pStyle w:val="ListParagraph"/>
        <w:autoSpaceDE w:val="0"/>
        <w:autoSpaceDN w:val="0"/>
        <w:adjustRightInd w:val="0"/>
        <w:rPr>
          <w:rFonts w:ascii="Arial" w:eastAsiaTheme="minorHAnsi" w:hAnsi="Arial" w:cs="Arial"/>
          <w:color w:val="000000"/>
          <w:szCs w:val="24"/>
        </w:rPr>
      </w:pPr>
    </w:p>
    <w:p w:rsidR="00F42461" w:rsidRDefault="00F42461" w:rsidP="00F42461">
      <w:pPr>
        <w:autoSpaceDE w:val="0"/>
        <w:autoSpaceDN w:val="0"/>
        <w:adjustRightInd w:val="0"/>
        <w:rPr>
          <w:rFonts w:ascii="Arial" w:eastAsiaTheme="minorHAnsi" w:hAnsi="Arial" w:cs="Arial"/>
          <w:b/>
          <w:bCs/>
          <w:color w:val="000000"/>
          <w:szCs w:val="24"/>
        </w:rPr>
      </w:pPr>
      <w:r w:rsidRPr="00F42461">
        <w:rPr>
          <w:rFonts w:ascii="Arial" w:eastAsiaTheme="minorHAnsi" w:hAnsi="Arial" w:cs="Arial"/>
          <w:b/>
          <w:bCs/>
          <w:color w:val="000000"/>
          <w:szCs w:val="24"/>
        </w:rPr>
        <w:t xml:space="preserve">The reasonable adjustments duty (schedule 13 of the Equality Act 2010) </w:t>
      </w:r>
    </w:p>
    <w:p w:rsidR="00F42461" w:rsidRPr="00F42461" w:rsidRDefault="00F42461" w:rsidP="00F42461">
      <w:pPr>
        <w:autoSpaceDE w:val="0"/>
        <w:autoSpaceDN w:val="0"/>
        <w:adjustRightInd w:val="0"/>
        <w:rPr>
          <w:rFonts w:ascii="Arial" w:eastAsiaTheme="minorHAnsi" w:hAnsi="Arial" w:cs="Arial"/>
          <w:color w:val="000000"/>
          <w:szCs w:val="24"/>
        </w:rPr>
      </w:pPr>
    </w:p>
    <w:p w:rsidR="00F42461" w:rsidRPr="00F42461" w:rsidRDefault="00F42461" w:rsidP="00F42461">
      <w:p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The duty to make reasonable adjustments requires schools to take positive steps to ensure that pupils/students with SEND can fully participate in the education provided by that setting, and that they can enjoy the other benefits, facilities and services provided for all pupils/students. </w:t>
      </w:r>
    </w:p>
    <w:p w:rsidR="00F42461" w:rsidRDefault="00F42461" w:rsidP="00F42461">
      <w:pPr>
        <w:autoSpaceDE w:val="0"/>
        <w:autoSpaceDN w:val="0"/>
        <w:adjustRightInd w:val="0"/>
        <w:rPr>
          <w:rFonts w:ascii="Arial" w:eastAsiaTheme="minorHAnsi" w:hAnsi="Arial" w:cs="Arial"/>
          <w:color w:val="000000"/>
          <w:szCs w:val="24"/>
        </w:rPr>
      </w:pPr>
    </w:p>
    <w:p w:rsidR="00F42461" w:rsidRDefault="00F42461" w:rsidP="00F42461">
      <w:p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The 2010 Act sets out three requirements in relation to reasonable adjustments: </w:t>
      </w:r>
    </w:p>
    <w:p w:rsidR="00F42461" w:rsidRPr="00F42461" w:rsidRDefault="00F42461" w:rsidP="00F42461">
      <w:pPr>
        <w:autoSpaceDE w:val="0"/>
        <w:autoSpaceDN w:val="0"/>
        <w:adjustRightInd w:val="0"/>
        <w:rPr>
          <w:rFonts w:ascii="Arial" w:eastAsiaTheme="minorHAnsi" w:hAnsi="Arial" w:cs="Arial"/>
          <w:color w:val="000000"/>
          <w:szCs w:val="24"/>
        </w:rPr>
      </w:pPr>
    </w:p>
    <w:p w:rsidR="00F42461" w:rsidRDefault="00F42461" w:rsidP="00F42461">
      <w:pPr>
        <w:pStyle w:val="ListParagraph"/>
        <w:numPr>
          <w:ilvl w:val="0"/>
          <w:numId w:val="18"/>
        </w:num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where a provision, criterion or practice of a school puts a disabled person at a substantial disadvantage in relation to a relevant matter in comparison with persons who are not disabled, to take such steps as it is reasonable to have to</w:t>
      </w:r>
      <w:r>
        <w:rPr>
          <w:rFonts w:ascii="Arial" w:eastAsiaTheme="minorHAnsi" w:hAnsi="Arial" w:cs="Arial"/>
          <w:color w:val="000000"/>
          <w:szCs w:val="24"/>
        </w:rPr>
        <w:t xml:space="preserve"> take to avoid the disadvantage</w:t>
      </w:r>
    </w:p>
    <w:p w:rsidR="00F42461" w:rsidRDefault="00F42461" w:rsidP="00F42461">
      <w:pPr>
        <w:pStyle w:val="ListParagraph"/>
        <w:autoSpaceDE w:val="0"/>
        <w:autoSpaceDN w:val="0"/>
        <w:adjustRightInd w:val="0"/>
        <w:rPr>
          <w:rFonts w:ascii="Arial" w:eastAsiaTheme="minorHAnsi" w:hAnsi="Arial" w:cs="Arial"/>
          <w:color w:val="000000"/>
          <w:szCs w:val="24"/>
        </w:rPr>
      </w:pPr>
    </w:p>
    <w:p w:rsidR="00F42461" w:rsidRDefault="00F42461" w:rsidP="00F42461">
      <w:pPr>
        <w:pStyle w:val="ListParagraph"/>
        <w:numPr>
          <w:ilvl w:val="0"/>
          <w:numId w:val="18"/>
        </w:num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where a physical feature puts a disabled person at a substantial disadvantage in relation to a relevant matter in comparison with persons who are not disabled, to take such steps as it is reasonable to have to take to avoid the disadvantage </w:t>
      </w:r>
    </w:p>
    <w:p w:rsidR="00F42461" w:rsidRPr="00F42461" w:rsidRDefault="00F42461" w:rsidP="00F42461">
      <w:pPr>
        <w:autoSpaceDE w:val="0"/>
        <w:autoSpaceDN w:val="0"/>
        <w:adjustRightInd w:val="0"/>
        <w:rPr>
          <w:rFonts w:ascii="Arial" w:eastAsiaTheme="minorHAnsi" w:hAnsi="Arial" w:cs="Arial"/>
          <w:color w:val="000000"/>
          <w:szCs w:val="24"/>
        </w:rPr>
      </w:pPr>
    </w:p>
    <w:p w:rsidR="00F42461" w:rsidRDefault="00F42461" w:rsidP="00F42461">
      <w:pPr>
        <w:pStyle w:val="ListParagraph"/>
        <w:numPr>
          <w:ilvl w:val="0"/>
          <w:numId w:val="18"/>
        </w:num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where a disabled person would, but for the provision of an auxiliary aid, be put at a substantial disadvantage in relation to a relevant matter in comparison with persons who are not disabled, to take such steps as it is reasonable to have to take to provide the auxiliary aid. </w:t>
      </w:r>
    </w:p>
    <w:p w:rsidR="00F42461" w:rsidRPr="00F42461" w:rsidRDefault="00F42461" w:rsidP="00F42461">
      <w:pPr>
        <w:pStyle w:val="ListParagraph"/>
        <w:rPr>
          <w:rFonts w:ascii="Arial" w:eastAsiaTheme="minorHAnsi" w:hAnsi="Arial" w:cs="Arial"/>
          <w:color w:val="000000"/>
          <w:szCs w:val="24"/>
        </w:rPr>
      </w:pPr>
    </w:p>
    <w:p w:rsidR="00F42461" w:rsidRPr="00F42461" w:rsidRDefault="00F42461" w:rsidP="00F42461">
      <w:p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Many reasonable adjustments are inexpensive and will often involve a change in practice rather than the provision of expensive pieces of equipment or additional s</w:t>
      </w:r>
      <w:r w:rsidR="002227D9">
        <w:rPr>
          <w:rFonts w:ascii="Arial" w:eastAsiaTheme="minorHAnsi" w:hAnsi="Arial" w:cs="Arial"/>
          <w:color w:val="000000"/>
          <w:szCs w:val="24"/>
        </w:rPr>
        <w:t>taff.</w:t>
      </w:r>
    </w:p>
    <w:p w:rsidR="00B0010F" w:rsidRDefault="00B0010F" w:rsidP="00F42461">
      <w:pPr>
        <w:autoSpaceDE w:val="0"/>
        <w:autoSpaceDN w:val="0"/>
        <w:adjustRightInd w:val="0"/>
        <w:rPr>
          <w:rFonts w:ascii="Arial" w:eastAsiaTheme="minorHAnsi" w:hAnsi="Arial" w:cs="Arial"/>
          <w:b/>
          <w:bCs/>
          <w:color w:val="000000"/>
          <w:szCs w:val="24"/>
        </w:rPr>
      </w:pPr>
    </w:p>
    <w:p w:rsidR="00F42461" w:rsidRDefault="00F42461" w:rsidP="00F42461">
      <w:pPr>
        <w:autoSpaceDE w:val="0"/>
        <w:autoSpaceDN w:val="0"/>
        <w:adjustRightInd w:val="0"/>
        <w:rPr>
          <w:rFonts w:ascii="Arial" w:eastAsiaTheme="minorHAnsi" w:hAnsi="Arial" w:cs="Arial"/>
          <w:b/>
          <w:bCs/>
          <w:color w:val="000000"/>
          <w:szCs w:val="24"/>
        </w:rPr>
      </w:pPr>
      <w:r w:rsidRPr="00F42461">
        <w:rPr>
          <w:rFonts w:ascii="Arial" w:eastAsiaTheme="minorHAnsi" w:hAnsi="Arial" w:cs="Arial"/>
          <w:b/>
          <w:bCs/>
          <w:color w:val="000000"/>
          <w:szCs w:val="24"/>
        </w:rPr>
        <w:t xml:space="preserve">Anticipating reasonable adjustments </w:t>
      </w:r>
    </w:p>
    <w:p w:rsidR="00F42461" w:rsidRPr="00F42461" w:rsidRDefault="00F42461" w:rsidP="00F42461">
      <w:pPr>
        <w:autoSpaceDE w:val="0"/>
        <w:autoSpaceDN w:val="0"/>
        <w:adjustRightInd w:val="0"/>
        <w:rPr>
          <w:rFonts w:ascii="Arial" w:eastAsiaTheme="minorHAnsi" w:hAnsi="Arial" w:cs="Arial"/>
          <w:color w:val="000000"/>
          <w:szCs w:val="24"/>
        </w:rPr>
      </w:pPr>
    </w:p>
    <w:p w:rsidR="00B0010F" w:rsidRDefault="00F42461" w:rsidP="00F42461">
      <w:p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A school’s duty to make reasonable adjustments is an anticipatory one and therefore the setting needs to make plans in advance about what pupils/students with SEND might require and what adjustments might need to be made. They should not wait until the pupils/students are on roll. </w:t>
      </w:r>
    </w:p>
    <w:p w:rsidR="00B00D80" w:rsidRDefault="00B00D80" w:rsidP="00F42461">
      <w:pPr>
        <w:autoSpaceDE w:val="0"/>
        <w:autoSpaceDN w:val="0"/>
        <w:adjustRightInd w:val="0"/>
        <w:rPr>
          <w:rFonts w:ascii="Arial" w:eastAsiaTheme="minorHAnsi" w:hAnsi="Arial" w:cs="Arial"/>
          <w:b/>
          <w:bCs/>
          <w:color w:val="000000"/>
          <w:szCs w:val="24"/>
        </w:rPr>
      </w:pPr>
    </w:p>
    <w:p w:rsidR="00F42461" w:rsidRPr="00B0010F" w:rsidRDefault="00F42461" w:rsidP="00F42461">
      <w:pPr>
        <w:autoSpaceDE w:val="0"/>
        <w:autoSpaceDN w:val="0"/>
        <w:adjustRightInd w:val="0"/>
        <w:rPr>
          <w:rFonts w:ascii="Arial" w:eastAsiaTheme="minorHAnsi" w:hAnsi="Arial" w:cs="Arial"/>
          <w:color w:val="000000"/>
          <w:szCs w:val="24"/>
        </w:rPr>
      </w:pPr>
      <w:r w:rsidRPr="00F42461">
        <w:rPr>
          <w:rFonts w:ascii="Arial" w:eastAsiaTheme="minorHAnsi" w:hAnsi="Arial" w:cs="Arial"/>
          <w:b/>
          <w:bCs/>
          <w:color w:val="000000"/>
          <w:szCs w:val="24"/>
        </w:rPr>
        <w:t xml:space="preserve">Auxiliary aids and services </w:t>
      </w:r>
    </w:p>
    <w:p w:rsidR="00F42461" w:rsidRPr="00F42461" w:rsidRDefault="00F42461" w:rsidP="00F42461">
      <w:pPr>
        <w:autoSpaceDE w:val="0"/>
        <w:autoSpaceDN w:val="0"/>
        <w:adjustRightInd w:val="0"/>
        <w:rPr>
          <w:rFonts w:ascii="Arial" w:eastAsiaTheme="minorHAnsi" w:hAnsi="Arial" w:cs="Arial"/>
          <w:color w:val="000000"/>
          <w:szCs w:val="24"/>
        </w:rPr>
      </w:pPr>
    </w:p>
    <w:p w:rsidR="001A7DAB" w:rsidRPr="00F42461" w:rsidRDefault="00F42461" w:rsidP="001A7DAB">
      <w:p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In September 2012 the duty to provide auxiliary aids and services (including specialist equipment which could include laptops and tablets) was extended to include schools. This places schools under a duty to provide aids and services where it is reasonable and where it would prevent a disabled pupil being put at a substantial disadvantage when compared to his or her non-disabled peers. </w:t>
      </w:r>
      <w:r w:rsidR="001A7DAB" w:rsidRPr="00F42461">
        <w:rPr>
          <w:rFonts w:ascii="Arial" w:eastAsiaTheme="minorHAnsi" w:hAnsi="Arial" w:cs="Arial"/>
          <w:color w:val="000000"/>
          <w:szCs w:val="24"/>
        </w:rPr>
        <w:t>Examples of auxiliary aids include coloured layovers, pen grips, adapted physical education equipment, adapted keyboards and computer software.</w:t>
      </w:r>
    </w:p>
    <w:p w:rsidR="008645B2" w:rsidRDefault="008645B2" w:rsidP="00F42461">
      <w:pPr>
        <w:autoSpaceDE w:val="0"/>
        <w:autoSpaceDN w:val="0"/>
        <w:adjustRightInd w:val="0"/>
        <w:rPr>
          <w:rFonts w:ascii="Arial" w:eastAsiaTheme="minorHAnsi" w:hAnsi="Arial" w:cs="Arial"/>
          <w:color w:val="000000"/>
          <w:szCs w:val="24"/>
        </w:rPr>
      </w:pPr>
    </w:p>
    <w:p w:rsidR="005E2846" w:rsidRPr="00F42461" w:rsidRDefault="00F42461" w:rsidP="00F42461">
      <w:p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The exception to this duty is where the aid or service is specified in a statement of SEN or an </w:t>
      </w:r>
      <w:r w:rsidR="008645B2">
        <w:rPr>
          <w:rFonts w:ascii="Arial" w:eastAsiaTheme="minorHAnsi" w:hAnsi="Arial" w:cs="Arial"/>
          <w:color w:val="000000"/>
          <w:szCs w:val="24"/>
        </w:rPr>
        <w:t xml:space="preserve">Education, Health and Care Plan. In such </w:t>
      </w:r>
      <w:r w:rsidR="001A7DAB">
        <w:rPr>
          <w:rFonts w:ascii="Arial" w:eastAsiaTheme="minorHAnsi" w:hAnsi="Arial" w:cs="Arial"/>
          <w:color w:val="000000"/>
          <w:szCs w:val="24"/>
        </w:rPr>
        <w:t>cases,</w:t>
      </w:r>
      <w:r w:rsidR="008645B2">
        <w:rPr>
          <w:rFonts w:ascii="Arial" w:eastAsiaTheme="minorHAnsi" w:hAnsi="Arial" w:cs="Arial"/>
          <w:color w:val="000000"/>
          <w:szCs w:val="24"/>
        </w:rPr>
        <w:t xml:space="preserve"> </w:t>
      </w:r>
      <w:r w:rsidR="001A7DAB">
        <w:rPr>
          <w:rFonts w:ascii="Arial" w:eastAsiaTheme="minorHAnsi" w:hAnsi="Arial" w:cs="Arial"/>
          <w:color w:val="000000"/>
          <w:szCs w:val="24"/>
        </w:rPr>
        <w:t>the scho</w:t>
      </w:r>
      <w:r w:rsidR="00B00D80">
        <w:rPr>
          <w:rFonts w:ascii="Arial" w:eastAsiaTheme="minorHAnsi" w:hAnsi="Arial" w:cs="Arial"/>
          <w:color w:val="000000"/>
          <w:szCs w:val="24"/>
        </w:rPr>
        <w:t>ol may submit a request to the Local A</w:t>
      </w:r>
      <w:r w:rsidR="001A7DAB">
        <w:rPr>
          <w:rFonts w:ascii="Arial" w:eastAsiaTheme="minorHAnsi" w:hAnsi="Arial" w:cs="Arial"/>
          <w:color w:val="000000"/>
          <w:szCs w:val="24"/>
        </w:rPr>
        <w:t xml:space="preserve">uthority for support with funding. Cases are considered on an individual basis. </w:t>
      </w:r>
    </w:p>
    <w:p w:rsidR="005E2846" w:rsidRPr="00F42461" w:rsidRDefault="005E2846" w:rsidP="005E2846">
      <w:pPr>
        <w:pStyle w:val="ListParagraph"/>
        <w:autoSpaceDE w:val="0"/>
        <w:autoSpaceDN w:val="0"/>
        <w:adjustRightInd w:val="0"/>
        <w:rPr>
          <w:rFonts w:ascii="Arial" w:eastAsiaTheme="minorHAnsi" w:hAnsi="Arial" w:cs="Arial"/>
          <w:color w:val="000000"/>
          <w:szCs w:val="24"/>
        </w:rPr>
      </w:pPr>
    </w:p>
    <w:p w:rsidR="005E2846" w:rsidRPr="00F42461" w:rsidRDefault="005E2846" w:rsidP="005E2846">
      <w:pPr>
        <w:autoSpaceDE w:val="0"/>
        <w:autoSpaceDN w:val="0"/>
        <w:adjustRightInd w:val="0"/>
        <w:rPr>
          <w:rFonts w:ascii="Arial" w:eastAsiaTheme="minorHAnsi" w:hAnsi="Arial" w:cs="Arial"/>
          <w:color w:val="000000"/>
          <w:szCs w:val="24"/>
        </w:rPr>
      </w:pPr>
      <w:r w:rsidRPr="00F42461">
        <w:rPr>
          <w:rFonts w:ascii="Arial" w:eastAsiaTheme="minorHAnsi" w:hAnsi="Arial" w:cs="Arial"/>
          <w:color w:val="000000"/>
          <w:szCs w:val="24"/>
        </w:rPr>
        <w:t xml:space="preserve">The Ofsted framework strengthens the requirements relating to equality of access and narrowing the gap in achievement. Governors should report annually on the impact </w:t>
      </w:r>
      <w:r w:rsidR="001A7DAB" w:rsidRPr="00F42461">
        <w:rPr>
          <w:rFonts w:ascii="Arial" w:eastAsiaTheme="minorHAnsi" w:hAnsi="Arial" w:cs="Arial"/>
          <w:color w:val="000000"/>
          <w:szCs w:val="24"/>
        </w:rPr>
        <w:t xml:space="preserve">of </w:t>
      </w:r>
      <w:r w:rsidR="001A7DAB">
        <w:rPr>
          <w:rFonts w:ascii="Arial" w:eastAsiaTheme="minorHAnsi" w:hAnsi="Arial" w:cs="Arial"/>
          <w:color w:val="000000"/>
          <w:szCs w:val="24"/>
        </w:rPr>
        <w:t>their</w:t>
      </w:r>
      <w:r w:rsidRPr="00F42461">
        <w:rPr>
          <w:rFonts w:ascii="Arial" w:eastAsiaTheme="minorHAnsi" w:hAnsi="Arial" w:cs="Arial"/>
          <w:color w:val="000000"/>
          <w:szCs w:val="24"/>
        </w:rPr>
        <w:t xml:space="preserve"> school’s arrangements for children and young people with SEND and progress made with implementing the accessibility plan. </w:t>
      </w:r>
    </w:p>
    <w:p w:rsidR="001A7DAB" w:rsidRDefault="001A7DAB" w:rsidP="005E2846">
      <w:pPr>
        <w:rPr>
          <w:rFonts w:ascii="Arial" w:eastAsiaTheme="minorHAnsi" w:hAnsi="Arial" w:cs="Arial"/>
          <w:color w:val="000000"/>
          <w:szCs w:val="24"/>
        </w:rPr>
      </w:pPr>
    </w:p>
    <w:p w:rsidR="005E2846" w:rsidRPr="00F42461" w:rsidRDefault="005E2846" w:rsidP="005E2846">
      <w:pPr>
        <w:rPr>
          <w:rFonts w:ascii="Arial" w:hAnsi="Arial" w:cs="Arial"/>
          <w:szCs w:val="24"/>
        </w:rPr>
      </w:pPr>
      <w:r w:rsidRPr="00F42461">
        <w:rPr>
          <w:rFonts w:ascii="Arial" w:eastAsiaTheme="minorHAnsi" w:hAnsi="Arial" w:cs="Arial"/>
          <w:color w:val="000000"/>
          <w:szCs w:val="24"/>
        </w:rPr>
        <w:t>All other educational settings are encouraged to have accessibility plans.</w:t>
      </w:r>
    </w:p>
    <w:p w:rsidR="001A7DAB" w:rsidRDefault="001A7DAB" w:rsidP="001A7DAB">
      <w:pPr>
        <w:autoSpaceDE w:val="0"/>
        <w:autoSpaceDN w:val="0"/>
        <w:adjustRightInd w:val="0"/>
        <w:rPr>
          <w:rFonts w:ascii="Verdana" w:eastAsiaTheme="minorHAnsi" w:hAnsi="Verdana" w:cs="Verdana"/>
          <w:b/>
          <w:bCs/>
          <w:color w:val="000000"/>
          <w:sz w:val="22"/>
          <w:szCs w:val="22"/>
        </w:rPr>
      </w:pPr>
    </w:p>
    <w:p w:rsidR="001A7DAB" w:rsidRPr="00B0010F" w:rsidRDefault="001A7DAB" w:rsidP="001A7DAB">
      <w:pPr>
        <w:autoSpaceDE w:val="0"/>
        <w:autoSpaceDN w:val="0"/>
        <w:adjustRightInd w:val="0"/>
        <w:rPr>
          <w:rFonts w:ascii="Arial" w:eastAsiaTheme="minorHAnsi" w:hAnsi="Arial" w:cs="Arial"/>
          <w:color w:val="000000"/>
          <w:szCs w:val="24"/>
        </w:rPr>
      </w:pPr>
      <w:r w:rsidRPr="00B0010F">
        <w:rPr>
          <w:rFonts w:ascii="Arial" w:eastAsiaTheme="minorHAnsi" w:hAnsi="Arial" w:cs="Arial"/>
          <w:b/>
          <w:bCs/>
          <w:color w:val="000000"/>
          <w:szCs w:val="24"/>
        </w:rPr>
        <w:t xml:space="preserve">Admissions </w:t>
      </w:r>
    </w:p>
    <w:p w:rsidR="001A7DAB" w:rsidRDefault="001A7DAB" w:rsidP="001A7DAB">
      <w:pPr>
        <w:autoSpaceDE w:val="0"/>
        <w:autoSpaceDN w:val="0"/>
        <w:adjustRightInd w:val="0"/>
        <w:rPr>
          <w:rFonts w:ascii="Arial" w:eastAsiaTheme="minorHAnsi" w:hAnsi="Arial" w:cs="Arial"/>
          <w:color w:val="000000"/>
          <w:szCs w:val="24"/>
        </w:rPr>
      </w:pPr>
    </w:p>
    <w:p w:rsidR="001A7DAB" w:rsidRDefault="001A7DAB" w:rsidP="001A7DAB">
      <w:pPr>
        <w:autoSpaceDE w:val="0"/>
        <w:autoSpaceDN w:val="0"/>
        <w:adjustRightInd w:val="0"/>
        <w:rPr>
          <w:rFonts w:ascii="Arial" w:eastAsiaTheme="minorHAnsi" w:hAnsi="Arial" w:cs="Arial"/>
          <w:color w:val="000000"/>
          <w:szCs w:val="24"/>
        </w:rPr>
      </w:pPr>
      <w:r w:rsidRPr="001A7DAB">
        <w:rPr>
          <w:rFonts w:ascii="Arial" w:eastAsiaTheme="minorHAnsi" w:hAnsi="Arial" w:cs="Arial"/>
          <w:color w:val="000000"/>
          <w:szCs w:val="24"/>
        </w:rPr>
        <w:t xml:space="preserve">The SEND Code of Practice </w:t>
      </w:r>
      <w:r>
        <w:rPr>
          <w:rFonts w:ascii="Arial" w:eastAsiaTheme="minorHAnsi" w:hAnsi="Arial" w:cs="Arial"/>
          <w:color w:val="000000"/>
          <w:szCs w:val="24"/>
        </w:rPr>
        <w:t xml:space="preserve">2015 </w:t>
      </w:r>
      <w:r w:rsidRPr="001A7DAB">
        <w:rPr>
          <w:rFonts w:ascii="Arial" w:eastAsiaTheme="minorHAnsi" w:hAnsi="Arial" w:cs="Arial"/>
          <w:color w:val="000000"/>
          <w:szCs w:val="24"/>
        </w:rPr>
        <w:t xml:space="preserve">emphasises that educational settings including further education establishments must not have discriminatory admissions policies. It states that: </w:t>
      </w:r>
    </w:p>
    <w:p w:rsidR="001A7DAB" w:rsidRPr="001A7DAB" w:rsidRDefault="001A7DAB" w:rsidP="001A7DAB">
      <w:pPr>
        <w:autoSpaceDE w:val="0"/>
        <w:autoSpaceDN w:val="0"/>
        <w:adjustRightInd w:val="0"/>
        <w:rPr>
          <w:rFonts w:ascii="Arial" w:eastAsiaTheme="minorHAnsi" w:hAnsi="Arial" w:cs="Arial"/>
          <w:color w:val="000000"/>
          <w:szCs w:val="24"/>
        </w:rPr>
      </w:pPr>
    </w:p>
    <w:p w:rsidR="001A7DAB" w:rsidRPr="001A7DAB" w:rsidRDefault="001A7DAB" w:rsidP="001A7DAB">
      <w:pPr>
        <w:autoSpaceDE w:val="0"/>
        <w:autoSpaceDN w:val="0"/>
        <w:adjustRightInd w:val="0"/>
        <w:rPr>
          <w:rFonts w:ascii="Arial" w:eastAsiaTheme="minorHAnsi" w:hAnsi="Arial" w:cs="Arial"/>
          <w:color w:val="000000"/>
          <w:szCs w:val="24"/>
        </w:rPr>
      </w:pPr>
      <w:r w:rsidRPr="001A7DAB">
        <w:rPr>
          <w:rFonts w:ascii="Arial" w:eastAsiaTheme="minorHAnsi" w:hAnsi="Arial" w:cs="Arial"/>
          <w:color w:val="000000"/>
          <w:szCs w:val="24"/>
        </w:rPr>
        <w:t xml:space="preserve">‘The Equality Act 2010 prohibits schools from discriminating against disabled children and young people in respect of admissions for a reason related to their disability. </w:t>
      </w:r>
    </w:p>
    <w:p w:rsidR="001A7DAB" w:rsidRPr="001A7DAB" w:rsidRDefault="001A7DAB" w:rsidP="001A7DAB">
      <w:pPr>
        <w:autoSpaceDE w:val="0"/>
        <w:autoSpaceDN w:val="0"/>
        <w:adjustRightInd w:val="0"/>
        <w:rPr>
          <w:rFonts w:ascii="Arial" w:eastAsiaTheme="minorHAnsi" w:hAnsi="Arial" w:cs="Arial"/>
          <w:b/>
          <w:bCs/>
          <w:szCs w:val="24"/>
        </w:rPr>
      </w:pPr>
      <w:r w:rsidRPr="001A7DAB">
        <w:rPr>
          <w:rFonts w:ascii="Arial" w:eastAsiaTheme="minorHAnsi" w:hAnsi="Arial" w:cs="Arial"/>
          <w:color w:val="000000"/>
          <w:szCs w:val="24"/>
        </w:rPr>
        <w:t>Where a child or young person has SEN but does not have an Education Health and Care Plan they must be educated in a mainstream setting except in specific circumstances set out in the SEND Code of Practice: 0-25’.</w:t>
      </w:r>
    </w:p>
    <w:p w:rsidR="001A7DAB" w:rsidRDefault="001A7DAB" w:rsidP="001A7DAB">
      <w:pPr>
        <w:autoSpaceDE w:val="0"/>
        <w:autoSpaceDN w:val="0"/>
        <w:adjustRightInd w:val="0"/>
        <w:rPr>
          <w:rFonts w:ascii="Verdana" w:eastAsiaTheme="minorHAnsi" w:hAnsi="Verdana" w:cs="Verdana"/>
          <w:b/>
          <w:bCs/>
          <w:color w:val="000000"/>
          <w:sz w:val="22"/>
          <w:szCs w:val="22"/>
        </w:rPr>
      </w:pPr>
    </w:p>
    <w:p w:rsidR="001A7DAB" w:rsidRPr="004238A1" w:rsidRDefault="001A7DAB" w:rsidP="001A7DAB">
      <w:pPr>
        <w:autoSpaceDE w:val="0"/>
        <w:autoSpaceDN w:val="0"/>
        <w:adjustRightInd w:val="0"/>
        <w:rPr>
          <w:rFonts w:ascii="Arial" w:eastAsiaTheme="minorHAnsi" w:hAnsi="Arial" w:cs="Arial"/>
          <w:b/>
          <w:bCs/>
          <w:color w:val="000000"/>
          <w:szCs w:val="24"/>
        </w:rPr>
      </w:pPr>
      <w:r w:rsidRPr="004238A1">
        <w:rPr>
          <w:rFonts w:ascii="Arial" w:eastAsiaTheme="minorHAnsi" w:hAnsi="Arial" w:cs="Arial"/>
          <w:b/>
          <w:bCs/>
          <w:color w:val="000000"/>
          <w:szCs w:val="24"/>
        </w:rPr>
        <w:t xml:space="preserve">SEND Information Report </w:t>
      </w:r>
    </w:p>
    <w:p w:rsidR="001A7DAB" w:rsidRPr="004238A1" w:rsidRDefault="001A7DAB" w:rsidP="001A7DAB">
      <w:pPr>
        <w:autoSpaceDE w:val="0"/>
        <w:autoSpaceDN w:val="0"/>
        <w:adjustRightInd w:val="0"/>
        <w:rPr>
          <w:rFonts w:ascii="Arial" w:eastAsiaTheme="minorHAnsi" w:hAnsi="Arial" w:cs="Arial"/>
          <w:color w:val="000000"/>
          <w:szCs w:val="24"/>
        </w:rPr>
      </w:pPr>
    </w:p>
    <w:p w:rsidR="00DF16D2" w:rsidRPr="004238A1" w:rsidRDefault="001A7DAB" w:rsidP="001A7DAB">
      <w:pPr>
        <w:autoSpaceDE w:val="0"/>
        <w:autoSpaceDN w:val="0"/>
        <w:adjustRightInd w:val="0"/>
        <w:rPr>
          <w:rFonts w:ascii="Arial" w:eastAsiaTheme="minorHAnsi" w:hAnsi="Arial" w:cs="Arial"/>
          <w:color w:val="000000"/>
          <w:szCs w:val="24"/>
        </w:rPr>
      </w:pPr>
      <w:r w:rsidRPr="004238A1">
        <w:rPr>
          <w:rFonts w:ascii="Arial" w:eastAsiaTheme="minorHAnsi" w:hAnsi="Arial" w:cs="Arial"/>
          <w:color w:val="000000"/>
          <w:szCs w:val="24"/>
        </w:rPr>
        <w:t>The SEND Code of Practice: 0-25 states that a school’s reasonable adjustments, along with other provisions, must be described in their ‘SEN Information Report’. A suggested template for the ‘SEN Information Report’ can be found on Brighton and Hove Local Offer</w:t>
      </w:r>
      <w:r w:rsidR="00B0010F">
        <w:rPr>
          <w:rFonts w:ascii="Arial" w:eastAsiaTheme="minorHAnsi" w:hAnsi="Arial" w:cs="Arial"/>
          <w:color w:val="000000"/>
          <w:szCs w:val="24"/>
        </w:rPr>
        <w:t xml:space="preserve"> </w:t>
      </w:r>
      <w:r w:rsidR="00B00D80">
        <w:rPr>
          <w:rFonts w:ascii="Arial" w:eastAsiaTheme="minorHAnsi" w:hAnsi="Arial" w:cs="Arial"/>
          <w:color w:val="000000"/>
          <w:szCs w:val="24"/>
        </w:rPr>
        <w:t>(to</w:t>
      </w:r>
      <w:r w:rsidR="00B0010F">
        <w:rPr>
          <w:rFonts w:ascii="Arial" w:eastAsiaTheme="minorHAnsi" w:hAnsi="Arial" w:cs="Arial"/>
          <w:color w:val="000000"/>
          <w:szCs w:val="24"/>
        </w:rPr>
        <w:t xml:space="preserve"> be actioned)</w:t>
      </w:r>
    </w:p>
    <w:p w:rsidR="002B1E57" w:rsidRDefault="002B1E57" w:rsidP="002B1E57">
      <w:pPr>
        <w:autoSpaceDE w:val="0"/>
        <w:autoSpaceDN w:val="0"/>
        <w:adjustRightInd w:val="0"/>
        <w:rPr>
          <w:rFonts w:ascii="Arial" w:eastAsiaTheme="minorHAnsi" w:hAnsi="Arial" w:cs="Arial"/>
          <w:color w:val="000000"/>
          <w:szCs w:val="24"/>
        </w:rPr>
      </w:pPr>
    </w:p>
    <w:p w:rsidR="002B1E57" w:rsidRPr="001A7DAB" w:rsidRDefault="004A35F4" w:rsidP="002B1E57">
      <w:pPr>
        <w:autoSpaceDE w:val="0"/>
        <w:autoSpaceDN w:val="0"/>
        <w:adjustRightInd w:val="0"/>
        <w:rPr>
          <w:rFonts w:ascii="Arial" w:eastAsiaTheme="minorHAnsi" w:hAnsi="Arial" w:cs="Arial"/>
          <w:b/>
          <w:bCs/>
          <w:color w:val="000000"/>
          <w:szCs w:val="24"/>
        </w:rPr>
      </w:pPr>
      <w:r w:rsidRPr="001A7DAB">
        <w:rPr>
          <w:rFonts w:ascii="Arial" w:eastAsiaTheme="minorHAnsi" w:hAnsi="Arial" w:cs="Arial"/>
          <w:b/>
          <w:bCs/>
          <w:color w:val="000000"/>
          <w:szCs w:val="24"/>
        </w:rPr>
        <w:t>Further information</w:t>
      </w:r>
    </w:p>
    <w:p w:rsidR="00A143D5" w:rsidRPr="001A7DAB" w:rsidRDefault="00A143D5" w:rsidP="002B1E57">
      <w:pPr>
        <w:autoSpaceDE w:val="0"/>
        <w:autoSpaceDN w:val="0"/>
        <w:adjustRightInd w:val="0"/>
        <w:rPr>
          <w:rFonts w:ascii="Arial" w:eastAsiaTheme="minorHAnsi" w:hAnsi="Arial" w:cs="Arial"/>
          <w:color w:val="000000"/>
          <w:szCs w:val="24"/>
        </w:rPr>
      </w:pPr>
    </w:p>
    <w:p w:rsidR="002B1E57" w:rsidRPr="001A7DAB" w:rsidRDefault="002B1E57" w:rsidP="002B1E57">
      <w:pPr>
        <w:autoSpaceDE w:val="0"/>
        <w:autoSpaceDN w:val="0"/>
        <w:adjustRightInd w:val="0"/>
        <w:rPr>
          <w:rFonts w:ascii="Arial" w:eastAsiaTheme="minorHAnsi" w:hAnsi="Arial" w:cs="Arial"/>
          <w:color w:val="000000"/>
          <w:szCs w:val="24"/>
        </w:rPr>
      </w:pPr>
      <w:r w:rsidRPr="001A7DAB">
        <w:rPr>
          <w:rFonts w:ascii="Arial" w:eastAsiaTheme="minorHAnsi" w:hAnsi="Arial" w:cs="Arial"/>
          <w:color w:val="000000"/>
          <w:szCs w:val="24"/>
        </w:rPr>
        <w:t>The Equality Act 2010 and schools - Departmental advice for school leaders, school staff, governing bodies and local authorities</w:t>
      </w:r>
      <w:r w:rsidR="004A35F4" w:rsidRPr="001A7DAB">
        <w:rPr>
          <w:rFonts w:ascii="Arial" w:eastAsiaTheme="minorHAnsi" w:hAnsi="Arial" w:cs="Arial"/>
          <w:color w:val="000000"/>
          <w:szCs w:val="24"/>
        </w:rPr>
        <w:t xml:space="preserve"> </w:t>
      </w:r>
    </w:p>
    <w:p w:rsidR="002B1E57" w:rsidRPr="001A7DAB" w:rsidRDefault="002B1E57" w:rsidP="002B1E57">
      <w:pPr>
        <w:autoSpaceDE w:val="0"/>
        <w:autoSpaceDN w:val="0"/>
        <w:adjustRightInd w:val="0"/>
        <w:rPr>
          <w:rFonts w:ascii="Arial" w:eastAsiaTheme="minorHAnsi" w:hAnsi="Arial" w:cs="Arial"/>
          <w:color w:val="000000"/>
          <w:szCs w:val="24"/>
        </w:rPr>
      </w:pPr>
    </w:p>
    <w:p w:rsidR="002B1E57" w:rsidRPr="001A7DAB" w:rsidRDefault="002B1E57" w:rsidP="002B1E57">
      <w:pPr>
        <w:autoSpaceDE w:val="0"/>
        <w:autoSpaceDN w:val="0"/>
        <w:adjustRightInd w:val="0"/>
        <w:rPr>
          <w:rFonts w:ascii="Arial" w:eastAsiaTheme="minorHAnsi" w:hAnsi="Arial" w:cs="Arial"/>
          <w:b/>
          <w:bCs/>
          <w:color w:val="000000"/>
          <w:szCs w:val="24"/>
        </w:rPr>
      </w:pPr>
      <w:r w:rsidRPr="001A7DAB">
        <w:rPr>
          <w:rFonts w:ascii="Arial" w:eastAsiaTheme="minorHAnsi" w:hAnsi="Arial" w:cs="Arial"/>
          <w:b/>
          <w:bCs/>
          <w:color w:val="000000"/>
          <w:szCs w:val="24"/>
        </w:rPr>
        <w:t>Review</w:t>
      </w:r>
    </w:p>
    <w:p w:rsidR="002B1E57" w:rsidRPr="001A7DAB" w:rsidRDefault="002B1E57" w:rsidP="002B1E57">
      <w:pPr>
        <w:autoSpaceDE w:val="0"/>
        <w:autoSpaceDN w:val="0"/>
        <w:adjustRightInd w:val="0"/>
        <w:rPr>
          <w:rFonts w:ascii="Arial" w:eastAsiaTheme="minorHAnsi" w:hAnsi="Arial" w:cs="Arial"/>
          <w:color w:val="000000"/>
          <w:szCs w:val="24"/>
        </w:rPr>
      </w:pPr>
      <w:r w:rsidRPr="001A7DAB">
        <w:rPr>
          <w:rFonts w:ascii="Arial" w:eastAsiaTheme="minorHAnsi" w:hAnsi="Arial" w:cs="Arial"/>
          <w:color w:val="000000"/>
          <w:szCs w:val="24"/>
        </w:rPr>
        <w:t xml:space="preserve">The Equality Act 2010 requires the LA to keep its Accessibility Strategy under review during the period to which it relates and revise it if necessary. </w:t>
      </w:r>
    </w:p>
    <w:p w:rsidR="00A143D5" w:rsidRPr="001A7DAB" w:rsidRDefault="00A143D5" w:rsidP="002B1E57">
      <w:pPr>
        <w:autoSpaceDE w:val="0"/>
        <w:autoSpaceDN w:val="0"/>
        <w:adjustRightInd w:val="0"/>
        <w:rPr>
          <w:rFonts w:ascii="Arial" w:eastAsiaTheme="minorHAnsi" w:hAnsi="Arial" w:cs="Arial"/>
          <w:color w:val="000000"/>
          <w:szCs w:val="24"/>
        </w:rPr>
      </w:pPr>
    </w:p>
    <w:p w:rsidR="002B1E57" w:rsidRPr="001A7DAB" w:rsidRDefault="002B1E57" w:rsidP="002B1E57">
      <w:pPr>
        <w:autoSpaceDE w:val="0"/>
        <w:autoSpaceDN w:val="0"/>
        <w:adjustRightInd w:val="0"/>
        <w:rPr>
          <w:rFonts w:ascii="Arial" w:eastAsiaTheme="minorHAnsi" w:hAnsi="Arial" w:cs="Arial"/>
          <w:color w:val="000000"/>
          <w:szCs w:val="24"/>
        </w:rPr>
      </w:pPr>
      <w:r w:rsidRPr="001A7DAB">
        <w:rPr>
          <w:rFonts w:ascii="Arial" w:eastAsiaTheme="minorHAnsi" w:hAnsi="Arial" w:cs="Arial"/>
          <w:color w:val="000000"/>
          <w:szCs w:val="24"/>
        </w:rPr>
        <w:t>This strategy is the responsibility of the</w:t>
      </w:r>
      <w:r w:rsidR="004A35F4" w:rsidRPr="001A7DAB">
        <w:rPr>
          <w:rFonts w:ascii="Arial" w:eastAsiaTheme="minorHAnsi" w:hAnsi="Arial" w:cs="Arial"/>
          <w:color w:val="000000"/>
          <w:szCs w:val="24"/>
        </w:rPr>
        <w:t xml:space="preserve"> </w:t>
      </w:r>
      <w:r w:rsidR="00B00D80">
        <w:rPr>
          <w:rFonts w:ascii="Arial" w:eastAsiaTheme="minorHAnsi" w:hAnsi="Arial" w:cs="Arial"/>
          <w:color w:val="000000"/>
          <w:szCs w:val="24"/>
        </w:rPr>
        <w:t xml:space="preserve">Family, Children and Learning </w:t>
      </w:r>
      <w:r w:rsidRPr="001A7DAB">
        <w:rPr>
          <w:rFonts w:ascii="Arial" w:eastAsiaTheme="minorHAnsi" w:hAnsi="Arial" w:cs="Arial"/>
          <w:color w:val="000000"/>
          <w:szCs w:val="24"/>
        </w:rPr>
        <w:t xml:space="preserve">Directorate. It will be monitored by officers within that service. </w:t>
      </w:r>
    </w:p>
    <w:p w:rsidR="00B00D80" w:rsidRDefault="00B00D80" w:rsidP="002B1E57">
      <w:pPr>
        <w:autoSpaceDE w:val="0"/>
        <w:autoSpaceDN w:val="0"/>
        <w:adjustRightInd w:val="0"/>
        <w:rPr>
          <w:rFonts w:ascii="Arial" w:eastAsiaTheme="minorHAnsi" w:hAnsi="Arial" w:cs="Arial"/>
          <w:color w:val="000000"/>
          <w:szCs w:val="24"/>
        </w:rPr>
      </w:pPr>
    </w:p>
    <w:p w:rsidR="002B1E57" w:rsidRPr="001A7DAB" w:rsidRDefault="00DF16D2" w:rsidP="002B1E57">
      <w:pPr>
        <w:autoSpaceDE w:val="0"/>
        <w:autoSpaceDN w:val="0"/>
        <w:adjustRightInd w:val="0"/>
        <w:rPr>
          <w:rFonts w:ascii="Arial" w:eastAsiaTheme="minorHAnsi" w:hAnsi="Arial" w:cs="Arial"/>
          <w:color w:val="000000"/>
          <w:szCs w:val="24"/>
        </w:rPr>
      </w:pPr>
      <w:r w:rsidRPr="001A7DAB">
        <w:rPr>
          <w:rFonts w:ascii="Arial" w:eastAsiaTheme="minorHAnsi" w:hAnsi="Arial" w:cs="Arial"/>
          <w:color w:val="000000"/>
          <w:szCs w:val="24"/>
        </w:rPr>
        <w:t>It</w:t>
      </w:r>
      <w:r w:rsidR="00B00D80">
        <w:rPr>
          <w:rFonts w:ascii="Arial" w:eastAsiaTheme="minorHAnsi" w:hAnsi="Arial" w:cs="Arial"/>
          <w:color w:val="000000"/>
          <w:szCs w:val="24"/>
        </w:rPr>
        <w:t xml:space="preserve"> will be </w:t>
      </w:r>
      <w:r w:rsidR="002B1E57" w:rsidRPr="001A7DAB">
        <w:rPr>
          <w:rFonts w:ascii="Arial" w:eastAsiaTheme="minorHAnsi" w:hAnsi="Arial" w:cs="Arial"/>
          <w:color w:val="000000"/>
          <w:szCs w:val="24"/>
        </w:rPr>
        <w:t>governed by the SEND</w:t>
      </w:r>
      <w:r w:rsidRPr="001A7DAB">
        <w:rPr>
          <w:rFonts w:ascii="Arial" w:eastAsiaTheme="minorHAnsi" w:hAnsi="Arial" w:cs="Arial"/>
          <w:color w:val="000000"/>
          <w:szCs w:val="24"/>
        </w:rPr>
        <w:t xml:space="preserve"> Partnership</w:t>
      </w:r>
      <w:r w:rsidR="002B1E57" w:rsidRPr="001A7DAB">
        <w:rPr>
          <w:rFonts w:ascii="Arial" w:eastAsiaTheme="minorHAnsi" w:hAnsi="Arial" w:cs="Arial"/>
          <w:color w:val="000000"/>
          <w:szCs w:val="24"/>
        </w:rPr>
        <w:t xml:space="preserve"> Board.</w:t>
      </w:r>
    </w:p>
    <w:sectPr w:rsidR="002B1E57" w:rsidRPr="001A7DAB" w:rsidSect="00A111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97" w:rsidRDefault="00C62497" w:rsidP="004A35F4">
      <w:r>
        <w:separator/>
      </w:r>
    </w:p>
  </w:endnote>
  <w:endnote w:type="continuationSeparator" w:id="0">
    <w:p w:rsidR="00C62497" w:rsidRDefault="00C62497" w:rsidP="004A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45074"/>
      <w:docPartObj>
        <w:docPartGallery w:val="Page Numbers (Bottom of Page)"/>
        <w:docPartUnique/>
      </w:docPartObj>
    </w:sdtPr>
    <w:sdtEndPr>
      <w:rPr>
        <w:noProof/>
      </w:rPr>
    </w:sdtEndPr>
    <w:sdtContent>
      <w:p w:rsidR="005E2846" w:rsidRDefault="005E2846">
        <w:pPr>
          <w:pStyle w:val="Footer"/>
          <w:jc w:val="right"/>
        </w:pPr>
        <w:r>
          <w:fldChar w:fldCharType="begin"/>
        </w:r>
        <w:r>
          <w:instrText xml:space="preserve"> PAGE   \* MERGEFORMAT </w:instrText>
        </w:r>
        <w:r>
          <w:fldChar w:fldCharType="separate"/>
        </w:r>
        <w:r w:rsidR="004A3A99">
          <w:rPr>
            <w:noProof/>
          </w:rPr>
          <w:t>1</w:t>
        </w:r>
        <w:r>
          <w:rPr>
            <w:noProof/>
          </w:rPr>
          <w:fldChar w:fldCharType="end"/>
        </w:r>
      </w:p>
    </w:sdtContent>
  </w:sdt>
  <w:p w:rsidR="004A35F4" w:rsidRDefault="004A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97" w:rsidRDefault="00C62497" w:rsidP="004A35F4">
      <w:r>
        <w:separator/>
      </w:r>
    </w:p>
  </w:footnote>
  <w:footnote w:type="continuationSeparator" w:id="0">
    <w:p w:rsidR="00C62497" w:rsidRDefault="00C62497" w:rsidP="004A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4" w:rsidRDefault="004A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53D"/>
    <w:multiLevelType w:val="hybridMultilevel"/>
    <w:tmpl w:val="609A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71F4"/>
    <w:multiLevelType w:val="hybridMultilevel"/>
    <w:tmpl w:val="D926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67EDC"/>
    <w:multiLevelType w:val="hybridMultilevel"/>
    <w:tmpl w:val="F842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621DD"/>
    <w:multiLevelType w:val="hybridMultilevel"/>
    <w:tmpl w:val="B37E59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00F7D97"/>
    <w:multiLevelType w:val="hybridMultilevel"/>
    <w:tmpl w:val="AF2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C97329"/>
    <w:multiLevelType w:val="hybridMultilevel"/>
    <w:tmpl w:val="026E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0802FE"/>
    <w:multiLevelType w:val="hybridMultilevel"/>
    <w:tmpl w:val="18B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C6F19"/>
    <w:multiLevelType w:val="hybridMultilevel"/>
    <w:tmpl w:val="5FF4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01562"/>
    <w:multiLevelType w:val="hybridMultilevel"/>
    <w:tmpl w:val="FE6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1853DC"/>
    <w:multiLevelType w:val="hybridMultilevel"/>
    <w:tmpl w:val="7ACAF782"/>
    <w:lvl w:ilvl="0" w:tplc="2940ED18">
      <w:start w:val="2"/>
      <w:numFmt w:val="bullet"/>
      <w:lvlText w:val="-"/>
      <w:lvlJc w:val="left"/>
      <w:pPr>
        <w:ind w:left="1080" w:hanging="360"/>
      </w:pPr>
      <w:rPr>
        <w:rFonts w:ascii="MetaNormalLF-Roman" w:eastAsiaTheme="minorHAnsi" w:hAnsi="MetaNormalLF-Roman" w:cs="MetaNormalLF-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0D3348"/>
    <w:multiLevelType w:val="hybridMultilevel"/>
    <w:tmpl w:val="1F1C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D156CB"/>
    <w:multiLevelType w:val="hybridMultilevel"/>
    <w:tmpl w:val="9370B9BA"/>
    <w:lvl w:ilvl="0" w:tplc="4C049E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BE0170"/>
    <w:multiLevelType w:val="hybridMultilevel"/>
    <w:tmpl w:val="3E46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FA2061"/>
    <w:multiLevelType w:val="hybridMultilevel"/>
    <w:tmpl w:val="154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9660FB"/>
    <w:multiLevelType w:val="hybridMultilevel"/>
    <w:tmpl w:val="71B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63E82"/>
    <w:multiLevelType w:val="hybridMultilevel"/>
    <w:tmpl w:val="09E2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C94A08"/>
    <w:multiLevelType w:val="hybridMultilevel"/>
    <w:tmpl w:val="B0924D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EB30900"/>
    <w:multiLevelType w:val="hybridMultilevel"/>
    <w:tmpl w:val="C800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D81C72"/>
    <w:multiLevelType w:val="hybridMultilevel"/>
    <w:tmpl w:val="0FC09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1"/>
  </w:num>
  <w:num w:numId="4">
    <w:abstractNumId w:val="14"/>
  </w:num>
  <w:num w:numId="5">
    <w:abstractNumId w:val="18"/>
  </w:num>
  <w:num w:numId="6">
    <w:abstractNumId w:val="13"/>
  </w:num>
  <w:num w:numId="7">
    <w:abstractNumId w:val="12"/>
  </w:num>
  <w:num w:numId="8">
    <w:abstractNumId w:val="6"/>
  </w:num>
  <w:num w:numId="9">
    <w:abstractNumId w:val="5"/>
  </w:num>
  <w:num w:numId="10">
    <w:abstractNumId w:val="8"/>
  </w:num>
  <w:num w:numId="11">
    <w:abstractNumId w:val="17"/>
  </w:num>
  <w:num w:numId="12">
    <w:abstractNumId w:val="2"/>
  </w:num>
  <w:num w:numId="13">
    <w:abstractNumId w:val="1"/>
  </w:num>
  <w:num w:numId="14">
    <w:abstractNumId w:val="3"/>
  </w:num>
  <w:num w:numId="15">
    <w:abstractNumId w:val="16"/>
  </w:num>
  <w:num w:numId="16">
    <w:abstractNumId w:val="4"/>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B6"/>
    <w:rsid w:val="00057C3B"/>
    <w:rsid w:val="000856B4"/>
    <w:rsid w:val="000E0DEA"/>
    <w:rsid w:val="0014015D"/>
    <w:rsid w:val="001508B7"/>
    <w:rsid w:val="001561F4"/>
    <w:rsid w:val="001A1C66"/>
    <w:rsid w:val="001A7DAB"/>
    <w:rsid w:val="001D00E4"/>
    <w:rsid w:val="002227D9"/>
    <w:rsid w:val="00295D26"/>
    <w:rsid w:val="002B1E57"/>
    <w:rsid w:val="002C483A"/>
    <w:rsid w:val="003354BD"/>
    <w:rsid w:val="00353EF7"/>
    <w:rsid w:val="003E7CDE"/>
    <w:rsid w:val="004044A1"/>
    <w:rsid w:val="004238A1"/>
    <w:rsid w:val="00425821"/>
    <w:rsid w:val="00496899"/>
    <w:rsid w:val="004A35F4"/>
    <w:rsid w:val="004A3A99"/>
    <w:rsid w:val="004C4B65"/>
    <w:rsid w:val="005A2EF6"/>
    <w:rsid w:val="005B3550"/>
    <w:rsid w:val="005D3559"/>
    <w:rsid w:val="005E2846"/>
    <w:rsid w:val="005F7EAB"/>
    <w:rsid w:val="00612AC8"/>
    <w:rsid w:val="00652335"/>
    <w:rsid w:val="00665EA8"/>
    <w:rsid w:val="0068124B"/>
    <w:rsid w:val="006C7A0C"/>
    <w:rsid w:val="00731DF7"/>
    <w:rsid w:val="00804476"/>
    <w:rsid w:val="00813C5E"/>
    <w:rsid w:val="0084685A"/>
    <w:rsid w:val="00847F76"/>
    <w:rsid w:val="008645B2"/>
    <w:rsid w:val="00884661"/>
    <w:rsid w:val="00886EB6"/>
    <w:rsid w:val="008945A6"/>
    <w:rsid w:val="00895E3E"/>
    <w:rsid w:val="008B5EE3"/>
    <w:rsid w:val="008C6D08"/>
    <w:rsid w:val="008E6474"/>
    <w:rsid w:val="009373B7"/>
    <w:rsid w:val="009605D8"/>
    <w:rsid w:val="00966D87"/>
    <w:rsid w:val="00983F15"/>
    <w:rsid w:val="009F3ACB"/>
    <w:rsid w:val="00A143D5"/>
    <w:rsid w:val="00A709D9"/>
    <w:rsid w:val="00AA496D"/>
    <w:rsid w:val="00B0010F"/>
    <w:rsid w:val="00B00D80"/>
    <w:rsid w:val="00B836B8"/>
    <w:rsid w:val="00B87F84"/>
    <w:rsid w:val="00C605CD"/>
    <w:rsid w:val="00C62497"/>
    <w:rsid w:val="00C63477"/>
    <w:rsid w:val="00C902E7"/>
    <w:rsid w:val="00C97689"/>
    <w:rsid w:val="00CA69A7"/>
    <w:rsid w:val="00CB48E6"/>
    <w:rsid w:val="00CC62A8"/>
    <w:rsid w:val="00CD1CCA"/>
    <w:rsid w:val="00CE70A2"/>
    <w:rsid w:val="00CE760F"/>
    <w:rsid w:val="00D21A27"/>
    <w:rsid w:val="00D31B5F"/>
    <w:rsid w:val="00D369D7"/>
    <w:rsid w:val="00DB1216"/>
    <w:rsid w:val="00DC6317"/>
    <w:rsid w:val="00DF16D2"/>
    <w:rsid w:val="00E34FA2"/>
    <w:rsid w:val="00EA5317"/>
    <w:rsid w:val="00F42461"/>
    <w:rsid w:val="00F4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B6"/>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E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05CD"/>
    <w:pPr>
      <w:ind w:left="720"/>
      <w:contextualSpacing/>
    </w:pPr>
  </w:style>
  <w:style w:type="paragraph" w:styleId="BalloonText">
    <w:name w:val="Balloon Text"/>
    <w:basedOn w:val="Normal"/>
    <w:link w:val="BalloonTextChar"/>
    <w:uiPriority w:val="99"/>
    <w:semiHidden/>
    <w:unhideWhenUsed/>
    <w:rsid w:val="00DF16D2"/>
    <w:rPr>
      <w:rFonts w:ascii="Tahoma" w:hAnsi="Tahoma" w:cs="Tahoma"/>
      <w:sz w:val="16"/>
      <w:szCs w:val="16"/>
    </w:rPr>
  </w:style>
  <w:style w:type="character" w:customStyle="1" w:styleId="BalloonTextChar">
    <w:name w:val="Balloon Text Char"/>
    <w:basedOn w:val="DefaultParagraphFont"/>
    <w:link w:val="BalloonText"/>
    <w:uiPriority w:val="99"/>
    <w:semiHidden/>
    <w:rsid w:val="00DF16D2"/>
    <w:rPr>
      <w:rFonts w:ascii="Tahoma" w:eastAsia="Times New Roman" w:hAnsi="Tahoma" w:cs="Tahoma"/>
      <w:sz w:val="16"/>
      <w:szCs w:val="16"/>
    </w:rPr>
  </w:style>
  <w:style w:type="table" w:styleId="TableGrid">
    <w:name w:val="Table Grid"/>
    <w:basedOn w:val="TableNormal"/>
    <w:uiPriority w:val="59"/>
    <w:rsid w:val="0084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5F4"/>
    <w:pPr>
      <w:tabs>
        <w:tab w:val="center" w:pos="4513"/>
        <w:tab w:val="right" w:pos="9026"/>
      </w:tabs>
    </w:pPr>
  </w:style>
  <w:style w:type="character" w:customStyle="1" w:styleId="HeaderChar">
    <w:name w:val="Header Char"/>
    <w:basedOn w:val="DefaultParagraphFont"/>
    <w:link w:val="Header"/>
    <w:uiPriority w:val="99"/>
    <w:rsid w:val="004A35F4"/>
    <w:rPr>
      <w:rFonts w:ascii="Gill Sans" w:eastAsia="Times New Roman" w:hAnsi="Gill Sans" w:cs="Times New Roman"/>
      <w:sz w:val="24"/>
      <w:szCs w:val="20"/>
    </w:rPr>
  </w:style>
  <w:style w:type="paragraph" w:styleId="Footer">
    <w:name w:val="footer"/>
    <w:basedOn w:val="Normal"/>
    <w:link w:val="FooterChar"/>
    <w:uiPriority w:val="99"/>
    <w:unhideWhenUsed/>
    <w:rsid w:val="004A35F4"/>
    <w:pPr>
      <w:tabs>
        <w:tab w:val="center" w:pos="4513"/>
        <w:tab w:val="right" w:pos="9026"/>
      </w:tabs>
    </w:pPr>
  </w:style>
  <w:style w:type="character" w:customStyle="1" w:styleId="FooterChar">
    <w:name w:val="Footer Char"/>
    <w:basedOn w:val="DefaultParagraphFont"/>
    <w:link w:val="Footer"/>
    <w:uiPriority w:val="99"/>
    <w:rsid w:val="004A35F4"/>
    <w:rPr>
      <w:rFonts w:ascii="Gill Sans" w:eastAsia="Times New Roman" w:hAnsi="Gill San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B6"/>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E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05CD"/>
    <w:pPr>
      <w:ind w:left="720"/>
      <w:contextualSpacing/>
    </w:pPr>
  </w:style>
  <w:style w:type="paragraph" w:styleId="BalloonText">
    <w:name w:val="Balloon Text"/>
    <w:basedOn w:val="Normal"/>
    <w:link w:val="BalloonTextChar"/>
    <w:uiPriority w:val="99"/>
    <w:semiHidden/>
    <w:unhideWhenUsed/>
    <w:rsid w:val="00DF16D2"/>
    <w:rPr>
      <w:rFonts w:ascii="Tahoma" w:hAnsi="Tahoma" w:cs="Tahoma"/>
      <w:sz w:val="16"/>
      <w:szCs w:val="16"/>
    </w:rPr>
  </w:style>
  <w:style w:type="character" w:customStyle="1" w:styleId="BalloonTextChar">
    <w:name w:val="Balloon Text Char"/>
    <w:basedOn w:val="DefaultParagraphFont"/>
    <w:link w:val="BalloonText"/>
    <w:uiPriority w:val="99"/>
    <w:semiHidden/>
    <w:rsid w:val="00DF16D2"/>
    <w:rPr>
      <w:rFonts w:ascii="Tahoma" w:eastAsia="Times New Roman" w:hAnsi="Tahoma" w:cs="Tahoma"/>
      <w:sz w:val="16"/>
      <w:szCs w:val="16"/>
    </w:rPr>
  </w:style>
  <w:style w:type="table" w:styleId="TableGrid">
    <w:name w:val="Table Grid"/>
    <w:basedOn w:val="TableNormal"/>
    <w:uiPriority w:val="59"/>
    <w:rsid w:val="0084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5F4"/>
    <w:pPr>
      <w:tabs>
        <w:tab w:val="center" w:pos="4513"/>
        <w:tab w:val="right" w:pos="9026"/>
      </w:tabs>
    </w:pPr>
  </w:style>
  <w:style w:type="character" w:customStyle="1" w:styleId="HeaderChar">
    <w:name w:val="Header Char"/>
    <w:basedOn w:val="DefaultParagraphFont"/>
    <w:link w:val="Header"/>
    <w:uiPriority w:val="99"/>
    <w:rsid w:val="004A35F4"/>
    <w:rPr>
      <w:rFonts w:ascii="Gill Sans" w:eastAsia="Times New Roman" w:hAnsi="Gill Sans" w:cs="Times New Roman"/>
      <w:sz w:val="24"/>
      <w:szCs w:val="20"/>
    </w:rPr>
  </w:style>
  <w:style w:type="paragraph" w:styleId="Footer">
    <w:name w:val="footer"/>
    <w:basedOn w:val="Normal"/>
    <w:link w:val="FooterChar"/>
    <w:uiPriority w:val="99"/>
    <w:unhideWhenUsed/>
    <w:rsid w:val="004A35F4"/>
    <w:pPr>
      <w:tabs>
        <w:tab w:val="center" w:pos="4513"/>
        <w:tab w:val="right" w:pos="9026"/>
      </w:tabs>
    </w:pPr>
  </w:style>
  <w:style w:type="character" w:customStyle="1" w:styleId="FooterChar">
    <w:name w:val="Footer Char"/>
    <w:basedOn w:val="DefaultParagraphFont"/>
    <w:link w:val="Footer"/>
    <w:uiPriority w:val="99"/>
    <w:rsid w:val="004A35F4"/>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8EC9-EC0F-408D-A6E6-0A21423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7E14A5C0</Template>
  <TotalTime>0</TotalTime>
  <Pages>3</Pages>
  <Words>3388</Words>
  <Characters>19315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Mayhew</dc:creator>
  <cp:lastModifiedBy>Rose Fenge</cp:lastModifiedBy>
  <cp:revision>2</cp:revision>
  <cp:lastPrinted>2017-06-01T11:01:00Z</cp:lastPrinted>
  <dcterms:created xsi:type="dcterms:W3CDTF">2018-02-26T18:52:00Z</dcterms:created>
  <dcterms:modified xsi:type="dcterms:W3CDTF">2018-02-26T18:52:00Z</dcterms:modified>
</cp:coreProperties>
</file>