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0B2" w:rsidRDefault="00CB10B2">
      <w:pPr>
        <w:pStyle w:val="Header"/>
        <w:shd w:val="clear" w:color="auto" w:fill="000000"/>
        <w:jc w:val="center"/>
        <w:rPr>
          <w:b/>
          <w:sz w:val="48"/>
        </w:rPr>
      </w:pPr>
      <w:r w:rsidRPr="006B3E8E">
        <w:rPr>
          <w:sz w:val="48"/>
        </w:rPr>
        <w:t>NOTICE OF ELECTION</w:t>
      </w:r>
    </w:p>
    <w:p w:rsidR="00CB10B2" w:rsidRDefault="00CB10B2">
      <w:pPr>
        <w:jc w:val="center"/>
        <w:rPr>
          <w:sz w:val="16"/>
        </w:rPr>
      </w:pPr>
    </w:p>
    <w:p w:rsidR="00CB10B2" w:rsidRPr="00A80998" w:rsidRDefault="00CB10B2">
      <w:pPr>
        <w:jc w:val="center"/>
        <w:rPr>
          <w:noProof/>
          <w:sz w:val="36"/>
          <w:szCs w:val="36"/>
        </w:rPr>
      </w:pPr>
      <w:r w:rsidRPr="00A80998">
        <w:rPr>
          <w:noProof/>
          <w:sz w:val="36"/>
          <w:szCs w:val="36"/>
        </w:rPr>
        <w:t>European Parliamentary Election</w:t>
      </w:r>
    </w:p>
    <w:p w:rsidR="00CB10B2" w:rsidRPr="00A80998" w:rsidRDefault="00CB10B2">
      <w:pPr>
        <w:jc w:val="center"/>
        <w:rPr>
          <w:sz w:val="16"/>
          <w:szCs w:val="16"/>
        </w:rPr>
      </w:pPr>
    </w:p>
    <w:p w:rsidR="00CB10B2" w:rsidRPr="00A80998" w:rsidRDefault="00CB10B2">
      <w:pPr>
        <w:jc w:val="center"/>
        <w:rPr>
          <w:sz w:val="44"/>
          <w:szCs w:val="44"/>
        </w:rPr>
      </w:pPr>
      <w:r w:rsidRPr="00A80998">
        <w:rPr>
          <w:sz w:val="44"/>
          <w:szCs w:val="44"/>
        </w:rPr>
        <w:t xml:space="preserve">Election of Members of the European Parliament </w:t>
      </w:r>
    </w:p>
    <w:p w:rsidR="00CB10B2" w:rsidRDefault="00CB10B2">
      <w:pPr>
        <w:jc w:val="center"/>
        <w:rPr>
          <w:sz w:val="40"/>
        </w:rPr>
      </w:pPr>
      <w:r w:rsidRPr="006B3E8E">
        <w:rPr>
          <w:sz w:val="40"/>
        </w:rPr>
        <w:t>for the</w:t>
      </w:r>
      <w:r>
        <w:rPr>
          <w:sz w:val="40"/>
        </w:rPr>
        <w:t xml:space="preserve"> South East Region</w:t>
      </w:r>
    </w:p>
    <w:p w:rsidR="00CB10B2" w:rsidRDefault="00CB10B2">
      <w:pPr>
        <w:jc w:val="center"/>
        <w:rPr>
          <w:sz w:val="16"/>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62"/>
        <w:gridCol w:w="2977"/>
      </w:tblGrid>
      <w:tr w:rsidR="00CB10B2" w:rsidRPr="005C30A7" w:rsidTr="000C31D3">
        <w:trPr>
          <w:cantSplit/>
        </w:trPr>
        <w:tc>
          <w:tcPr>
            <w:tcW w:w="6662" w:type="dxa"/>
            <w:shd w:val="pct15" w:color="auto" w:fill="FFFFFF"/>
            <w:vAlign w:val="center"/>
          </w:tcPr>
          <w:p w:rsidR="00CB10B2" w:rsidRPr="005C30A7" w:rsidRDefault="00CB10B2">
            <w:pPr>
              <w:jc w:val="center"/>
              <w:rPr>
                <w:rFonts w:cs="Arial"/>
                <w:b/>
                <w:sz w:val="24"/>
                <w:szCs w:val="24"/>
              </w:rPr>
            </w:pPr>
            <w:r>
              <w:rPr>
                <w:rFonts w:cs="Arial"/>
                <w:b/>
                <w:sz w:val="24"/>
                <w:szCs w:val="24"/>
              </w:rPr>
              <w:t>Region</w:t>
            </w:r>
          </w:p>
        </w:tc>
        <w:tc>
          <w:tcPr>
            <w:tcW w:w="2977" w:type="dxa"/>
            <w:shd w:val="pct15" w:color="auto" w:fill="FFFFFF"/>
            <w:vAlign w:val="center"/>
          </w:tcPr>
          <w:p w:rsidR="00CB10B2" w:rsidRDefault="00CB10B2" w:rsidP="001D3E94">
            <w:pPr>
              <w:jc w:val="center"/>
              <w:rPr>
                <w:rFonts w:cs="Arial"/>
                <w:b/>
                <w:sz w:val="24"/>
                <w:szCs w:val="24"/>
              </w:rPr>
            </w:pPr>
            <w:r w:rsidRPr="005C30A7">
              <w:rPr>
                <w:rFonts w:cs="Arial"/>
                <w:b/>
                <w:sz w:val="24"/>
                <w:szCs w:val="24"/>
              </w:rPr>
              <w:t xml:space="preserve">Number of </w:t>
            </w:r>
            <w:r>
              <w:rPr>
                <w:rFonts w:cs="Arial"/>
                <w:b/>
                <w:sz w:val="24"/>
                <w:szCs w:val="24"/>
              </w:rPr>
              <w:t>Members</w:t>
            </w:r>
            <w:r w:rsidRPr="005C30A7">
              <w:rPr>
                <w:rFonts w:cs="Arial"/>
                <w:b/>
                <w:sz w:val="24"/>
                <w:szCs w:val="24"/>
              </w:rPr>
              <w:t xml:space="preserve"> </w:t>
            </w:r>
          </w:p>
          <w:p w:rsidR="00CB10B2" w:rsidRPr="005C30A7" w:rsidRDefault="00CB10B2" w:rsidP="001D3E94">
            <w:pPr>
              <w:jc w:val="center"/>
              <w:rPr>
                <w:rFonts w:cs="Arial"/>
                <w:b/>
                <w:sz w:val="24"/>
                <w:szCs w:val="24"/>
              </w:rPr>
            </w:pPr>
            <w:r w:rsidRPr="005C30A7">
              <w:rPr>
                <w:rFonts w:cs="Arial"/>
                <w:b/>
                <w:sz w:val="24"/>
                <w:szCs w:val="24"/>
              </w:rPr>
              <w:t>to be elected</w:t>
            </w:r>
          </w:p>
        </w:tc>
      </w:tr>
      <w:tr w:rsidR="00CB10B2" w:rsidRPr="005C30A7" w:rsidTr="00DC7E37">
        <w:trPr>
          <w:cantSplit/>
        </w:trPr>
        <w:tc>
          <w:tcPr>
            <w:tcW w:w="6662" w:type="dxa"/>
            <w:vAlign w:val="center"/>
          </w:tcPr>
          <w:p w:rsidR="00CB10B2" w:rsidRPr="00D04DE7" w:rsidRDefault="00CB10B2" w:rsidP="00DC7E37">
            <w:pPr>
              <w:jc w:val="center"/>
              <w:rPr>
                <w:rFonts w:cs="Arial"/>
                <w:noProof/>
                <w:sz w:val="16"/>
                <w:szCs w:val="16"/>
              </w:rPr>
            </w:pPr>
          </w:p>
          <w:p w:rsidR="00CB10B2" w:rsidRPr="001D3E94" w:rsidRDefault="00CB10B2" w:rsidP="00DC7E37">
            <w:pPr>
              <w:jc w:val="center"/>
              <w:rPr>
                <w:rFonts w:cs="Arial"/>
                <w:sz w:val="28"/>
                <w:szCs w:val="28"/>
              </w:rPr>
            </w:pPr>
            <w:r w:rsidRPr="001D3E94">
              <w:rPr>
                <w:rFonts w:cs="Arial"/>
                <w:noProof/>
                <w:sz w:val="28"/>
                <w:szCs w:val="28"/>
              </w:rPr>
              <w:t>South East</w:t>
            </w:r>
            <w:r w:rsidRPr="001D3E94">
              <w:rPr>
                <w:rFonts w:cs="Arial"/>
                <w:sz w:val="28"/>
                <w:szCs w:val="28"/>
              </w:rPr>
              <w:t xml:space="preserve"> Region</w:t>
            </w:r>
          </w:p>
          <w:p w:rsidR="00CB10B2" w:rsidRPr="00D04DE7" w:rsidRDefault="00CB10B2" w:rsidP="00DC7E37">
            <w:pPr>
              <w:jc w:val="center"/>
              <w:rPr>
                <w:rFonts w:cs="Arial"/>
                <w:sz w:val="16"/>
                <w:szCs w:val="16"/>
              </w:rPr>
            </w:pPr>
          </w:p>
        </w:tc>
        <w:tc>
          <w:tcPr>
            <w:tcW w:w="2977" w:type="dxa"/>
            <w:vAlign w:val="center"/>
          </w:tcPr>
          <w:p w:rsidR="00CB10B2" w:rsidRPr="001D3E94" w:rsidRDefault="00CB10B2" w:rsidP="00DC7E37">
            <w:pPr>
              <w:jc w:val="center"/>
              <w:rPr>
                <w:rFonts w:cs="Arial"/>
                <w:sz w:val="28"/>
                <w:szCs w:val="28"/>
              </w:rPr>
            </w:pPr>
            <w:r w:rsidRPr="001D3E94">
              <w:rPr>
                <w:rFonts w:cs="Arial"/>
                <w:noProof/>
                <w:sz w:val="28"/>
                <w:szCs w:val="28"/>
              </w:rPr>
              <w:t>10</w:t>
            </w:r>
          </w:p>
        </w:tc>
      </w:tr>
    </w:tbl>
    <w:p w:rsidR="00CB10B2" w:rsidRDefault="00CB10B2"/>
    <w:p w:rsidR="00CB10B2" w:rsidRPr="00A44F6C" w:rsidRDefault="00CB10B2" w:rsidP="00BF2D83">
      <w:pPr>
        <w:pStyle w:val="ListParagraph"/>
        <w:numPr>
          <w:ilvl w:val="0"/>
          <w:numId w:val="6"/>
        </w:numPr>
        <w:tabs>
          <w:tab w:val="left" w:pos="540"/>
        </w:tabs>
        <w:spacing w:after="120"/>
        <w:ind w:left="532" w:hanging="446"/>
        <w:contextualSpacing w:val="0"/>
        <w:rPr>
          <w:sz w:val="24"/>
          <w:szCs w:val="24"/>
        </w:rPr>
      </w:pPr>
      <w:r w:rsidRPr="00A44F6C">
        <w:rPr>
          <w:sz w:val="24"/>
          <w:szCs w:val="24"/>
        </w:rPr>
        <w:t xml:space="preserve">Nomination papers must be delivered by handing to the Regional Returning Officer or his Deputy at Room 84, West Wing Basement, </w:t>
      </w:r>
      <w:r w:rsidRPr="00A44F6C">
        <w:rPr>
          <w:noProof/>
          <w:sz w:val="24"/>
          <w:szCs w:val="24"/>
        </w:rPr>
        <w:t>Civic  Centre, Southampton, SO14 7LY</w:t>
      </w:r>
      <w:r w:rsidRPr="00A44F6C">
        <w:rPr>
          <w:sz w:val="24"/>
          <w:szCs w:val="24"/>
        </w:rPr>
        <w:t xml:space="preserve"> on any day after the date of this notice, on Monday to Friday 10 am to 4</w:t>
      </w:r>
      <w:r>
        <w:rPr>
          <w:sz w:val="24"/>
          <w:szCs w:val="24"/>
        </w:rPr>
        <w:t> </w:t>
      </w:r>
      <w:r w:rsidRPr="00A44F6C">
        <w:rPr>
          <w:sz w:val="24"/>
          <w:szCs w:val="24"/>
        </w:rPr>
        <w:t xml:space="preserve">pm (excluding bank holidays) but no later than </w:t>
      </w:r>
      <w:r w:rsidRPr="00A44F6C">
        <w:rPr>
          <w:noProof/>
          <w:sz w:val="24"/>
          <w:szCs w:val="24"/>
        </w:rPr>
        <w:t>4 pm on Thursday, 24 April 2014</w:t>
      </w:r>
      <w:r w:rsidRPr="00A44F6C">
        <w:rPr>
          <w:sz w:val="24"/>
          <w:szCs w:val="24"/>
        </w:rPr>
        <w:t>.</w:t>
      </w:r>
    </w:p>
    <w:p w:rsidR="00CB10B2" w:rsidRDefault="00CB10B2" w:rsidP="00BF2D83">
      <w:pPr>
        <w:tabs>
          <w:tab w:val="left" w:pos="540"/>
        </w:tabs>
        <w:spacing w:after="120"/>
        <w:ind w:left="532" w:hanging="446"/>
        <w:rPr>
          <w:rFonts w:cs="Arial"/>
          <w:iCs/>
          <w:sz w:val="24"/>
          <w:szCs w:val="24"/>
          <w:lang w:eastAsia="en-GB"/>
        </w:rPr>
      </w:pPr>
      <w:r>
        <w:rPr>
          <w:rFonts w:cs="Arial"/>
          <w:iCs/>
          <w:sz w:val="24"/>
          <w:szCs w:val="24"/>
          <w:lang w:eastAsia="en-GB"/>
        </w:rPr>
        <w:t>2.</w:t>
      </w:r>
      <w:r>
        <w:rPr>
          <w:rFonts w:cs="Arial"/>
          <w:iCs/>
          <w:sz w:val="24"/>
          <w:szCs w:val="24"/>
          <w:lang w:eastAsia="en-GB"/>
        </w:rPr>
        <w:tab/>
      </w:r>
      <w:r w:rsidRPr="00DA513F">
        <w:rPr>
          <w:rFonts w:cs="Arial"/>
          <w:iCs/>
          <w:sz w:val="24"/>
          <w:szCs w:val="24"/>
          <w:lang w:eastAsia="en-GB"/>
        </w:rPr>
        <w:t>The required deposit may be paid by Cash, Bankers Draft or BACS payment details of which may be obtained from the Regional Returning Officer, Room 84, West Wing Basement, Civic Centre,</w:t>
      </w:r>
      <w:r>
        <w:rPr>
          <w:rFonts w:cs="Arial"/>
          <w:iCs/>
          <w:sz w:val="24"/>
          <w:szCs w:val="24"/>
          <w:lang w:eastAsia="en-GB"/>
        </w:rPr>
        <w:t xml:space="preserve"> </w:t>
      </w:r>
      <w:smartTag w:uri="urn:schemas-microsoft-com:office:smarttags" w:element="place">
        <w:smartTag w:uri="urn:schemas-microsoft-com:office:smarttags" w:element="City">
          <w:r w:rsidRPr="00DA513F">
            <w:rPr>
              <w:rFonts w:cs="Arial"/>
              <w:iCs/>
              <w:sz w:val="24"/>
              <w:szCs w:val="24"/>
              <w:lang w:eastAsia="en-GB"/>
            </w:rPr>
            <w:t>Southampton</w:t>
          </w:r>
        </w:smartTag>
        <w:r w:rsidRPr="00DA513F">
          <w:rPr>
            <w:rFonts w:cs="Arial"/>
            <w:iCs/>
            <w:sz w:val="24"/>
            <w:szCs w:val="24"/>
            <w:lang w:eastAsia="en-GB"/>
          </w:rPr>
          <w:t xml:space="preserve">, </w:t>
        </w:r>
        <w:smartTag w:uri="urn:schemas-microsoft-com:office:smarttags" w:element="PostalCode">
          <w:r w:rsidRPr="00DA513F">
            <w:rPr>
              <w:rFonts w:cs="Arial"/>
              <w:iCs/>
              <w:sz w:val="24"/>
              <w:szCs w:val="24"/>
              <w:lang w:eastAsia="en-GB"/>
            </w:rPr>
            <w:t>SO14 7LY</w:t>
          </w:r>
        </w:smartTag>
      </w:smartTag>
      <w:r>
        <w:rPr>
          <w:rFonts w:cs="Arial"/>
          <w:iCs/>
          <w:sz w:val="24"/>
          <w:szCs w:val="24"/>
          <w:lang w:eastAsia="en-GB"/>
        </w:rPr>
        <w:t>. T</w:t>
      </w:r>
      <w:r w:rsidRPr="00DA513F">
        <w:rPr>
          <w:rFonts w:cs="Arial"/>
          <w:iCs/>
          <w:sz w:val="24"/>
          <w:szCs w:val="24"/>
          <w:lang w:eastAsia="en-GB"/>
        </w:rPr>
        <w:t xml:space="preserve">he deposit funds must be </w:t>
      </w:r>
      <w:r>
        <w:rPr>
          <w:rFonts w:cs="Arial"/>
          <w:iCs/>
          <w:sz w:val="24"/>
          <w:szCs w:val="24"/>
          <w:lang w:eastAsia="en-GB"/>
        </w:rPr>
        <w:t>‘</w:t>
      </w:r>
      <w:r w:rsidRPr="00DA513F">
        <w:rPr>
          <w:rFonts w:cs="Arial"/>
          <w:iCs/>
          <w:sz w:val="24"/>
          <w:szCs w:val="24"/>
          <w:lang w:eastAsia="en-GB"/>
        </w:rPr>
        <w:t>cleared funds</w:t>
      </w:r>
      <w:r>
        <w:rPr>
          <w:rFonts w:cs="Arial"/>
          <w:iCs/>
          <w:sz w:val="24"/>
          <w:szCs w:val="24"/>
          <w:lang w:eastAsia="en-GB"/>
        </w:rPr>
        <w:t>’</w:t>
      </w:r>
      <w:r w:rsidRPr="00DA513F">
        <w:rPr>
          <w:rFonts w:cs="Arial"/>
          <w:iCs/>
          <w:sz w:val="24"/>
          <w:szCs w:val="24"/>
          <w:lang w:eastAsia="en-GB"/>
        </w:rPr>
        <w:t xml:space="preserve"> at the time that nomination papers are submitted.</w:t>
      </w:r>
    </w:p>
    <w:p w:rsidR="00CB10B2" w:rsidRDefault="00CB10B2" w:rsidP="00BF2D83">
      <w:pPr>
        <w:pStyle w:val="ListParagraph"/>
        <w:numPr>
          <w:ilvl w:val="0"/>
          <w:numId w:val="8"/>
        </w:numPr>
        <w:tabs>
          <w:tab w:val="left" w:pos="540"/>
        </w:tabs>
        <w:spacing w:after="120"/>
        <w:ind w:left="532" w:hanging="446"/>
        <w:contextualSpacing w:val="0"/>
        <w:rPr>
          <w:sz w:val="24"/>
          <w:szCs w:val="24"/>
        </w:rPr>
      </w:pPr>
      <w:r w:rsidRPr="00EB4FED">
        <w:rPr>
          <w:sz w:val="24"/>
          <w:szCs w:val="24"/>
        </w:rPr>
        <w:t xml:space="preserve">Nomination papers may be obtained from the offices of the Regional Returning Officer, Room 84, West Wing Basement, </w:t>
      </w:r>
      <w:r w:rsidRPr="00EB4FED">
        <w:rPr>
          <w:noProof/>
          <w:sz w:val="24"/>
          <w:szCs w:val="24"/>
        </w:rPr>
        <w:t xml:space="preserve">Civic Centre, </w:t>
      </w:r>
      <w:smartTag w:uri="urn:schemas-microsoft-com:office:smarttags" w:element="place">
        <w:smartTag w:uri="urn:schemas-microsoft-com:office:smarttags" w:element="City">
          <w:r w:rsidRPr="00EB4FED">
            <w:rPr>
              <w:noProof/>
              <w:sz w:val="24"/>
              <w:szCs w:val="24"/>
            </w:rPr>
            <w:t>Southampton</w:t>
          </w:r>
        </w:smartTag>
        <w:r w:rsidRPr="00EB4FED">
          <w:rPr>
            <w:noProof/>
            <w:sz w:val="24"/>
            <w:szCs w:val="24"/>
          </w:rPr>
          <w:t xml:space="preserve">, </w:t>
        </w:r>
        <w:smartTag w:uri="urn:schemas-microsoft-com:office:smarttags" w:element="PostalCode">
          <w:r w:rsidRPr="00EB4FED">
            <w:rPr>
              <w:noProof/>
              <w:sz w:val="24"/>
              <w:szCs w:val="24"/>
            </w:rPr>
            <w:t>SO14 7LY</w:t>
          </w:r>
        </w:smartTag>
      </w:smartTag>
      <w:r w:rsidRPr="00EB4FED">
        <w:rPr>
          <w:sz w:val="24"/>
          <w:szCs w:val="24"/>
        </w:rPr>
        <w:t>, during the times stated above.</w:t>
      </w:r>
    </w:p>
    <w:p w:rsidR="00CB10B2" w:rsidRDefault="00CB10B2" w:rsidP="00BF2D83">
      <w:pPr>
        <w:pStyle w:val="ListParagraph"/>
        <w:numPr>
          <w:ilvl w:val="0"/>
          <w:numId w:val="8"/>
        </w:numPr>
        <w:tabs>
          <w:tab w:val="left" w:pos="540"/>
        </w:tabs>
        <w:spacing w:after="120"/>
        <w:ind w:left="532" w:hanging="446"/>
        <w:contextualSpacing w:val="0"/>
        <w:rPr>
          <w:sz w:val="24"/>
          <w:szCs w:val="24"/>
        </w:rPr>
      </w:pPr>
      <w:r w:rsidRPr="00EB4FED">
        <w:rPr>
          <w:sz w:val="24"/>
          <w:szCs w:val="24"/>
        </w:rPr>
        <w:t xml:space="preserve">If </w:t>
      </w:r>
      <w:r>
        <w:rPr>
          <w:sz w:val="24"/>
          <w:szCs w:val="24"/>
        </w:rPr>
        <w:t>the</w:t>
      </w:r>
      <w:r w:rsidRPr="00EB4FED">
        <w:rPr>
          <w:sz w:val="24"/>
          <w:szCs w:val="24"/>
        </w:rPr>
        <w:t xml:space="preserve"> election is contested the poll will take place on </w:t>
      </w:r>
      <w:r w:rsidRPr="00EB4FED">
        <w:rPr>
          <w:noProof/>
          <w:sz w:val="24"/>
          <w:szCs w:val="24"/>
        </w:rPr>
        <w:t>Thursday, 22 May 2014</w:t>
      </w:r>
      <w:r w:rsidRPr="00EB4FED">
        <w:rPr>
          <w:sz w:val="24"/>
          <w:szCs w:val="24"/>
        </w:rPr>
        <w:t>.</w:t>
      </w:r>
    </w:p>
    <w:p w:rsidR="00CB10B2" w:rsidRDefault="00CB10B2" w:rsidP="00BF2D83">
      <w:pPr>
        <w:pStyle w:val="ListParagraph"/>
        <w:numPr>
          <w:ilvl w:val="0"/>
          <w:numId w:val="8"/>
        </w:numPr>
        <w:tabs>
          <w:tab w:val="left" w:pos="540"/>
        </w:tabs>
        <w:spacing w:after="120"/>
        <w:ind w:left="532" w:hanging="446"/>
        <w:contextualSpacing w:val="0"/>
        <w:rPr>
          <w:sz w:val="24"/>
          <w:szCs w:val="24"/>
        </w:rPr>
      </w:pPr>
      <w:r>
        <w:rPr>
          <w:sz w:val="24"/>
          <w:szCs w:val="24"/>
        </w:rPr>
        <w:t xml:space="preserve">Applications for the following should be made to the Electoral Registration Officer / Local Returning Officer at </w:t>
      </w:r>
    </w:p>
    <w:p w:rsidR="00CB10B2" w:rsidRDefault="00CB10B2" w:rsidP="00996355">
      <w:pPr>
        <w:pStyle w:val="ListParagraph"/>
        <w:tabs>
          <w:tab w:val="left" w:pos="540"/>
        </w:tabs>
        <w:spacing w:after="120"/>
        <w:ind w:left="86"/>
        <w:contextualSpacing w:val="0"/>
        <w:rPr>
          <w:sz w:val="24"/>
          <w:szCs w:val="24"/>
        </w:rPr>
      </w:pPr>
      <w:r>
        <w:rPr>
          <w:sz w:val="24"/>
          <w:szCs w:val="24"/>
        </w:rPr>
        <w:tab/>
        <w:t xml:space="preserve">Electoral Services, Town Hall, </w:t>
      </w:r>
      <w:smartTag w:uri="urn:schemas-microsoft-com:office:smarttags" w:element="PostalCode">
        <w:smartTag w:uri="urn:schemas-microsoft-com:office:smarttags" w:element="Street">
          <w:r>
            <w:rPr>
              <w:sz w:val="24"/>
              <w:szCs w:val="24"/>
            </w:rPr>
            <w:t>Bartholomew Square</w:t>
          </w:r>
        </w:smartTag>
        <w:r>
          <w:rPr>
            <w:sz w:val="24"/>
            <w:szCs w:val="24"/>
          </w:rPr>
          <w:t xml:space="preserve">, </w:t>
        </w:r>
        <w:smartTag w:uri="urn:schemas-microsoft-com:office:smarttags" w:element="PostalCode">
          <w:r>
            <w:rPr>
              <w:sz w:val="24"/>
              <w:szCs w:val="24"/>
            </w:rPr>
            <w:t>Brighton</w:t>
          </w:r>
        </w:smartTag>
        <w:r>
          <w:rPr>
            <w:sz w:val="24"/>
            <w:szCs w:val="24"/>
          </w:rPr>
          <w:t xml:space="preserve">, </w:t>
        </w:r>
        <w:smartTag w:uri="urn:schemas-microsoft-com:office:smarttags" w:element="PostalCode">
          <w:r>
            <w:rPr>
              <w:sz w:val="24"/>
              <w:szCs w:val="24"/>
            </w:rPr>
            <w:t>BN1 1JA</w:t>
          </w:r>
        </w:smartTag>
      </w:smartTag>
    </w:p>
    <w:p w:rsidR="00CB10B2" w:rsidRDefault="00CB10B2" w:rsidP="00AA26EC">
      <w:pPr>
        <w:pStyle w:val="ListParagraph"/>
        <w:tabs>
          <w:tab w:val="left" w:pos="540"/>
        </w:tabs>
        <w:spacing w:after="120"/>
        <w:ind w:left="532"/>
        <w:contextualSpacing w:val="0"/>
        <w:rPr>
          <w:sz w:val="24"/>
          <w:szCs w:val="24"/>
        </w:rPr>
      </w:pPr>
      <w:r w:rsidRPr="00AA26EC">
        <w:rPr>
          <w:sz w:val="24"/>
          <w:szCs w:val="24"/>
        </w:rPr>
        <w:t xml:space="preserve"> and application forms are available from that address.</w:t>
      </w:r>
      <w:bookmarkStart w:id="0" w:name="_GoBack"/>
      <w:bookmarkEnd w:id="0"/>
    </w:p>
    <w:tbl>
      <w:tblPr>
        <w:tblW w:w="927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0"/>
        <w:gridCol w:w="3870"/>
      </w:tblGrid>
      <w:tr w:rsidR="00CB10B2" w:rsidTr="00FF3C28">
        <w:trPr>
          <w:trHeight w:val="408"/>
        </w:trPr>
        <w:tc>
          <w:tcPr>
            <w:tcW w:w="5400" w:type="dxa"/>
            <w:shd w:val="clear" w:color="auto" w:fill="000000"/>
            <w:vAlign w:val="center"/>
          </w:tcPr>
          <w:p w:rsidR="00CB10B2" w:rsidRPr="00A44F6C" w:rsidRDefault="00CB10B2" w:rsidP="00CE7E02">
            <w:pPr>
              <w:tabs>
                <w:tab w:val="left" w:pos="1651"/>
              </w:tabs>
              <w:jc w:val="center"/>
              <w:rPr>
                <w:rFonts w:cs="Arial"/>
                <w:b/>
                <w:sz w:val="24"/>
                <w:szCs w:val="22"/>
                <w:lang w:eastAsia="en-GB"/>
              </w:rPr>
            </w:pPr>
            <w:r w:rsidRPr="00A44F6C">
              <w:rPr>
                <w:rFonts w:cs="Arial"/>
                <w:b/>
                <w:sz w:val="24"/>
                <w:szCs w:val="22"/>
                <w:lang w:eastAsia="en-GB"/>
              </w:rPr>
              <w:t>Application</w:t>
            </w:r>
          </w:p>
        </w:tc>
        <w:tc>
          <w:tcPr>
            <w:tcW w:w="3870" w:type="dxa"/>
            <w:shd w:val="clear" w:color="auto" w:fill="000000"/>
            <w:vAlign w:val="center"/>
          </w:tcPr>
          <w:p w:rsidR="00CB10B2" w:rsidRPr="00A44F6C" w:rsidRDefault="00CB10B2" w:rsidP="00CE7E02">
            <w:pPr>
              <w:jc w:val="center"/>
              <w:rPr>
                <w:rFonts w:cs="Arial"/>
                <w:b/>
                <w:sz w:val="24"/>
                <w:szCs w:val="22"/>
                <w:lang w:eastAsia="en-GB"/>
              </w:rPr>
            </w:pPr>
            <w:r w:rsidRPr="00A44F6C">
              <w:rPr>
                <w:rFonts w:cs="Arial"/>
                <w:b/>
                <w:sz w:val="24"/>
                <w:szCs w:val="22"/>
                <w:lang w:eastAsia="en-GB"/>
              </w:rPr>
              <w:t>Deadline for receipt</w:t>
            </w:r>
          </w:p>
        </w:tc>
      </w:tr>
      <w:tr w:rsidR="00CB10B2" w:rsidTr="00FF3C28">
        <w:trPr>
          <w:trHeight w:val="693"/>
        </w:trPr>
        <w:tc>
          <w:tcPr>
            <w:tcW w:w="5400" w:type="dxa"/>
            <w:vAlign w:val="center"/>
          </w:tcPr>
          <w:p w:rsidR="00CB10B2" w:rsidRPr="00A44F6C" w:rsidRDefault="00CB10B2" w:rsidP="00CE7E02">
            <w:pPr>
              <w:pStyle w:val="ListParagraph"/>
              <w:ind w:left="0"/>
              <w:rPr>
                <w:rFonts w:cs="Arial"/>
                <w:sz w:val="24"/>
                <w:szCs w:val="22"/>
              </w:rPr>
            </w:pPr>
            <w:r w:rsidRPr="00A44F6C">
              <w:rPr>
                <w:rFonts w:cs="Arial"/>
                <w:sz w:val="24"/>
                <w:szCs w:val="22"/>
              </w:rPr>
              <w:t xml:space="preserve">New applications to register to vote </w:t>
            </w:r>
          </w:p>
        </w:tc>
        <w:tc>
          <w:tcPr>
            <w:tcW w:w="3870" w:type="dxa"/>
            <w:vAlign w:val="center"/>
          </w:tcPr>
          <w:p w:rsidR="00CB10B2" w:rsidRPr="00A44F6C" w:rsidRDefault="00CB10B2" w:rsidP="00CE7E02">
            <w:pPr>
              <w:pStyle w:val="ListParagraph"/>
              <w:ind w:left="0"/>
              <w:rPr>
                <w:rFonts w:cs="Arial"/>
                <w:sz w:val="24"/>
                <w:szCs w:val="22"/>
              </w:rPr>
            </w:pPr>
            <w:r w:rsidRPr="00A44F6C">
              <w:rPr>
                <w:rFonts w:cs="Arial"/>
                <w:sz w:val="24"/>
                <w:szCs w:val="22"/>
              </w:rPr>
              <w:t>Tuesday 6 May 2014</w:t>
            </w:r>
          </w:p>
        </w:tc>
      </w:tr>
      <w:tr w:rsidR="00CB10B2" w:rsidTr="00FF3C28">
        <w:trPr>
          <w:trHeight w:val="699"/>
        </w:trPr>
        <w:tc>
          <w:tcPr>
            <w:tcW w:w="5400" w:type="dxa"/>
            <w:vAlign w:val="center"/>
          </w:tcPr>
          <w:p w:rsidR="00CB10B2" w:rsidRPr="00A44F6C" w:rsidRDefault="00CB10B2" w:rsidP="00CE7E02">
            <w:pPr>
              <w:rPr>
                <w:rFonts w:cs="Arial"/>
                <w:sz w:val="24"/>
                <w:szCs w:val="22"/>
                <w:lang w:eastAsia="en-GB"/>
              </w:rPr>
            </w:pPr>
            <w:r w:rsidRPr="00A44F6C">
              <w:rPr>
                <w:rFonts w:cs="Arial"/>
                <w:sz w:val="24"/>
                <w:szCs w:val="22"/>
                <w:lang w:eastAsia="en-GB"/>
              </w:rPr>
              <w:t>New applications to vote by post or to cancel or amend an existing postal vote or proxy appointment</w:t>
            </w:r>
          </w:p>
        </w:tc>
        <w:tc>
          <w:tcPr>
            <w:tcW w:w="3870" w:type="dxa"/>
            <w:vAlign w:val="center"/>
          </w:tcPr>
          <w:p w:rsidR="00CB10B2" w:rsidRPr="00A44F6C" w:rsidRDefault="00CB10B2" w:rsidP="00CE7E02">
            <w:pPr>
              <w:pStyle w:val="ListParagraph"/>
              <w:ind w:left="0"/>
              <w:rPr>
                <w:rFonts w:cs="Arial"/>
                <w:sz w:val="24"/>
                <w:szCs w:val="22"/>
              </w:rPr>
            </w:pPr>
            <w:r w:rsidRPr="00A44F6C">
              <w:rPr>
                <w:rFonts w:cs="Arial"/>
                <w:sz w:val="24"/>
                <w:szCs w:val="22"/>
              </w:rPr>
              <w:t>Wednesday 7 May 2014</w:t>
            </w:r>
            <w:r>
              <w:rPr>
                <w:rFonts w:cs="Arial"/>
                <w:sz w:val="24"/>
                <w:szCs w:val="22"/>
              </w:rPr>
              <w:t xml:space="preserve"> by 5pm</w:t>
            </w:r>
          </w:p>
        </w:tc>
      </w:tr>
      <w:tr w:rsidR="00CB10B2" w:rsidTr="00FF3C28">
        <w:trPr>
          <w:trHeight w:val="691"/>
        </w:trPr>
        <w:tc>
          <w:tcPr>
            <w:tcW w:w="5400" w:type="dxa"/>
            <w:vAlign w:val="center"/>
          </w:tcPr>
          <w:p w:rsidR="00CB10B2" w:rsidRPr="00A44F6C" w:rsidRDefault="00CB10B2" w:rsidP="00CE7E02">
            <w:pPr>
              <w:pStyle w:val="ListParagraph"/>
              <w:ind w:left="0"/>
              <w:rPr>
                <w:rFonts w:cs="Arial"/>
                <w:sz w:val="24"/>
                <w:szCs w:val="22"/>
              </w:rPr>
            </w:pPr>
            <w:r w:rsidRPr="00A44F6C">
              <w:rPr>
                <w:rFonts w:cs="Arial"/>
                <w:sz w:val="24"/>
                <w:szCs w:val="22"/>
                <w:lang w:eastAsia="en-GB"/>
              </w:rPr>
              <w:t>New applications to vote by proxy</w:t>
            </w:r>
          </w:p>
        </w:tc>
        <w:tc>
          <w:tcPr>
            <w:tcW w:w="3870" w:type="dxa"/>
            <w:vAlign w:val="center"/>
          </w:tcPr>
          <w:p w:rsidR="00CB10B2" w:rsidRPr="00A44F6C" w:rsidRDefault="00CB10B2" w:rsidP="00CE7E02">
            <w:pPr>
              <w:pStyle w:val="ListParagraph"/>
              <w:ind w:left="0"/>
              <w:rPr>
                <w:rFonts w:cs="Arial"/>
                <w:sz w:val="24"/>
                <w:szCs w:val="22"/>
              </w:rPr>
            </w:pPr>
            <w:r w:rsidRPr="00A44F6C">
              <w:rPr>
                <w:rFonts w:cs="Arial"/>
                <w:sz w:val="24"/>
                <w:szCs w:val="22"/>
              </w:rPr>
              <w:t>Wednesday 14 May 2014</w:t>
            </w:r>
            <w:r>
              <w:rPr>
                <w:rFonts w:cs="Arial"/>
                <w:sz w:val="24"/>
                <w:szCs w:val="22"/>
              </w:rPr>
              <w:t xml:space="preserve"> by 5pm </w:t>
            </w:r>
          </w:p>
        </w:tc>
      </w:tr>
      <w:tr w:rsidR="00CB10B2" w:rsidTr="00FF3C28">
        <w:trPr>
          <w:trHeight w:val="723"/>
        </w:trPr>
        <w:tc>
          <w:tcPr>
            <w:tcW w:w="5400" w:type="dxa"/>
            <w:vAlign w:val="center"/>
          </w:tcPr>
          <w:p w:rsidR="00CB10B2" w:rsidRPr="00A44F6C" w:rsidRDefault="00CB10B2" w:rsidP="00CE7E02">
            <w:pPr>
              <w:pStyle w:val="ListParagraph"/>
              <w:ind w:left="0"/>
              <w:rPr>
                <w:rFonts w:cs="Arial"/>
                <w:sz w:val="24"/>
                <w:szCs w:val="22"/>
              </w:rPr>
            </w:pPr>
            <w:r w:rsidRPr="00A44F6C">
              <w:rPr>
                <w:rFonts w:cs="Arial"/>
                <w:sz w:val="24"/>
                <w:szCs w:val="22"/>
              </w:rPr>
              <w:t xml:space="preserve">Emergency applications to vote by proxy </w:t>
            </w:r>
          </w:p>
        </w:tc>
        <w:tc>
          <w:tcPr>
            <w:tcW w:w="3870" w:type="dxa"/>
            <w:vAlign w:val="center"/>
          </w:tcPr>
          <w:p w:rsidR="00CB10B2" w:rsidRPr="00A44F6C" w:rsidRDefault="00CB10B2" w:rsidP="00CE7E02">
            <w:pPr>
              <w:pStyle w:val="ListParagraph"/>
              <w:ind w:left="0"/>
              <w:rPr>
                <w:rFonts w:cs="Arial"/>
                <w:sz w:val="24"/>
                <w:szCs w:val="22"/>
              </w:rPr>
            </w:pPr>
            <w:r w:rsidRPr="00A44F6C">
              <w:rPr>
                <w:rFonts w:cs="Arial"/>
                <w:sz w:val="24"/>
                <w:szCs w:val="22"/>
              </w:rPr>
              <w:t>Thursday 22 May 2014</w:t>
            </w:r>
            <w:r>
              <w:rPr>
                <w:rFonts w:cs="Arial"/>
                <w:sz w:val="24"/>
                <w:szCs w:val="22"/>
              </w:rPr>
              <w:t xml:space="preserve"> by 5pm</w:t>
            </w:r>
          </w:p>
        </w:tc>
      </w:tr>
    </w:tbl>
    <w:p w:rsidR="00CB10B2" w:rsidRPr="00096637" w:rsidRDefault="00CB10B2" w:rsidP="00060324">
      <w:pPr>
        <w:pStyle w:val="ListParagraph"/>
        <w:jc w:val="both"/>
        <w:rPr>
          <w:sz w:val="24"/>
          <w:szCs w:val="24"/>
        </w:rPr>
      </w:pPr>
    </w:p>
    <w:p w:rsidR="00CB10B2" w:rsidRDefault="00CB10B2" w:rsidP="006B3E8E">
      <w:pPr>
        <w:rPr>
          <w:sz w:val="24"/>
          <w:szCs w:val="24"/>
        </w:rPr>
      </w:pPr>
    </w:p>
    <w:p w:rsidR="00CB10B2" w:rsidRDefault="00CB10B2" w:rsidP="006B3E8E">
      <w:pPr>
        <w:rPr>
          <w:sz w:val="24"/>
          <w:szCs w:val="24"/>
        </w:rPr>
      </w:pPr>
    </w:p>
    <w:p w:rsidR="00CB10B2" w:rsidRPr="00AA26EC" w:rsidRDefault="00CB10B2" w:rsidP="00EB4FED">
      <w:pPr>
        <w:ind w:firstLine="360"/>
        <w:rPr>
          <w:sz w:val="24"/>
          <w:szCs w:val="24"/>
        </w:rPr>
      </w:pPr>
      <w:r w:rsidRPr="00AA26EC">
        <w:rPr>
          <w:sz w:val="24"/>
          <w:szCs w:val="24"/>
        </w:rPr>
        <w:tab/>
      </w:r>
      <w:r w:rsidRPr="00AA26EC">
        <w:rPr>
          <w:sz w:val="24"/>
          <w:szCs w:val="24"/>
        </w:rPr>
        <w:tab/>
      </w:r>
      <w:r w:rsidRPr="00AA26EC">
        <w:rPr>
          <w:sz w:val="24"/>
          <w:szCs w:val="24"/>
        </w:rPr>
        <w:tab/>
      </w:r>
      <w:r w:rsidRPr="00AA26EC">
        <w:rPr>
          <w:sz w:val="24"/>
          <w:szCs w:val="24"/>
        </w:rPr>
        <w:tab/>
      </w:r>
      <w:r w:rsidRPr="00AA26EC">
        <w:rPr>
          <w:sz w:val="24"/>
          <w:szCs w:val="24"/>
        </w:rPr>
        <w:tab/>
      </w:r>
      <w:r w:rsidRPr="00AA26EC">
        <w:rPr>
          <w:sz w:val="24"/>
          <w:szCs w:val="24"/>
        </w:rPr>
        <w:tab/>
      </w:r>
      <w:r w:rsidRPr="00AA26EC">
        <w:rPr>
          <w:sz w:val="24"/>
          <w:szCs w:val="24"/>
        </w:rPr>
        <w:tab/>
      </w:r>
      <w:r w:rsidRPr="00AA26EC">
        <w:rPr>
          <w:sz w:val="24"/>
          <w:szCs w:val="24"/>
        </w:rPr>
        <w:tab/>
      </w:r>
      <w:r w:rsidRPr="00AA26EC">
        <w:rPr>
          <w:sz w:val="24"/>
          <w:szCs w:val="24"/>
        </w:rPr>
        <w:tab/>
        <w:t xml:space="preserve">Mark Heath </w:t>
      </w:r>
    </w:p>
    <w:p w:rsidR="00CB10B2" w:rsidRDefault="00CB10B2" w:rsidP="002B559C">
      <w:pPr>
        <w:ind w:left="5760" w:firstLine="720"/>
        <w:rPr>
          <w:sz w:val="24"/>
          <w:szCs w:val="24"/>
        </w:rPr>
      </w:pPr>
      <w:r>
        <w:rPr>
          <w:sz w:val="24"/>
          <w:szCs w:val="24"/>
        </w:rPr>
        <w:t xml:space="preserve">Regional </w:t>
      </w:r>
      <w:r w:rsidRPr="003C6A91">
        <w:rPr>
          <w:sz w:val="24"/>
          <w:szCs w:val="24"/>
        </w:rPr>
        <w:t>Returning Officer</w:t>
      </w:r>
    </w:p>
    <w:p w:rsidR="00CB10B2" w:rsidRPr="003C6A91" w:rsidRDefault="00CB10B2" w:rsidP="00AA26EC">
      <w:pPr>
        <w:ind w:firstLine="720"/>
        <w:rPr>
          <w:sz w:val="24"/>
          <w:szCs w:val="24"/>
        </w:rPr>
      </w:pPr>
      <w:r w:rsidRPr="003C6A91">
        <w:rPr>
          <w:sz w:val="24"/>
          <w:szCs w:val="24"/>
        </w:rPr>
        <w:t>Dated:</w:t>
      </w:r>
      <w:r w:rsidRPr="003C6A91">
        <w:rPr>
          <w:sz w:val="24"/>
          <w:szCs w:val="24"/>
        </w:rPr>
        <w:tab/>
        <w:t xml:space="preserve"> </w:t>
      </w:r>
      <w:r>
        <w:rPr>
          <w:noProof/>
          <w:sz w:val="24"/>
          <w:szCs w:val="24"/>
        </w:rPr>
        <w:t>Friday 11</w:t>
      </w:r>
      <w:r w:rsidRPr="00453158">
        <w:rPr>
          <w:noProof/>
          <w:sz w:val="24"/>
          <w:szCs w:val="24"/>
        </w:rPr>
        <w:t xml:space="preserve"> April 2014</w:t>
      </w:r>
      <w:r w:rsidRPr="003C6A91">
        <w:rPr>
          <w:sz w:val="24"/>
          <w:szCs w:val="24"/>
        </w:rPr>
        <w:tab/>
      </w:r>
      <w:r>
        <w:rPr>
          <w:sz w:val="24"/>
          <w:szCs w:val="24"/>
        </w:rPr>
        <w:tab/>
      </w:r>
      <w:r>
        <w:rPr>
          <w:sz w:val="24"/>
          <w:szCs w:val="24"/>
        </w:rPr>
        <w:tab/>
      </w:r>
      <w:r>
        <w:rPr>
          <w:sz w:val="24"/>
          <w:szCs w:val="24"/>
        </w:rPr>
        <w:tab/>
        <w:t>South East Region</w:t>
      </w:r>
    </w:p>
    <w:sectPr w:rsidR="00CB10B2" w:rsidRPr="003C6A91" w:rsidSect="00020E96">
      <w:footerReference w:type="default" r:id="rId7"/>
      <w:type w:val="continuous"/>
      <w:pgSz w:w="11907" w:h="16840" w:code="9"/>
      <w:pgMar w:top="567" w:right="1134" w:bottom="284" w:left="1134" w:header="720" w:footer="4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10B2" w:rsidRDefault="00CB10B2">
      <w:r>
        <w:separator/>
      </w:r>
    </w:p>
  </w:endnote>
  <w:endnote w:type="continuationSeparator" w:id="0">
    <w:p w:rsidR="00CB10B2" w:rsidRDefault="00CB10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altName w:val="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10B2" w:rsidRPr="00AA26EC" w:rsidRDefault="00CB10B2" w:rsidP="00AA26EC">
    <w:pPr>
      <w:pStyle w:val="Footer"/>
      <w:jc w:val="center"/>
    </w:pPr>
    <w:r w:rsidRPr="00AA26EC">
      <w:t xml:space="preserve">Printed and published by the Regional Returning Officer, </w:t>
    </w:r>
    <w:r w:rsidRPr="00AA26EC">
      <w:rPr>
        <w:noProof/>
      </w:rPr>
      <w:t xml:space="preserve">Civic Centre, </w:t>
    </w:r>
    <w:smartTag w:uri="urn:schemas-microsoft-com:office:smarttags" w:element="place">
      <w:smartTag w:uri="urn:schemas-microsoft-com:office:smarttags" w:element="City">
        <w:r w:rsidRPr="00AA26EC">
          <w:rPr>
            <w:noProof/>
          </w:rPr>
          <w:t>Southampton</w:t>
        </w:r>
      </w:smartTag>
      <w:r w:rsidRPr="00AA26EC">
        <w:rPr>
          <w:noProof/>
        </w:rPr>
        <w:t xml:space="preserve">, </w:t>
      </w:r>
      <w:smartTag w:uri="urn:schemas-microsoft-com:office:smarttags" w:element="PostalCode">
        <w:r w:rsidRPr="00AA26EC">
          <w:rPr>
            <w:noProof/>
          </w:rPr>
          <w:t>SO14 7LY</w:t>
        </w:r>
      </w:smartTag>
    </w:smartTag>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10B2" w:rsidRDefault="00CB10B2">
      <w:r>
        <w:separator/>
      </w:r>
    </w:p>
  </w:footnote>
  <w:footnote w:type="continuationSeparator" w:id="0">
    <w:p w:rsidR="00CB10B2" w:rsidRDefault="00CB10B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02418"/>
    <w:multiLevelType w:val="hybridMultilevel"/>
    <w:tmpl w:val="BD82A8E8"/>
    <w:lvl w:ilvl="0" w:tplc="0809000F">
      <w:start w:val="1"/>
      <w:numFmt w:val="decimal"/>
      <w:lvlText w:val="%1."/>
      <w:lvlJc w:val="left"/>
      <w:pPr>
        <w:ind w:left="644"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nsid w:val="0F1B3B4F"/>
    <w:multiLevelType w:val="hybridMultilevel"/>
    <w:tmpl w:val="FA8A3E18"/>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nsid w:val="30393527"/>
    <w:multiLevelType w:val="singleLevel"/>
    <w:tmpl w:val="0409000F"/>
    <w:lvl w:ilvl="0">
      <w:start w:val="1"/>
      <w:numFmt w:val="decimal"/>
      <w:lvlText w:val="%1."/>
      <w:lvlJc w:val="left"/>
      <w:pPr>
        <w:tabs>
          <w:tab w:val="num" w:pos="360"/>
        </w:tabs>
        <w:ind w:left="360" w:hanging="360"/>
      </w:pPr>
      <w:rPr>
        <w:rFonts w:cs="Times New Roman"/>
      </w:rPr>
    </w:lvl>
  </w:abstractNum>
  <w:abstractNum w:abstractNumId="3">
    <w:nsid w:val="44E702BB"/>
    <w:multiLevelType w:val="hybridMultilevel"/>
    <w:tmpl w:val="8BE4523C"/>
    <w:lvl w:ilvl="0" w:tplc="0409000F">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4ECE0689"/>
    <w:multiLevelType w:val="singleLevel"/>
    <w:tmpl w:val="0409000F"/>
    <w:lvl w:ilvl="0">
      <w:start w:val="1"/>
      <w:numFmt w:val="decimal"/>
      <w:lvlText w:val="%1."/>
      <w:lvlJc w:val="left"/>
      <w:pPr>
        <w:tabs>
          <w:tab w:val="num" w:pos="360"/>
        </w:tabs>
        <w:ind w:left="360" w:hanging="360"/>
      </w:pPr>
      <w:rPr>
        <w:rFonts w:cs="Times New Roman"/>
      </w:rPr>
    </w:lvl>
  </w:abstractNum>
  <w:abstractNum w:abstractNumId="5">
    <w:nsid w:val="55DD3CD9"/>
    <w:multiLevelType w:val="singleLevel"/>
    <w:tmpl w:val="0409000F"/>
    <w:lvl w:ilvl="0">
      <w:start w:val="1"/>
      <w:numFmt w:val="decimal"/>
      <w:lvlText w:val="%1."/>
      <w:lvlJc w:val="left"/>
      <w:pPr>
        <w:tabs>
          <w:tab w:val="num" w:pos="360"/>
        </w:tabs>
        <w:ind w:left="360" w:hanging="360"/>
      </w:pPr>
      <w:rPr>
        <w:rFonts w:cs="Times New Roman"/>
      </w:rPr>
    </w:lvl>
  </w:abstractNum>
  <w:abstractNum w:abstractNumId="6">
    <w:nsid w:val="70AF4B83"/>
    <w:multiLevelType w:val="hybridMultilevel"/>
    <w:tmpl w:val="A720E22C"/>
    <w:lvl w:ilvl="0" w:tplc="0809000F">
      <w:start w:val="3"/>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nsid w:val="7802307F"/>
    <w:multiLevelType w:val="singleLevel"/>
    <w:tmpl w:val="0409000F"/>
    <w:lvl w:ilvl="0">
      <w:start w:val="1"/>
      <w:numFmt w:val="decimal"/>
      <w:lvlText w:val="%1."/>
      <w:lvlJc w:val="left"/>
      <w:pPr>
        <w:tabs>
          <w:tab w:val="num" w:pos="360"/>
        </w:tabs>
        <w:ind w:left="360" w:hanging="360"/>
      </w:pPr>
      <w:rPr>
        <w:rFonts w:cs="Times New Roman"/>
      </w:rPr>
    </w:lvl>
  </w:abstractNum>
  <w:num w:numId="1">
    <w:abstractNumId w:val="4"/>
  </w:num>
  <w:num w:numId="2">
    <w:abstractNumId w:val="7"/>
  </w:num>
  <w:num w:numId="3">
    <w:abstractNumId w:val="2"/>
  </w:num>
  <w:num w:numId="4">
    <w:abstractNumId w:val="5"/>
  </w:num>
  <w:num w:numId="5">
    <w:abstractNumId w:val="3"/>
  </w:num>
  <w:num w:numId="6">
    <w:abstractNumId w:val="1"/>
  </w:num>
  <w:num w:numId="7">
    <w:abstractNumId w:val="0"/>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D7677"/>
    <w:rsid w:val="0001785E"/>
    <w:rsid w:val="00020514"/>
    <w:rsid w:val="00020C30"/>
    <w:rsid w:val="00020E96"/>
    <w:rsid w:val="00060324"/>
    <w:rsid w:val="00061E97"/>
    <w:rsid w:val="00084735"/>
    <w:rsid w:val="00096637"/>
    <w:rsid w:val="000C31D3"/>
    <w:rsid w:val="000E1D8D"/>
    <w:rsid w:val="0011509D"/>
    <w:rsid w:val="00176A5C"/>
    <w:rsid w:val="001A10FC"/>
    <w:rsid w:val="001C1BCB"/>
    <w:rsid w:val="001D3E94"/>
    <w:rsid w:val="002424BB"/>
    <w:rsid w:val="002455DC"/>
    <w:rsid w:val="00297139"/>
    <w:rsid w:val="002B559C"/>
    <w:rsid w:val="002E7096"/>
    <w:rsid w:val="002F2EA1"/>
    <w:rsid w:val="002F4626"/>
    <w:rsid w:val="003154C2"/>
    <w:rsid w:val="003154E1"/>
    <w:rsid w:val="00355216"/>
    <w:rsid w:val="003C6A91"/>
    <w:rsid w:val="003C73D6"/>
    <w:rsid w:val="003F0D1A"/>
    <w:rsid w:val="00400C24"/>
    <w:rsid w:val="00430F82"/>
    <w:rsid w:val="0044035A"/>
    <w:rsid w:val="00453158"/>
    <w:rsid w:val="004E69E7"/>
    <w:rsid w:val="005006C2"/>
    <w:rsid w:val="005025CD"/>
    <w:rsid w:val="00534336"/>
    <w:rsid w:val="00594912"/>
    <w:rsid w:val="005951AA"/>
    <w:rsid w:val="005A09B4"/>
    <w:rsid w:val="005C30A7"/>
    <w:rsid w:val="005E54C5"/>
    <w:rsid w:val="00604B68"/>
    <w:rsid w:val="00643916"/>
    <w:rsid w:val="00673B52"/>
    <w:rsid w:val="00674D19"/>
    <w:rsid w:val="006B3E8E"/>
    <w:rsid w:val="007A788F"/>
    <w:rsid w:val="007C0000"/>
    <w:rsid w:val="007C352E"/>
    <w:rsid w:val="008014B0"/>
    <w:rsid w:val="0085348A"/>
    <w:rsid w:val="008B1FA3"/>
    <w:rsid w:val="00961D81"/>
    <w:rsid w:val="00996355"/>
    <w:rsid w:val="009A3353"/>
    <w:rsid w:val="009C464D"/>
    <w:rsid w:val="009D7677"/>
    <w:rsid w:val="009F0860"/>
    <w:rsid w:val="00A1276D"/>
    <w:rsid w:val="00A13B68"/>
    <w:rsid w:val="00A200D6"/>
    <w:rsid w:val="00A44F6C"/>
    <w:rsid w:val="00A80998"/>
    <w:rsid w:val="00A9226D"/>
    <w:rsid w:val="00AA26EC"/>
    <w:rsid w:val="00AD236D"/>
    <w:rsid w:val="00AF155E"/>
    <w:rsid w:val="00AF3281"/>
    <w:rsid w:val="00B01134"/>
    <w:rsid w:val="00B1614B"/>
    <w:rsid w:val="00B667CE"/>
    <w:rsid w:val="00BF0A63"/>
    <w:rsid w:val="00BF2D83"/>
    <w:rsid w:val="00C033DC"/>
    <w:rsid w:val="00CB10B2"/>
    <w:rsid w:val="00CE7E02"/>
    <w:rsid w:val="00CF657C"/>
    <w:rsid w:val="00D00D1C"/>
    <w:rsid w:val="00D04DE7"/>
    <w:rsid w:val="00D177D1"/>
    <w:rsid w:val="00D21BD8"/>
    <w:rsid w:val="00D34614"/>
    <w:rsid w:val="00D51533"/>
    <w:rsid w:val="00D84D47"/>
    <w:rsid w:val="00DA513F"/>
    <w:rsid w:val="00DC409D"/>
    <w:rsid w:val="00DC7E37"/>
    <w:rsid w:val="00E328F2"/>
    <w:rsid w:val="00E70F93"/>
    <w:rsid w:val="00E72EB2"/>
    <w:rsid w:val="00E82185"/>
    <w:rsid w:val="00E85545"/>
    <w:rsid w:val="00EB4FED"/>
    <w:rsid w:val="00FA6ED5"/>
    <w:rsid w:val="00FB7150"/>
    <w:rsid w:val="00FC3EB2"/>
    <w:rsid w:val="00FD02E4"/>
    <w:rsid w:val="00FE352F"/>
    <w:rsid w:val="00FF3C28"/>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reet"/>
  <w:smartTagType w:namespaceuri="urn:schemas-microsoft-com:office:smarttags" w:name="place"/>
  <w:smartTagType w:namespaceuri="urn:schemas-microsoft-com:office:smarttags" w:name="PostalCode"/>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10FC"/>
    <w:rPr>
      <w:rFonts w:ascii="Arial" w:hAnsi="Arial"/>
      <w:sz w:val="20"/>
      <w:szCs w:val="20"/>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A10FC"/>
    <w:pPr>
      <w:tabs>
        <w:tab w:val="center" w:pos="4320"/>
        <w:tab w:val="right" w:pos="8640"/>
      </w:tabs>
    </w:pPr>
  </w:style>
  <w:style w:type="character" w:customStyle="1" w:styleId="HeaderChar">
    <w:name w:val="Header Char"/>
    <w:basedOn w:val="DefaultParagraphFont"/>
    <w:link w:val="Header"/>
    <w:uiPriority w:val="99"/>
    <w:semiHidden/>
    <w:locked/>
    <w:rsid w:val="00E72EB2"/>
    <w:rPr>
      <w:rFonts w:ascii="Arial" w:hAnsi="Arial" w:cs="Times New Roman"/>
      <w:sz w:val="20"/>
      <w:lang w:eastAsia="en-US"/>
    </w:rPr>
  </w:style>
  <w:style w:type="paragraph" w:styleId="Footer">
    <w:name w:val="footer"/>
    <w:basedOn w:val="Normal"/>
    <w:link w:val="FooterChar"/>
    <w:uiPriority w:val="99"/>
    <w:rsid w:val="001A10FC"/>
    <w:pPr>
      <w:tabs>
        <w:tab w:val="center" w:pos="4320"/>
        <w:tab w:val="right" w:pos="8640"/>
      </w:tabs>
    </w:pPr>
  </w:style>
  <w:style w:type="character" w:customStyle="1" w:styleId="FooterChar">
    <w:name w:val="Footer Char"/>
    <w:basedOn w:val="DefaultParagraphFont"/>
    <w:link w:val="Footer"/>
    <w:uiPriority w:val="99"/>
    <w:locked/>
    <w:rsid w:val="006B3E8E"/>
    <w:rPr>
      <w:rFonts w:ascii="Arial" w:hAnsi="Arial" w:cs="Times New Roman"/>
      <w:lang w:eastAsia="en-US"/>
    </w:rPr>
  </w:style>
  <w:style w:type="paragraph" w:styleId="ListParagraph">
    <w:name w:val="List Paragraph"/>
    <w:basedOn w:val="Normal"/>
    <w:uiPriority w:val="99"/>
    <w:qFormat/>
    <w:rsid w:val="00EB4FED"/>
    <w:pPr>
      <w:ind w:left="720"/>
      <w:contextualSpacing/>
    </w:pPr>
  </w:style>
  <w:style w:type="table" w:styleId="TableGrid">
    <w:name w:val="Table Grid"/>
    <w:basedOn w:val="TableNormal"/>
    <w:uiPriority w:val="99"/>
    <w:locked/>
    <w:rsid w:val="00A8099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297139"/>
    <w:rPr>
      <w:rFonts w:ascii="Tahoma" w:hAnsi="Tahoma" w:cs="Tahoma"/>
      <w:sz w:val="16"/>
      <w:szCs w:val="16"/>
    </w:rPr>
  </w:style>
  <w:style w:type="character" w:customStyle="1" w:styleId="BalloonTextChar">
    <w:name w:val="Balloon Text Char"/>
    <w:basedOn w:val="DefaultParagraphFont"/>
    <w:link w:val="BalloonText"/>
    <w:uiPriority w:val="99"/>
    <w:semiHidden/>
    <w:rsid w:val="00E302A9"/>
    <w:rPr>
      <w:sz w:val="0"/>
      <w:szCs w:val="0"/>
      <w:lang w:eastAsia="en-US"/>
    </w:rPr>
  </w:style>
</w:styles>
</file>

<file path=word/webSettings.xml><?xml version="1.0" encoding="utf-8"?>
<w:webSettings xmlns:r="http://schemas.openxmlformats.org/officeDocument/2006/relationships" xmlns:w="http://schemas.openxmlformats.org/wordprocessingml/2006/main">
  <w:divs>
    <w:div w:id="106352300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3</Pages>
  <Words>264</Words>
  <Characters>1510</Characters>
  <Application>Microsoft Office Outlook</Application>
  <DocSecurity>0</DocSecurity>
  <Lines>0</Lines>
  <Paragraphs>0</Paragraphs>
  <ScaleCrop>false</ScaleCrop>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Election Single Column</dc:title>
  <dc:subject/>
  <dc:creator>WILSONS</dc:creator>
  <cp:keywords/>
  <dc:description/>
  <cp:lastModifiedBy>Administrator</cp:lastModifiedBy>
  <cp:revision>2</cp:revision>
  <cp:lastPrinted>2014-04-09T15:49:00Z</cp:lastPrinted>
  <dcterms:created xsi:type="dcterms:W3CDTF">2014-04-09T15:51:00Z</dcterms:created>
  <dcterms:modified xsi:type="dcterms:W3CDTF">2014-04-09T15:51:00Z</dcterms:modified>
</cp:coreProperties>
</file>