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9B" w:rsidRDefault="009E659B" w:rsidP="0093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E659B" w:rsidRDefault="009E659B" w:rsidP="0093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BLUE GROUP</w:t>
      </w:r>
    </w:p>
    <w:p w:rsidR="009E659B" w:rsidRDefault="009E659B" w:rsidP="0093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9E659B" w:rsidRDefault="009E659B">
      <w:pPr>
        <w:rPr>
          <w:rFonts w:ascii="Arial" w:hAnsi="Arial" w:cs="Arial"/>
          <w:b/>
          <w:sz w:val="28"/>
          <w:szCs w:val="28"/>
        </w:rPr>
      </w:pPr>
    </w:p>
    <w:p w:rsidR="009E659B" w:rsidRDefault="009E659B">
      <w:pPr>
        <w:rPr>
          <w:rFonts w:ascii="Arial" w:hAnsi="Arial" w:cs="Arial"/>
          <w:b/>
          <w:sz w:val="28"/>
          <w:szCs w:val="28"/>
        </w:rPr>
      </w:pPr>
    </w:p>
    <w:p w:rsidR="009E659B" w:rsidRPr="009E659B" w:rsidRDefault="009E659B" w:rsidP="009E659B">
      <w:pPr>
        <w:rPr>
          <w:rFonts w:ascii="Arial" w:hAnsi="Arial" w:cs="Arial"/>
          <w:b/>
          <w:sz w:val="28"/>
          <w:szCs w:val="28"/>
          <w:u w:val="single"/>
        </w:rPr>
      </w:pPr>
      <w:r w:rsidRPr="009E659B">
        <w:rPr>
          <w:rFonts w:ascii="Arial" w:hAnsi="Arial" w:cs="Arial"/>
          <w:b/>
          <w:sz w:val="28"/>
          <w:szCs w:val="28"/>
          <w:u w:val="single"/>
        </w:rPr>
        <w:t xml:space="preserve">Session 1: </w:t>
      </w:r>
      <w:r w:rsidR="0025018A">
        <w:rPr>
          <w:rFonts w:ascii="Arial" w:hAnsi="Arial" w:cs="Arial"/>
          <w:b/>
          <w:sz w:val="28"/>
          <w:szCs w:val="28"/>
          <w:u w:val="single"/>
        </w:rPr>
        <w:t>Providing</w:t>
      </w:r>
      <w:r w:rsidRPr="009E659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E659B" w:rsidRPr="009E659B" w:rsidRDefault="009E659B" w:rsidP="009E659B">
      <w:pPr>
        <w:rPr>
          <w:rFonts w:ascii="Arial" w:hAnsi="Arial" w:cs="Arial"/>
          <w:b/>
          <w:sz w:val="28"/>
          <w:szCs w:val="28"/>
        </w:rPr>
      </w:pPr>
    </w:p>
    <w:p w:rsidR="009E659B" w:rsidRPr="009E659B" w:rsidRDefault="009E659B" w:rsidP="009E659B">
      <w:pPr>
        <w:rPr>
          <w:rFonts w:ascii="Arial" w:hAnsi="Arial" w:cs="Arial"/>
          <w:b/>
          <w:szCs w:val="24"/>
        </w:rPr>
      </w:pPr>
      <w:r w:rsidRPr="009E659B">
        <w:rPr>
          <w:rFonts w:ascii="Arial" w:hAnsi="Arial" w:cs="Arial"/>
          <w:b/>
          <w:szCs w:val="24"/>
        </w:rPr>
        <w:t xml:space="preserve">Facilitator: Damien Jordan, </w:t>
      </w:r>
      <w:proofErr w:type="spellStart"/>
      <w:r w:rsidRPr="009E659B">
        <w:rPr>
          <w:rFonts w:ascii="Arial" w:hAnsi="Arial" w:cs="Arial"/>
          <w:b/>
          <w:szCs w:val="24"/>
        </w:rPr>
        <w:t>Headteacher</w:t>
      </w:r>
      <w:proofErr w:type="spellEnd"/>
      <w:r w:rsidRPr="009E659B">
        <w:rPr>
          <w:rFonts w:ascii="Arial" w:hAnsi="Arial" w:cs="Arial"/>
          <w:b/>
          <w:szCs w:val="24"/>
        </w:rPr>
        <w:t xml:space="preserve">, Fairlight Primary School </w:t>
      </w:r>
    </w:p>
    <w:p w:rsidR="009E659B" w:rsidRPr="009E659B" w:rsidRDefault="009E659B" w:rsidP="009E659B">
      <w:pPr>
        <w:rPr>
          <w:rFonts w:ascii="Arial" w:hAnsi="Arial" w:cs="Arial"/>
          <w:b/>
          <w:szCs w:val="24"/>
        </w:rPr>
      </w:pPr>
      <w:r w:rsidRPr="009E659B">
        <w:rPr>
          <w:rFonts w:ascii="Arial" w:hAnsi="Arial" w:cs="Arial"/>
          <w:b/>
          <w:szCs w:val="24"/>
        </w:rPr>
        <w:t>Note-taker: Celia Lamden, Sure Start Service Manager</w:t>
      </w:r>
    </w:p>
    <w:p w:rsidR="009E659B" w:rsidRPr="009E659B" w:rsidRDefault="009E659B" w:rsidP="009E659B">
      <w:pPr>
        <w:rPr>
          <w:rFonts w:ascii="Arial" w:hAnsi="Arial" w:cs="Arial"/>
          <w:b/>
          <w:sz w:val="28"/>
          <w:szCs w:val="28"/>
        </w:rPr>
      </w:pPr>
    </w:p>
    <w:p w:rsidR="009E659B" w:rsidRPr="009E659B" w:rsidRDefault="009E659B" w:rsidP="009E659B">
      <w:pPr>
        <w:rPr>
          <w:rFonts w:ascii="Arial" w:hAnsi="Arial" w:cs="Arial"/>
          <w:b/>
          <w:szCs w:val="24"/>
        </w:rPr>
      </w:pPr>
      <w:r w:rsidRPr="009E659B">
        <w:rPr>
          <w:rFonts w:ascii="Arial" w:hAnsi="Arial" w:cs="Arial"/>
          <w:b/>
          <w:szCs w:val="24"/>
        </w:rPr>
        <w:t>Brief:</w:t>
      </w:r>
    </w:p>
    <w:p w:rsidR="0025018A" w:rsidRDefault="0025018A" w:rsidP="0025018A">
      <w:pPr>
        <w:rPr>
          <w:rFonts w:ascii="Arial" w:hAnsi="Arial" w:cs="Arial"/>
          <w:b/>
          <w:szCs w:val="24"/>
        </w:rPr>
      </w:pPr>
      <w:r w:rsidRPr="0025018A">
        <w:rPr>
          <w:rFonts w:ascii="Arial" w:hAnsi="Arial" w:cs="Arial"/>
          <w:b/>
          <w:szCs w:val="24"/>
        </w:rPr>
        <w:t xml:space="preserve">Share what does/doesn’t work. </w:t>
      </w:r>
    </w:p>
    <w:p w:rsidR="0025018A" w:rsidRPr="0025018A" w:rsidRDefault="0025018A" w:rsidP="0025018A">
      <w:pPr>
        <w:rPr>
          <w:rFonts w:ascii="Arial" w:hAnsi="Arial" w:cs="Arial"/>
          <w:b/>
          <w:szCs w:val="24"/>
        </w:rPr>
      </w:pPr>
    </w:p>
    <w:p w:rsidR="0025018A" w:rsidRDefault="0025018A" w:rsidP="0025018A">
      <w:pPr>
        <w:rPr>
          <w:rFonts w:ascii="Arial" w:hAnsi="Arial" w:cs="Arial"/>
          <w:b/>
          <w:szCs w:val="24"/>
        </w:rPr>
      </w:pPr>
      <w:r w:rsidRPr="0025018A">
        <w:rPr>
          <w:rFonts w:ascii="Arial" w:hAnsi="Arial" w:cs="Arial"/>
          <w:b/>
          <w:szCs w:val="24"/>
        </w:rPr>
        <w:t>Consider local challenge in the context of public sector reform, national exemplars, research and evaluation</w:t>
      </w:r>
    </w:p>
    <w:p w:rsidR="0025018A" w:rsidRPr="009E659B" w:rsidRDefault="0025018A" w:rsidP="0025018A">
      <w:pPr>
        <w:rPr>
          <w:rFonts w:ascii="Arial" w:hAnsi="Arial" w:cs="Arial"/>
          <w:b/>
          <w:szCs w:val="24"/>
        </w:rPr>
      </w:pPr>
    </w:p>
    <w:p w:rsidR="0025018A" w:rsidRDefault="0025018A" w:rsidP="0025018A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5018A">
        <w:rPr>
          <w:rFonts w:ascii="Arial" w:hAnsi="Arial" w:cs="Arial"/>
          <w:b/>
          <w:szCs w:val="24"/>
        </w:rPr>
        <w:t>What pathways and systems do you use to identify and agree who to work with?</w:t>
      </w:r>
    </w:p>
    <w:p w:rsidR="0025018A" w:rsidRDefault="0025018A" w:rsidP="0025018A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5018A">
        <w:rPr>
          <w:rFonts w:ascii="Arial" w:hAnsi="Arial" w:cs="Arial"/>
          <w:b/>
          <w:szCs w:val="24"/>
        </w:rPr>
        <w:t>Can we better organise provision through clusters, integration, and locally based services?</w:t>
      </w:r>
    </w:p>
    <w:p w:rsidR="009E659B" w:rsidRPr="0025018A" w:rsidRDefault="0025018A" w:rsidP="0025018A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25018A">
        <w:rPr>
          <w:rFonts w:ascii="Arial" w:hAnsi="Arial" w:cs="Arial"/>
          <w:b/>
          <w:szCs w:val="24"/>
        </w:rPr>
        <w:t>What systems do you use to track impact and outcomes?</w:t>
      </w:r>
    </w:p>
    <w:p w:rsidR="009E659B" w:rsidRDefault="009E659B" w:rsidP="009E659B">
      <w:pPr>
        <w:rPr>
          <w:rFonts w:ascii="Arial" w:hAnsi="Arial" w:cs="Arial"/>
          <w:b/>
          <w:sz w:val="28"/>
          <w:szCs w:val="28"/>
        </w:rPr>
      </w:pPr>
    </w:p>
    <w:p w:rsidR="009E659B" w:rsidRDefault="009E659B" w:rsidP="009E659B">
      <w:pPr>
        <w:rPr>
          <w:rFonts w:ascii="Arial" w:hAnsi="Arial" w:cs="Arial"/>
          <w:b/>
          <w:sz w:val="28"/>
          <w:szCs w:val="28"/>
        </w:rPr>
      </w:pPr>
    </w:p>
    <w:p w:rsidR="009E659B" w:rsidRPr="009E659B" w:rsidRDefault="009E659B" w:rsidP="009E659B">
      <w:pPr>
        <w:rPr>
          <w:rFonts w:ascii="Arial" w:hAnsi="Arial" w:cs="Arial"/>
          <w:b/>
          <w:sz w:val="28"/>
          <w:szCs w:val="28"/>
          <w:u w:val="single"/>
        </w:rPr>
      </w:pPr>
      <w:r w:rsidRPr="009E659B">
        <w:rPr>
          <w:rFonts w:ascii="Arial" w:hAnsi="Arial" w:cs="Arial"/>
          <w:b/>
          <w:sz w:val="28"/>
          <w:szCs w:val="28"/>
          <w:u w:val="single"/>
        </w:rPr>
        <w:t>Session 2:</w:t>
      </w:r>
      <w:r w:rsidRPr="009E659B">
        <w:rPr>
          <w:sz w:val="28"/>
          <w:szCs w:val="28"/>
          <w:u w:val="single"/>
        </w:rPr>
        <w:t xml:space="preserve"> </w:t>
      </w:r>
      <w:r w:rsidRPr="009E659B">
        <w:rPr>
          <w:rFonts w:ascii="Arial" w:hAnsi="Arial" w:cs="Arial"/>
          <w:b/>
          <w:sz w:val="28"/>
          <w:szCs w:val="28"/>
          <w:u w:val="single"/>
        </w:rPr>
        <w:t>Pathways</w:t>
      </w:r>
      <w:r w:rsidR="0025018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E659B" w:rsidRPr="009E659B" w:rsidRDefault="009E659B" w:rsidP="009E659B">
      <w:pPr>
        <w:rPr>
          <w:rFonts w:ascii="Arial" w:hAnsi="Arial" w:cs="Arial"/>
          <w:b/>
          <w:szCs w:val="24"/>
        </w:rPr>
      </w:pPr>
    </w:p>
    <w:p w:rsidR="009E659B" w:rsidRPr="009E659B" w:rsidRDefault="009E659B" w:rsidP="009E659B">
      <w:pPr>
        <w:rPr>
          <w:rFonts w:ascii="Arial" w:hAnsi="Arial" w:cs="Arial"/>
          <w:b/>
          <w:szCs w:val="24"/>
        </w:rPr>
      </w:pPr>
      <w:r w:rsidRPr="009E659B">
        <w:rPr>
          <w:rFonts w:ascii="Arial" w:hAnsi="Arial" w:cs="Arial"/>
          <w:b/>
          <w:szCs w:val="24"/>
        </w:rPr>
        <w:t>Facilitator: Pinaki Ghoshal, Executive Director Children’s Services</w:t>
      </w:r>
    </w:p>
    <w:p w:rsidR="009E659B" w:rsidRPr="009E659B" w:rsidRDefault="009E659B" w:rsidP="009E659B">
      <w:pPr>
        <w:rPr>
          <w:rFonts w:ascii="Arial" w:hAnsi="Arial" w:cs="Arial"/>
          <w:b/>
          <w:szCs w:val="24"/>
        </w:rPr>
      </w:pPr>
      <w:r w:rsidRPr="009E659B">
        <w:rPr>
          <w:rFonts w:ascii="Arial" w:hAnsi="Arial" w:cs="Arial"/>
          <w:b/>
          <w:szCs w:val="24"/>
        </w:rPr>
        <w:t>Note-taker: Carolyn Bristow, Service Development Officer</w:t>
      </w:r>
    </w:p>
    <w:p w:rsidR="0025018A" w:rsidRDefault="0025018A" w:rsidP="009E659B">
      <w:pPr>
        <w:rPr>
          <w:rFonts w:ascii="Arial" w:hAnsi="Arial" w:cs="Arial"/>
          <w:b/>
          <w:szCs w:val="24"/>
        </w:rPr>
      </w:pPr>
    </w:p>
    <w:p w:rsidR="0025018A" w:rsidRPr="0025018A" w:rsidRDefault="0025018A" w:rsidP="0025018A">
      <w:pPr>
        <w:rPr>
          <w:rFonts w:ascii="Arial" w:hAnsi="Arial" w:cs="Arial"/>
          <w:b/>
          <w:szCs w:val="24"/>
        </w:rPr>
      </w:pPr>
      <w:r w:rsidRPr="0025018A">
        <w:rPr>
          <w:rFonts w:ascii="Arial" w:hAnsi="Arial" w:cs="Arial"/>
          <w:b/>
          <w:szCs w:val="24"/>
        </w:rPr>
        <w:t xml:space="preserve">Brief: </w:t>
      </w:r>
    </w:p>
    <w:p w:rsidR="0025018A" w:rsidRDefault="0025018A" w:rsidP="0025018A">
      <w:pPr>
        <w:rPr>
          <w:rFonts w:ascii="Arial" w:hAnsi="Arial" w:cs="Arial"/>
          <w:b/>
          <w:szCs w:val="24"/>
        </w:rPr>
      </w:pPr>
      <w:r w:rsidRPr="0025018A">
        <w:rPr>
          <w:rFonts w:ascii="Arial" w:hAnsi="Arial" w:cs="Arial"/>
          <w:b/>
          <w:szCs w:val="24"/>
        </w:rPr>
        <w:t xml:space="preserve">Share what does/doesn’t work. </w:t>
      </w:r>
    </w:p>
    <w:p w:rsidR="0025018A" w:rsidRPr="0025018A" w:rsidRDefault="0025018A" w:rsidP="0025018A">
      <w:pPr>
        <w:rPr>
          <w:rFonts w:ascii="Arial" w:hAnsi="Arial" w:cs="Arial"/>
          <w:b/>
          <w:szCs w:val="24"/>
        </w:rPr>
      </w:pPr>
    </w:p>
    <w:p w:rsidR="0025018A" w:rsidRDefault="0025018A" w:rsidP="0025018A">
      <w:pPr>
        <w:rPr>
          <w:rFonts w:ascii="Arial" w:hAnsi="Arial" w:cs="Arial"/>
          <w:b/>
          <w:szCs w:val="24"/>
        </w:rPr>
      </w:pPr>
      <w:r w:rsidRPr="0025018A">
        <w:rPr>
          <w:rFonts w:ascii="Arial" w:hAnsi="Arial" w:cs="Arial"/>
          <w:b/>
          <w:szCs w:val="24"/>
        </w:rPr>
        <w:t>Consider local challenge in the context of public sector reform, national exemplars, research and evaluation:</w:t>
      </w:r>
    </w:p>
    <w:p w:rsidR="0025018A" w:rsidRPr="0025018A" w:rsidRDefault="0025018A" w:rsidP="0025018A">
      <w:pPr>
        <w:rPr>
          <w:rFonts w:ascii="Arial" w:hAnsi="Arial" w:cs="Arial"/>
          <w:b/>
          <w:szCs w:val="24"/>
        </w:rPr>
      </w:pPr>
    </w:p>
    <w:p w:rsidR="0025018A" w:rsidRPr="0025018A" w:rsidRDefault="0025018A" w:rsidP="0025018A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25018A">
        <w:rPr>
          <w:rFonts w:ascii="Arial" w:hAnsi="Arial" w:cs="Arial"/>
          <w:b/>
          <w:szCs w:val="24"/>
        </w:rPr>
        <w:t>Can we simplify pathways to create ‘one city one early help system’?</w:t>
      </w:r>
    </w:p>
    <w:p w:rsidR="0025018A" w:rsidRPr="0025018A" w:rsidRDefault="0025018A" w:rsidP="0025018A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25018A">
        <w:rPr>
          <w:rFonts w:ascii="Arial" w:hAnsi="Arial" w:cs="Arial"/>
          <w:b/>
          <w:szCs w:val="24"/>
        </w:rPr>
        <w:t>How many front doors do we need?</w:t>
      </w:r>
    </w:p>
    <w:p w:rsidR="0025018A" w:rsidRPr="0025018A" w:rsidRDefault="0025018A" w:rsidP="0025018A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25018A">
        <w:rPr>
          <w:rFonts w:ascii="Arial" w:hAnsi="Arial" w:cs="Arial"/>
          <w:b/>
          <w:szCs w:val="24"/>
        </w:rPr>
        <w:t>Do we always need a standard referral, whole family assessment/plan and consistent checking on outcomes?</w:t>
      </w:r>
    </w:p>
    <w:p w:rsidR="0025018A" w:rsidRDefault="0025018A" w:rsidP="0025018A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4"/>
        </w:rPr>
      </w:pPr>
      <w:r w:rsidRPr="0025018A">
        <w:rPr>
          <w:rFonts w:ascii="Arial" w:hAnsi="Arial" w:cs="Arial"/>
          <w:b/>
          <w:szCs w:val="24"/>
        </w:rPr>
        <w:t>What would it take to link together our information systems/sharing protocols?</w:t>
      </w:r>
    </w:p>
    <w:p w:rsidR="0025018A" w:rsidRDefault="0025018A" w:rsidP="0025018A">
      <w:pPr>
        <w:rPr>
          <w:rFonts w:ascii="Arial" w:hAnsi="Arial" w:cs="Arial"/>
          <w:b/>
          <w:szCs w:val="24"/>
        </w:rPr>
      </w:pPr>
    </w:p>
    <w:p w:rsidR="0025018A" w:rsidRDefault="0025018A" w:rsidP="0025018A">
      <w:pPr>
        <w:rPr>
          <w:rFonts w:ascii="Arial" w:hAnsi="Arial" w:cs="Arial"/>
          <w:b/>
          <w:szCs w:val="24"/>
        </w:rPr>
      </w:pPr>
    </w:p>
    <w:p w:rsidR="0025018A" w:rsidRDefault="0025018A" w:rsidP="0025018A">
      <w:pPr>
        <w:rPr>
          <w:rFonts w:ascii="Arial" w:hAnsi="Arial" w:cs="Arial"/>
          <w:b/>
          <w:szCs w:val="24"/>
        </w:rPr>
      </w:pPr>
    </w:p>
    <w:p w:rsidR="0025018A" w:rsidRDefault="0025018A" w:rsidP="0025018A">
      <w:pPr>
        <w:rPr>
          <w:rFonts w:ascii="Arial" w:hAnsi="Arial" w:cs="Arial"/>
          <w:b/>
          <w:szCs w:val="24"/>
        </w:rPr>
      </w:pPr>
    </w:p>
    <w:p w:rsidR="0025018A" w:rsidRPr="0025018A" w:rsidRDefault="0025018A" w:rsidP="0025018A">
      <w:pPr>
        <w:rPr>
          <w:rFonts w:ascii="Arial" w:hAnsi="Arial" w:cs="Arial"/>
          <w:b/>
          <w:szCs w:val="24"/>
        </w:rPr>
      </w:pPr>
    </w:p>
    <w:p w:rsidR="0025018A" w:rsidRPr="009E659B" w:rsidRDefault="0025018A" w:rsidP="009E659B">
      <w:pPr>
        <w:rPr>
          <w:rFonts w:ascii="Arial" w:hAnsi="Arial" w:cs="Arial"/>
          <w:b/>
          <w:szCs w:val="24"/>
        </w:rPr>
      </w:pPr>
    </w:p>
    <w:p w:rsidR="009337E7" w:rsidRDefault="009337E7" w:rsidP="0093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8B56FC" w:rsidRPr="009337E7" w:rsidRDefault="009337E7" w:rsidP="0093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337E7">
        <w:rPr>
          <w:rFonts w:ascii="Arial" w:hAnsi="Arial" w:cs="Arial"/>
          <w:b/>
          <w:sz w:val="28"/>
          <w:szCs w:val="28"/>
        </w:rPr>
        <w:t>BLUE GROUP</w:t>
      </w:r>
    </w:p>
    <w:p w:rsidR="009337E7" w:rsidRDefault="009337E7" w:rsidP="0093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337E7">
        <w:rPr>
          <w:rFonts w:ascii="Arial" w:hAnsi="Arial" w:cs="Arial"/>
          <w:b/>
          <w:sz w:val="28"/>
          <w:szCs w:val="28"/>
        </w:rPr>
        <w:t>Syndicate 4 (upstairs)</w:t>
      </w:r>
    </w:p>
    <w:p w:rsidR="009337E7" w:rsidRPr="009337E7" w:rsidRDefault="009337E7" w:rsidP="0093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9337E7" w:rsidRPr="009337E7" w:rsidRDefault="009337E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019"/>
      </w:tblGrid>
      <w:tr w:rsidR="000E39D2" w:rsidRPr="009337E7" w:rsidTr="007248B3">
        <w:tc>
          <w:tcPr>
            <w:tcW w:w="1242" w:type="dxa"/>
          </w:tcPr>
          <w:p w:rsidR="000E39D2" w:rsidRPr="009337E7" w:rsidRDefault="000E39D2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E39D2" w:rsidRDefault="000E39D2" w:rsidP="004668F3">
            <w:pPr>
              <w:rPr>
                <w:rFonts w:ascii="Arial" w:hAnsi="Arial" w:cs="Arial"/>
              </w:rPr>
            </w:pPr>
            <w:r w:rsidRPr="009337E7">
              <w:rPr>
                <w:rFonts w:ascii="Arial" w:hAnsi="Arial" w:cs="Arial"/>
              </w:rPr>
              <w:t>Chris Parfitt</w:t>
            </w:r>
          </w:p>
          <w:p w:rsidR="000E39D2" w:rsidRPr="009337E7" w:rsidRDefault="000E39D2" w:rsidP="004668F3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0E39D2" w:rsidRPr="009337E7" w:rsidRDefault="0072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Service, BHCC</w:t>
            </w:r>
          </w:p>
        </w:tc>
      </w:tr>
      <w:tr w:rsidR="007248B3" w:rsidRPr="009337E7" w:rsidTr="007248B3">
        <w:tc>
          <w:tcPr>
            <w:tcW w:w="1242" w:type="dxa"/>
          </w:tcPr>
          <w:p w:rsidR="007248B3" w:rsidRPr="009337E7" w:rsidRDefault="007248B3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248B3" w:rsidRDefault="007248B3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Yeo</w:t>
            </w:r>
          </w:p>
          <w:p w:rsidR="007248B3" w:rsidRDefault="007248B3" w:rsidP="004668F3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7248B3" w:rsidRDefault="00A93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Management Team, BHCC</w:t>
            </w:r>
          </w:p>
        </w:tc>
      </w:tr>
      <w:tr w:rsidR="000E39D2" w:rsidRPr="009337E7" w:rsidTr="007248B3">
        <w:tc>
          <w:tcPr>
            <w:tcW w:w="1242" w:type="dxa"/>
          </w:tcPr>
          <w:p w:rsidR="000E39D2" w:rsidRPr="009337E7" w:rsidRDefault="000E39D2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E39D2" w:rsidRDefault="000E39D2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Elisabeth McCulloch</w:t>
            </w:r>
          </w:p>
          <w:p w:rsidR="000E39D2" w:rsidRPr="009337E7" w:rsidRDefault="000E39D2" w:rsidP="004668F3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0E39D2" w:rsidRPr="009337E7" w:rsidRDefault="0072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Commissioning Group</w:t>
            </w:r>
          </w:p>
        </w:tc>
      </w:tr>
      <w:tr w:rsidR="000E39D2" w:rsidRPr="009337E7" w:rsidTr="007248B3">
        <w:tc>
          <w:tcPr>
            <w:tcW w:w="1242" w:type="dxa"/>
          </w:tcPr>
          <w:p w:rsidR="000E39D2" w:rsidRPr="009337E7" w:rsidRDefault="000E39D2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E39D2" w:rsidRDefault="000E3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Gilbert</w:t>
            </w:r>
          </w:p>
          <w:p w:rsidR="000E39D2" w:rsidRPr="009337E7" w:rsidRDefault="000E39D2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0E39D2" w:rsidRPr="009337E7" w:rsidRDefault="0072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Housing, BHCC</w:t>
            </w:r>
          </w:p>
        </w:tc>
      </w:tr>
      <w:tr w:rsidR="00A93DA9" w:rsidRPr="009337E7" w:rsidTr="007248B3">
        <w:tc>
          <w:tcPr>
            <w:tcW w:w="1242" w:type="dxa"/>
          </w:tcPr>
          <w:p w:rsidR="00A93DA9" w:rsidRPr="009337E7" w:rsidRDefault="00A93DA9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93DA9" w:rsidRPr="009337E7" w:rsidRDefault="00A93DA9" w:rsidP="004668F3">
            <w:pPr>
              <w:rPr>
                <w:rFonts w:ascii="Arial" w:hAnsi="Arial" w:cs="Arial"/>
              </w:rPr>
            </w:pPr>
            <w:r w:rsidRPr="00A93DA9">
              <w:rPr>
                <w:rFonts w:ascii="Arial" w:hAnsi="Arial" w:cs="Arial"/>
              </w:rPr>
              <w:t>Emma Vickers</w:t>
            </w:r>
          </w:p>
        </w:tc>
        <w:tc>
          <w:tcPr>
            <w:tcW w:w="4019" w:type="dxa"/>
          </w:tcPr>
          <w:p w:rsidR="00A93DA9" w:rsidRDefault="00047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Sussex Police</w:t>
            </w:r>
          </w:p>
          <w:p w:rsidR="00A93DA9" w:rsidRDefault="00A93DA9">
            <w:pPr>
              <w:rPr>
                <w:rFonts w:ascii="Arial" w:hAnsi="Arial" w:cs="Arial"/>
              </w:rPr>
            </w:pPr>
          </w:p>
        </w:tc>
      </w:tr>
      <w:tr w:rsidR="000E39D2" w:rsidRPr="009337E7" w:rsidTr="007248B3">
        <w:tc>
          <w:tcPr>
            <w:tcW w:w="1242" w:type="dxa"/>
          </w:tcPr>
          <w:p w:rsidR="000E39D2" w:rsidRPr="009337E7" w:rsidRDefault="000E39D2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E39D2" w:rsidRDefault="000E39D2" w:rsidP="004668F3">
            <w:pPr>
              <w:rPr>
                <w:rFonts w:ascii="Arial" w:hAnsi="Arial" w:cs="Arial"/>
              </w:rPr>
            </w:pPr>
            <w:r w:rsidRPr="009337E7">
              <w:rPr>
                <w:rFonts w:ascii="Arial" w:hAnsi="Arial" w:cs="Arial"/>
              </w:rPr>
              <w:t>Helen Gulvin</w:t>
            </w:r>
          </w:p>
          <w:p w:rsidR="000E39D2" w:rsidRPr="009337E7" w:rsidRDefault="000E39D2" w:rsidP="004668F3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0E39D2" w:rsidRPr="009337E7" w:rsidRDefault="0072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Health, Safeguarding &amp; Care, BHCC</w:t>
            </w:r>
          </w:p>
        </w:tc>
      </w:tr>
      <w:tr w:rsidR="00A93DA9" w:rsidRPr="009337E7" w:rsidTr="007248B3">
        <w:tc>
          <w:tcPr>
            <w:tcW w:w="1242" w:type="dxa"/>
          </w:tcPr>
          <w:p w:rsidR="00A93DA9" w:rsidRPr="009337E7" w:rsidRDefault="00A93DA9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A93DA9" w:rsidRPr="009337E7" w:rsidRDefault="00A93DA9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Reddaway</w:t>
            </w:r>
          </w:p>
        </w:tc>
        <w:tc>
          <w:tcPr>
            <w:tcW w:w="4019" w:type="dxa"/>
          </w:tcPr>
          <w:p w:rsidR="00A93DA9" w:rsidRDefault="00A93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Fairness Commission</w:t>
            </w:r>
          </w:p>
          <w:p w:rsidR="00A93DA9" w:rsidRDefault="00A93DA9">
            <w:pPr>
              <w:rPr>
                <w:rFonts w:ascii="Arial" w:hAnsi="Arial" w:cs="Arial"/>
              </w:rPr>
            </w:pPr>
          </w:p>
        </w:tc>
      </w:tr>
      <w:tr w:rsidR="000E39D2" w:rsidRPr="009337E7" w:rsidTr="007248B3">
        <w:tc>
          <w:tcPr>
            <w:tcW w:w="1242" w:type="dxa"/>
          </w:tcPr>
          <w:p w:rsidR="000E39D2" w:rsidRPr="009337E7" w:rsidRDefault="000E39D2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E39D2" w:rsidRDefault="000E39D2" w:rsidP="004668F3">
            <w:pPr>
              <w:rPr>
                <w:rFonts w:ascii="Arial" w:hAnsi="Arial" w:cs="Arial"/>
              </w:rPr>
            </w:pPr>
            <w:r w:rsidRPr="009337E7">
              <w:rPr>
                <w:rFonts w:ascii="Arial" w:hAnsi="Arial" w:cs="Arial"/>
              </w:rPr>
              <w:t>Julie Aldous</w:t>
            </w:r>
          </w:p>
          <w:p w:rsidR="000E39D2" w:rsidRPr="009337E7" w:rsidRDefault="000E39D2" w:rsidP="004668F3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0E39D2" w:rsidRPr="009337E7" w:rsidRDefault="0072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Street Primary School</w:t>
            </w:r>
          </w:p>
        </w:tc>
      </w:tr>
      <w:tr w:rsidR="000E39D2" w:rsidRPr="009337E7" w:rsidTr="007248B3">
        <w:tc>
          <w:tcPr>
            <w:tcW w:w="1242" w:type="dxa"/>
          </w:tcPr>
          <w:p w:rsidR="000E39D2" w:rsidRPr="009337E7" w:rsidRDefault="000E39D2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E39D2" w:rsidRDefault="000E3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Pilcher</w:t>
            </w:r>
          </w:p>
          <w:p w:rsidR="000E39D2" w:rsidRPr="009337E7" w:rsidRDefault="000E39D2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0E39D2" w:rsidRPr="009337E7" w:rsidRDefault="0072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Sussex Community Trust</w:t>
            </w:r>
          </w:p>
        </w:tc>
      </w:tr>
      <w:tr w:rsidR="000E39D2" w:rsidRPr="009337E7" w:rsidTr="007248B3">
        <w:tc>
          <w:tcPr>
            <w:tcW w:w="1242" w:type="dxa"/>
          </w:tcPr>
          <w:p w:rsidR="000E39D2" w:rsidRPr="009337E7" w:rsidRDefault="000E39D2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E39D2" w:rsidRDefault="000E3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Evans</w:t>
            </w:r>
          </w:p>
          <w:p w:rsidR="000E39D2" w:rsidRPr="009337E7" w:rsidRDefault="000E39D2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0E39D2" w:rsidRPr="009337E7" w:rsidRDefault="007248B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Moulsecoomb</w:t>
            </w:r>
            <w:proofErr w:type="spellEnd"/>
            <w:r>
              <w:rPr>
                <w:rFonts w:ascii="Arial" w:hAnsi="Arial" w:cs="Arial"/>
              </w:rPr>
              <w:t xml:space="preserve"> Children’s Centre</w:t>
            </w:r>
          </w:p>
        </w:tc>
      </w:tr>
      <w:tr w:rsidR="000E39D2" w:rsidRPr="009337E7" w:rsidTr="007248B3">
        <w:tc>
          <w:tcPr>
            <w:tcW w:w="1242" w:type="dxa"/>
          </w:tcPr>
          <w:p w:rsidR="000E39D2" w:rsidRPr="009337E7" w:rsidRDefault="000E39D2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E39D2" w:rsidRDefault="000E39D2" w:rsidP="004668F3">
            <w:pPr>
              <w:rPr>
                <w:rFonts w:ascii="Arial" w:hAnsi="Arial" w:cs="Arial"/>
              </w:rPr>
            </w:pPr>
            <w:r w:rsidRPr="009337E7">
              <w:rPr>
                <w:rFonts w:ascii="Arial" w:hAnsi="Arial" w:cs="Arial"/>
              </w:rPr>
              <w:t>Lisa Dando</w:t>
            </w:r>
          </w:p>
          <w:p w:rsidR="000E39D2" w:rsidRPr="009337E7" w:rsidRDefault="000E39D2" w:rsidP="004668F3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0E39D2" w:rsidRPr="009337E7" w:rsidRDefault="0072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Women’s Centre</w:t>
            </w:r>
          </w:p>
        </w:tc>
      </w:tr>
      <w:tr w:rsidR="000E39D2" w:rsidRPr="009337E7" w:rsidTr="007248B3">
        <w:tc>
          <w:tcPr>
            <w:tcW w:w="1242" w:type="dxa"/>
          </w:tcPr>
          <w:p w:rsidR="000E39D2" w:rsidRPr="009337E7" w:rsidRDefault="000E39D2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E39D2" w:rsidRDefault="000E39D2" w:rsidP="004668F3">
            <w:pPr>
              <w:rPr>
                <w:rFonts w:ascii="Arial" w:hAnsi="Arial" w:cs="Arial"/>
              </w:rPr>
            </w:pPr>
            <w:r w:rsidRPr="009337E7">
              <w:rPr>
                <w:rFonts w:ascii="Arial" w:hAnsi="Arial" w:cs="Arial"/>
              </w:rPr>
              <w:t>Lydie Dalton</w:t>
            </w:r>
          </w:p>
          <w:p w:rsidR="000E39D2" w:rsidRPr="009337E7" w:rsidRDefault="000E39D2" w:rsidP="004668F3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0E39D2" w:rsidRPr="009337E7" w:rsidRDefault="0072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</w:t>
            </w:r>
          </w:p>
        </w:tc>
      </w:tr>
      <w:tr w:rsidR="000E39D2" w:rsidRPr="009337E7" w:rsidTr="007248B3">
        <w:tc>
          <w:tcPr>
            <w:tcW w:w="1242" w:type="dxa"/>
          </w:tcPr>
          <w:p w:rsidR="000E39D2" w:rsidRPr="009337E7" w:rsidRDefault="000E39D2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E39D2" w:rsidRDefault="000E3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 Carroll</w:t>
            </w:r>
          </w:p>
          <w:p w:rsidR="000E39D2" w:rsidRDefault="000E39D2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0E39D2" w:rsidRPr="009337E7" w:rsidRDefault="0072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Advocacy, BHCC</w:t>
            </w:r>
          </w:p>
        </w:tc>
      </w:tr>
      <w:tr w:rsidR="002553B0" w:rsidRPr="009337E7" w:rsidTr="007248B3">
        <w:tc>
          <w:tcPr>
            <w:tcW w:w="1242" w:type="dxa"/>
          </w:tcPr>
          <w:p w:rsidR="002553B0" w:rsidRPr="009337E7" w:rsidRDefault="002553B0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553B0" w:rsidRDefault="002553B0" w:rsidP="00466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Pooley</w:t>
            </w:r>
          </w:p>
          <w:p w:rsidR="002553B0" w:rsidRPr="009337E7" w:rsidRDefault="002553B0" w:rsidP="004668F3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2553B0" w:rsidRDefault="00255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Communities &amp; Equalities, BHCC</w:t>
            </w:r>
          </w:p>
        </w:tc>
      </w:tr>
      <w:tr w:rsidR="000E39D2" w:rsidRPr="009337E7" w:rsidTr="007248B3">
        <w:tc>
          <w:tcPr>
            <w:tcW w:w="1242" w:type="dxa"/>
          </w:tcPr>
          <w:p w:rsidR="000E39D2" w:rsidRPr="009337E7" w:rsidRDefault="000E39D2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E39D2" w:rsidRDefault="000E39D2" w:rsidP="004668F3">
            <w:pPr>
              <w:rPr>
                <w:rFonts w:ascii="Arial" w:hAnsi="Arial" w:cs="Arial"/>
              </w:rPr>
            </w:pPr>
            <w:r w:rsidRPr="009337E7">
              <w:rPr>
                <w:rFonts w:ascii="Arial" w:hAnsi="Arial" w:cs="Arial"/>
              </w:rPr>
              <w:t>Natalya Garzon</w:t>
            </w:r>
          </w:p>
          <w:p w:rsidR="000E39D2" w:rsidRPr="009337E7" w:rsidRDefault="000E39D2" w:rsidP="004668F3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0E39D2" w:rsidRPr="009337E7" w:rsidRDefault="0072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Commissioning &amp; Performance, BHCC</w:t>
            </w:r>
          </w:p>
        </w:tc>
      </w:tr>
      <w:tr w:rsidR="000E39D2" w:rsidRPr="009337E7" w:rsidTr="007248B3">
        <w:tc>
          <w:tcPr>
            <w:tcW w:w="1242" w:type="dxa"/>
          </w:tcPr>
          <w:p w:rsidR="000E39D2" w:rsidRPr="009337E7" w:rsidRDefault="000E39D2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E39D2" w:rsidRDefault="000E39D2" w:rsidP="004668F3">
            <w:pPr>
              <w:rPr>
                <w:rFonts w:ascii="Arial" w:hAnsi="Arial" w:cs="Arial"/>
              </w:rPr>
            </w:pPr>
            <w:r w:rsidRPr="009337E7">
              <w:rPr>
                <w:rFonts w:ascii="Arial" w:hAnsi="Arial" w:cs="Arial"/>
              </w:rPr>
              <w:t>Suzanne Lewis</w:t>
            </w:r>
          </w:p>
          <w:p w:rsidR="000E39D2" w:rsidRPr="009337E7" w:rsidRDefault="000E39D2" w:rsidP="004668F3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0E39D2" w:rsidRPr="009337E7" w:rsidRDefault="007248B3">
            <w:pPr>
              <w:rPr>
                <w:rFonts w:ascii="Arial" w:hAnsi="Arial" w:cs="Arial"/>
              </w:rPr>
            </w:pPr>
            <w:r w:rsidRPr="007248B3">
              <w:rPr>
                <w:rFonts w:ascii="Arial" w:hAnsi="Arial" w:cs="Arial"/>
              </w:rPr>
              <w:t>Dorothy Stringer School</w:t>
            </w:r>
          </w:p>
        </w:tc>
      </w:tr>
      <w:tr w:rsidR="000E39D2" w:rsidRPr="009337E7" w:rsidTr="007248B3">
        <w:tc>
          <w:tcPr>
            <w:tcW w:w="1242" w:type="dxa"/>
          </w:tcPr>
          <w:p w:rsidR="000E39D2" w:rsidRPr="009337E7" w:rsidRDefault="000E39D2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E39D2" w:rsidRDefault="000E3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Tamsin Macdonald</w:t>
            </w:r>
          </w:p>
          <w:p w:rsidR="000E39D2" w:rsidRDefault="000E39D2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</w:tcPr>
          <w:p w:rsidR="000E39D2" w:rsidRPr="009337E7" w:rsidRDefault="00724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Street School</w:t>
            </w:r>
          </w:p>
        </w:tc>
      </w:tr>
      <w:tr w:rsidR="00202B7E" w:rsidRPr="009337E7" w:rsidTr="007248B3">
        <w:tc>
          <w:tcPr>
            <w:tcW w:w="1242" w:type="dxa"/>
          </w:tcPr>
          <w:p w:rsidR="00202B7E" w:rsidRPr="009337E7" w:rsidRDefault="00202B7E" w:rsidP="009337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02B7E" w:rsidRDefault="00202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Crawford</w:t>
            </w:r>
          </w:p>
        </w:tc>
        <w:tc>
          <w:tcPr>
            <w:tcW w:w="4019" w:type="dxa"/>
          </w:tcPr>
          <w:p w:rsidR="00202B7E" w:rsidRDefault="00202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BMEYPP</w:t>
            </w:r>
          </w:p>
          <w:p w:rsidR="00202B7E" w:rsidRDefault="00202B7E">
            <w:pPr>
              <w:rPr>
                <w:rFonts w:ascii="Arial" w:hAnsi="Arial" w:cs="Arial"/>
              </w:rPr>
            </w:pPr>
          </w:p>
        </w:tc>
      </w:tr>
    </w:tbl>
    <w:p w:rsidR="009337E7" w:rsidRPr="009337E7" w:rsidRDefault="009337E7">
      <w:pPr>
        <w:rPr>
          <w:rFonts w:ascii="Arial" w:hAnsi="Arial" w:cs="Arial"/>
        </w:rPr>
      </w:pPr>
    </w:p>
    <w:sectPr w:rsidR="009337E7" w:rsidRPr="009337E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185"/>
    <w:multiLevelType w:val="hybridMultilevel"/>
    <w:tmpl w:val="4D68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B3D8C"/>
    <w:multiLevelType w:val="hybridMultilevel"/>
    <w:tmpl w:val="8A00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83929"/>
    <w:multiLevelType w:val="hybridMultilevel"/>
    <w:tmpl w:val="25C2E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26B2"/>
    <w:multiLevelType w:val="hybridMultilevel"/>
    <w:tmpl w:val="7D2A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27100"/>
    <w:multiLevelType w:val="hybridMultilevel"/>
    <w:tmpl w:val="976A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7"/>
    <w:rsid w:val="00047184"/>
    <w:rsid w:val="000A5ACC"/>
    <w:rsid w:val="000E39D2"/>
    <w:rsid w:val="00202B7E"/>
    <w:rsid w:val="0025018A"/>
    <w:rsid w:val="002553B0"/>
    <w:rsid w:val="00572528"/>
    <w:rsid w:val="007248B3"/>
    <w:rsid w:val="00740059"/>
    <w:rsid w:val="00884EB1"/>
    <w:rsid w:val="008B56FC"/>
    <w:rsid w:val="009337E7"/>
    <w:rsid w:val="009E659B"/>
    <w:rsid w:val="00A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7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3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7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3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Moore</dc:creator>
  <cp:lastModifiedBy>Steve Barton</cp:lastModifiedBy>
  <cp:revision>2</cp:revision>
  <cp:lastPrinted>2015-12-07T12:15:00Z</cp:lastPrinted>
  <dcterms:created xsi:type="dcterms:W3CDTF">2015-12-07T12:37:00Z</dcterms:created>
  <dcterms:modified xsi:type="dcterms:W3CDTF">2015-12-07T12:37:00Z</dcterms:modified>
</cp:coreProperties>
</file>